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60" w:lineRule="auto"/>
        <w:jc w:val="center"/>
        <w:textAlignment w:val="baseline"/>
        <w:outlineLvl w:val="0"/>
        <w:rPr>
          <w:rFonts w:ascii="Adobe 黑体 Std R" w:hAnsi="Adobe 黑体 Std R" w:eastAsia="Adobe 黑体 Std R"/>
          <w:bCs/>
          <w:sz w:val="72"/>
          <w:szCs w:val="72"/>
          <w:highlight w:val="none"/>
        </w:rPr>
      </w:pPr>
      <w:bookmarkStart w:id="0" w:name="_Toc209852933"/>
      <w:bookmarkStart w:id="1" w:name="_Toc9066358"/>
    </w:p>
    <w:bookmarkEnd w:id="0"/>
    <w:p>
      <w:pPr>
        <w:adjustRightInd w:val="0"/>
        <w:spacing w:line="360" w:lineRule="auto"/>
        <w:jc w:val="center"/>
        <w:textAlignment w:val="baseline"/>
        <w:outlineLvl w:val="0"/>
        <w:rPr>
          <w:rFonts w:ascii="Times New Roman" w:hAnsi="Times New Roman" w:eastAsia="宋体"/>
          <w:b/>
          <w:color w:val="000000"/>
          <w:sz w:val="48"/>
          <w:szCs w:val="48"/>
          <w:highlight w:val="none"/>
        </w:rPr>
      </w:pPr>
      <w:r>
        <w:rPr>
          <w:rFonts w:hint="eastAsia" w:ascii="Times New Roman" w:hAnsi="Times New Roman" w:eastAsia="宋体"/>
          <w:b/>
          <w:color w:val="000000"/>
          <w:sz w:val="48"/>
          <w:szCs w:val="48"/>
          <w:highlight w:val="none"/>
        </w:rPr>
        <w:t>竞争性谈判文件</w:t>
      </w: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ind w:firstLine="2880" w:firstLineChars="800"/>
        <w:rPr>
          <w:rFonts w:ascii="Times New Roman" w:hAnsi="Times New Roman" w:eastAsia="宋体"/>
          <w:b/>
          <w:color w:val="000000"/>
          <w:sz w:val="36"/>
          <w:szCs w:val="36"/>
          <w:highlight w:val="none"/>
        </w:rPr>
      </w:pPr>
      <w:r>
        <w:rPr>
          <w:rFonts w:hint="eastAsia" w:ascii="Times New Roman" w:hAnsi="Times New Roman" w:eastAsia="宋体"/>
          <w:b/>
          <w:color w:val="000000"/>
          <w:sz w:val="36"/>
          <w:szCs w:val="36"/>
          <w:highlight w:val="none"/>
        </w:rPr>
        <w:t>采购人：上海市中医医院</w:t>
      </w: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hint="eastAsia" w:ascii="Times New Roman" w:hAnsi="Times New Roman" w:eastAsia="宋体"/>
          <w:b/>
          <w:sz w:val="36"/>
          <w:szCs w:val="36"/>
          <w:highlight w:val="none"/>
        </w:rPr>
      </w:pPr>
      <w:r>
        <w:rPr>
          <w:rFonts w:hint="eastAsia" w:ascii="Times New Roman" w:hAnsi="Times New Roman" w:eastAsia="宋体"/>
          <w:b/>
          <w:sz w:val="36"/>
          <w:szCs w:val="36"/>
          <w:highlight w:val="none"/>
        </w:rPr>
        <w:t>202</w:t>
      </w:r>
      <w:r>
        <w:rPr>
          <w:rFonts w:hint="eastAsia" w:ascii="Times New Roman" w:hAnsi="Times New Roman" w:eastAsia="宋体"/>
          <w:b/>
          <w:sz w:val="36"/>
          <w:szCs w:val="36"/>
          <w:highlight w:val="none"/>
          <w:lang w:val="en-US" w:eastAsia="zh-CN"/>
        </w:rPr>
        <w:t>6</w:t>
      </w:r>
      <w:r>
        <w:rPr>
          <w:rFonts w:hint="eastAsia" w:ascii="Times New Roman" w:hAnsi="Times New Roman" w:eastAsia="宋体"/>
          <w:b/>
          <w:sz w:val="36"/>
          <w:szCs w:val="36"/>
          <w:highlight w:val="none"/>
        </w:rPr>
        <w:t>年</w:t>
      </w:r>
      <w:r>
        <w:rPr>
          <w:rFonts w:hint="eastAsia" w:ascii="Times New Roman" w:hAnsi="Times New Roman" w:eastAsia="宋体"/>
          <w:b/>
          <w:sz w:val="36"/>
          <w:szCs w:val="36"/>
          <w:highlight w:val="none"/>
          <w:lang w:val="en-US" w:eastAsia="zh-CN"/>
        </w:rPr>
        <w:t>07</w:t>
      </w:r>
      <w:r>
        <w:rPr>
          <w:rFonts w:hint="eastAsia" w:ascii="Times New Roman" w:hAnsi="Times New Roman" w:eastAsia="宋体"/>
          <w:b/>
          <w:sz w:val="36"/>
          <w:szCs w:val="36"/>
          <w:highlight w:val="none"/>
        </w:rPr>
        <w:t>月</w:t>
      </w:r>
      <w:bookmarkStart w:id="2" w:name="_Toc11326092"/>
    </w:p>
    <w:p>
      <w:pPr>
        <w:tabs>
          <w:tab w:val="left" w:pos="2730"/>
        </w:tabs>
        <w:spacing w:line="360" w:lineRule="auto"/>
        <w:ind w:left="723" w:hanging="720" w:hangingChars="200"/>
        <w:jc w:val="center"/>
        <w:rPr>
          <w:rFonts w:hint="eastAsia" w:ascii="Times New Roman" w:hAnsi="Times New Roman" w:eastAsia="宋体"/>
          <w:b/>
          <w:sz w:val="36"/>
          <w:szCs w:val="36"/>
          <w:highlight w:val="none"/>
        </w:rPr>
      </w:pPr>
    </w:p>
    <w:p>
      <w:pPr>
        <w:keepNext/>
        <w:keepLines/>
        <w:autoSpaceDE w:val="0"/>
        <w:autoSpaceDN w:val="0"/>
        <w:spacing w:before="260" w:after="260" w:line="360" w:lineRule="auto"/>
        <w:jc w:val="center"/>
        <w:outlineLvl w:val="2"/>
        <w:rPr>
          <w:rFonts w:ascii="宋体" w:hAnsi="宋体" w:eastAsia="宋体" w:cs="Times New Roman"/>
          <w:b/>
          <w:sz w:val="36"/>
          <w:szCs w:val="20"/>
          <w:highlight w:val="none"/>
        </w:rPr>
      </w:pPr>
      <w:r>
        <w:rPr>
          <w:rFonts w:hint="eastAsia" w:ascii="宋体" w:hAnsi="宋体" w:eastAsia="宋体" w:cs="Times New Roman"/>
          <w:b/>
          <w:sz w:val="36"/>
          <w:szCs w:val="20"/>
          <w:highlight w:val="none"/>
        </w:rPr>
        <w:t>第一章</w:t>
      </w:r>
      <w:r>
        <w:rPr>
          <w:rFonts w:ascii="宋体" w:hAnsi="宋体" w:eastAsia="宋体" w:cs="Times New Roman"/>
          <w:b/>
          <w:sz w:val="36"/>
          <w:szCs w:val="20"/>
          <w:highlight w:val="none"/>
        </w:rPr>
        <w:t xml:space="preserve"> </w:t>
      </w:r>
      <w:r>
        <w:rPr>
          <w:rFonts w:ascii="宋体" w:hAnsi="宋体" w:eastAsia="宋体" w:cs="Times New Roman"/>
          <w:b/>
          <w:sz w:val="36"/>
          <w:szCs w:val="20"/>
          <w:highlight w:val="none"/>
        </w:rPr>
        <w:tab/>
      </w:r>
      <w:r>
        <w:rPr>
          <w:rFonts w:hint="eastAsia" w:ascii="宋体" w:hAnsi="宋体" w:eastAsia="宋体" w:cs="Times New Roman"/>
          <w:b/>
          <w:sz w:val="36"/>
          <w:szCs w:val="20"/>
          <w:highlight w:val="none"/>
        </w:rPr>
        <w:t>竞争性谈判邀请</w:t>
      </w:r>
      <w:bookmarkEnd w:id="1"/>
      <w:bookmarkEnd w:id="2"/>
    </w:p>
    <w:p>
      <w:pPr>
        <w:spacing w:line="360" w:lineRule="auto"/>
        <w:ind w:left="425" w:hanging="424" w:hangingChars="177"/>
        <w:rPr>
          <w:rFonts w:ascii="宋体" w:hAnsi="宋体" w:eastAsia="宋体" w:cs="Times New Roman"/>
          <w:sz w:val="24"/>
          <w:szCs w:val="24"/>
          <w:highlight w:val="none"/>
        </w:rPr>
      </w:pPr>
      <w:bookmarkStart w:id="3" w:name="_Toc461613077"/>
      <w:bookmarkStart w:id="4" w:name="_Toc461613005"/>
      <w:r>
        <w:rPr>
          <w:rFonts w:hint="eastAsia" w:ascii="Times New Roman" w:hAnsi="Times New Roman" w:eastAsia="宋体" w:cs="Times New Roman"/>
          <w:sz w:val="24"/>
          <w:szCs w:val="24"/>
          <w:highlight w:val="none"/>
        </w:rPr>
        <w:t>1</w:t>
      </w:r>
      <w:r>
        <w:rPr>
          <w:rFonts w:hint="eastAsia" w:ascii="宋体" w:hAnsi="宋体" w:eastAsia="宋体" w:cs="Times New Roman"/>
          <w:sz w:val="24"/>
          <w:szCs w:val="24"/>
          <w:highlight w:val="none"/>
        </w:rPr>
        <w:t>、上海市中医医院现对本项目进行竞争性谈判采购，在此欢迎中华人民共和国境内的合格供应商参加谈判。</w:t>
      </w:r>
    </w:p>
    <w:p>
      <w:pPr>
        <w:autoSpaceDE w:val="0"/>
        <w:autoSpaceDN w:val="0"/>
        <w:spacing w:line="360" w:lineRule="auto"/>
        <w:ind w:left="360" w:firstLine="64" w:firstLineChars="27"/>
        <w:rPr>
          <w:rFonts w:hint="default" w:ascii="宋体" w:hAnsi="宋体" w:eastAsia="宋体"/>
          <w:kern w:val="0"/>
          <w:sz w:val="24"/>
          <w:szCs w:val="24"/>
          <w:highlight w:val="none"/>
          <w:lang w:val="en-US"/>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hint="eastAsia" w:ascii="宋体" w:hAnsi="宋体" w:eastAsia="宋体"/>
          <w:kern w:val="0"/>
          <w:sz w:val="24"/>
          <w:szCs w:val="24"/>
          <w:highlight w:val="none"/>
        </w:rPr>
        <w:t>项目名称：</w:t>
      </w:r>
      <w:bookmarkEnd w:id="3"/>
      <w:bookmarkEnd w:id="4"/>
      <w:r>
        <w:rPr>
          <w:rFonts w:hint="eastAsia" w:ascii="宋体" w:hAnsi="宋体" w:eastAsia="宋体"/>
          <w:kern w:val="0"/>
          <w:sz w:val="24"/>
          <w:szCs w:val="24"/>
          <w:highlight w:val="none"/>
          <w:lang w:val="en-US" w:eastAsia="zh-CN"/>
        </w:rPr>
        <w:t>免陪照护子系统咨询服务</w:t>
      </w:r>
    </w:p>
    <w:p>
      <w:pPr>
        <w:autoSpaceDE w:val="0"/>
        <w:autoSpaceDN w:val="0"/>
        <w:spacing w:line="360" w:lineRule="auto"/>
        <w:ind w:left="360" w:firstLine="64" w:firstLineChars="27"/>
        <w:rPr>
          <w:rFonts w:hint="eastAsia" w:ascii="宋体" w:hAnsi="宋体" w:eastAsia="宋体"/>
          <w:kern w:val="0"/>
          <w:sz w:val="24"/>
          <w:szCs w:val="24"/>
          <w:highlight w:val="none"/>
        </w:rPr>
      </w:pPr>
      <w:r>
        <w:rPr>
          <w:rFonts w:hint="eastAsia" w:ascii="宋体" w:hAnsi="宋体" w:eastAsia="宋体"/>
          <w:kern w:val="0"/>
          <w:sz w:val="24"/>
          <w:szCs w:val="24"/>
          <w:highlight w:val="none"/>
        </w:rPr>
        <w:t>（</w:t>
      </w:r>
      <w:r>
        <w:rPr>
          <w:rFonts w:hint="eastAsia" w:ascii="Times New Roman" w:hAnsi="Times New Roman" w:eastAsia="宋体"/>
          <w:kern w:val="0"/>
          <w:sz w:val="24"/>
          <w:szCs w:val="24"/>
          <w:highlight w:val="none"/>
        </w:rPr>
        <w:t>2</w:t>
      </w:r>
      <w:r>
        <w:rPr>
          <w:rFonts w:hint="eastAsia" w:ascii="宋体" w:hAnsi="宋体" w:eastAsia="宋体"/>
          <w:kern w:val="0"/>
          <w:sz w:val="24"/>
          <w:szCs w:val="24"/>
          <w:highlight w:val="none"/>
        </w:rPr>
        <w:t>）技术要求：见本竞争性谈判通知书第</w:t>
      </w:r>
      <w:r>
        <w:rPr>
          <w:rFonts w:hint="eastAsia" w:ascii="宋体" w:hAnsi="宋体" w:eastAsia="宋体"/>
          <w:kern w:val="0"/>
          <w:sz w:val="24"/>
          <w:szCs w:val="24"/>
          <w:highlight w:val="none"/>
          <w:lang w:val="en-US" w:eastAsia="zh-CN"/>
        </w:rPr>
        <w:t>三</w:t>
      </w:r>
      <w:r>
        <w:rPr>
          <w:rFonts w:hint="eastAsia" w:ascii="宋体" w:hAnsi="宋体" w:eastAsia="宋体"/>
          <w:kern w:val="0"/>
          <w:sz w:val="24"/>
          <w:szCs w:val="24"/>
          <w:highlight w:val="none"/>
        </w:rPr>
        <w:t>章“需求一览表及技术规格”</w:t>
      </w:r>
    </w:p>
    <w:p>
      <w:pPr>
        <w:spacing w:line="360" w:lineRule="auto"/>
        <w:ind w:left="425" w:hanging="424" w:hangingChars="177"/>
        <w:rPr>
          <w:rFonts w:ascii="宋体" w:hAnsi="宋体" w:eastAsia="宋体" w:cs="Times New Roman"/>
          <w:sz w:val="24"/>
          <w:szCs w:val="24"/>
          <w:highlight w:val="none"/>
        </w:rPr>
      </w:pPr>
      <w:bookmarkStart w:id="5" w:name="_Toc461613012"/>
      <w:bookmarkStart w:id="6" w:name="_Toc461613084"/>
      <w:r>
        <w:rPr>
          <w:rFonts w:ascii="Times New Roman" w:hAnsi="Times New Roman" w:eastAsia="宋体" w:cs="Times New Roman"/>
          <w:sz w:val="24"/>
          <w:szCs w:val="24"/>
          <w:highlight w:val="none"/>
        </w:rPr>
        <w:t>2</w:t>
      </w:r>
      <w:r>
        <w:rPr>
          <w:rFonts w:hint="eastAsia" w:ascii="宋体" w:hAnsi="宋体" w:eastAsia="宋体" w:cs="Times New Roman"/>
          <w:sz w:val="24"/>
          <w:szCs w:val="24"/>
          <w:highlight w:val="none"/>
        </w:rPr>
        <w:t>、有兴趣的合格潜在供应商请于</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07</w:t>
      </w:r>
      <w:r>
        <w:rPr>
          <w:rFonts w:hint="eastAsia" w:ascii="宋体" w:hAnsi="宋体" w:eastAsia="宋体" w:cs="Times New Roman"/>
          <w:sz w:val="24"/>
          <w:szCs w:val="24"/>
          <w:highlight w:val="none"/>
        </w:rPr>
        <w:t>月</w:t>
      </w:r>
      <w:r>
        <w:rPr>
          <w:rFonts w:hint="eastAsia" w:ascii="宋体" w:hAnsi="宋体" w:eastAsia="宋体" w:cs="Times New Roman"/>
          <w:sz w:val="24"/>
          <w:szCs w:val="24"/>
          <w:highlight w:val="none"/>
          <w:lang w:val="en-US" w:eastAsia="zh-CN"/>
        </w:rPr>
        <w:t>10</w:t>
      </w:r>
      <w:r>
        <w:rPr>
          <w:rFonts w:hint="eastAsia" w:ascii="宋体" w:hAnsi="宋体" w:eastAsia="宋体" w:cs="Times New Roman"/>
          <w:sz w:val="24"/>
          <w:szCs w:val="24"/>
          <w:highlight w:val="none"/>
        </w:rPr>
        <w:t>日起至</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07</w:t>
      </w:r>
      <w:r>
        <w:rPr>
          <w:rFonts w:hint="eastAsia" w:ascii="宋体" w:hAnsi="宋体" w:eastAsia="宋体" w:cs="Times New Roman"/>
          <w:sz w:val="24"/>
          <w:szCs w:val="24"/>
          <w:highlight w:val="none"/>
        </w:rPr>
        <w:t>月</w:t>
      </w:r>
      <w:r>
        <w:rPr>
          <w:rFonts w:hint="eastAsia" w:ascii="Times New Roman" w:hAnsi="Times New Roman" w:eastAsia="宋体" w:cs="Times New Roman"/>
          <w:sz w:val="24"/>
          <w:szCs w:val="24"/>
          <w:highlight w:val="none"/>
          <w:lang w:val="en-US" w:eastAsia="zh-CN"/>
        </w:rPr>
        <w:t>14</w:t>
      </w:r>
      <w:r>
        <w:rPr>
          <w:rFonts w:hint="eastAsia" w:ascii="宋体" w:hAnsi="宋体" w:eastAsia="宋体" w:cs="Times New Roman"/>
          <w:sz w:val="24"/>
          <w:szCs w:val="24"/>
          <w:highlight w:val="none"/>
        </w:rPr>
        <w:t>日止（星期六、日和节假日除外）</w:t>
      </w:r>
      <w:r>
        <w:rPr>
          <w:rFonts w:hint="eastAsia" w:ascii="宋体" w:hAnsi="宋体" w:eastAsia="宋体"/>
          <w:sz w:val="24"/>
          <w:szCs w:val="24"/>
          <w:highlight w:val="none"/>
        </w:rPr>
        <w:t>自行前往我院官网（</w:t>
      </w:r>
      <w:r>
        <w:rPr>
          <w:highlight w:val="none"/>
        </w:rPr>
        <w:fldChar w:fldCharType="begin"/>
      </w:r>
      <w:r>
        <w:rPr>
          <w:highlight w:val="none"/>
        </w:rPr>
        <w:instrText xml:space="preserve"> HYPERLINK "https://www.szy.sh.cn/" </w:instrText>
      </w:r>
      <w:r>
        <w:rPr>
          <w:highlight w:val="none"/>
        </w:rPr>
        <w:fldChar w:fldCharType="separate"/>
      </w:r>
      <w:r>
        <w:rPr>
          <w:rStyle w:val="37"/>
          <w:rFonts w:ascii="Times New Roman" w:hAnsi="Times New Roman" w:eastAsia="宋体"/>
          <w:sz w:val="24"/>
          <w:szCs w:val="24"/>
          <w:highlight w:val="none"/>
        </w:rPr>
        <w:t>https</w:t>
      </w:r>
      <w:r>
        <w:rPr>
          <w:rStyle w:val="37"/>
          <w:rFonts w:ascii="宋体" w:hAnsi="宋体" w:eastAsia="宋体"/>
          <w:sz w:val="24"/>
          <w:szCs w:val="24"/>
          <w:highlight w:val="none"/>
        </w:rPr>
        <w:t>://</w:t>
      </w:r>
      <w:r>
        <w:rPr>
          <w:rStyle w:val="37"/>
          <w:rFonts w:ascii="Times New Roman" w:hAnsi="Times New Roman" w:eastAsia="宋体"/>
          <w:sz w:val="24"/>
          <w:szCs w:val="24"/>
          <w:highlight w:val="none"/>
        </w:rPr>
        <w:t>www</w:t>
      </w:r>
      <w:r>
        <w:rPr>
          <w:rStyle w:val="37"/>
          <w:rFonts w:ascii="宋体" w:hAnsi="宋体" w:eastAsia="宋体"/>
          <w:sz w:val="24"/>
          <w:szCs w:val="24"/>
          <w:highlight w:val="none"/>
        </w:rPr>
        <w:t>.</w:t>
      </w:r>
      <w:r>
        <w:rPr>
          <w:rStyle w:val="37"/>
          <w:rFonts w:ascii="Times New Roman" w:hAnsi="Times New Roman" w:eastAsia="宋体"/>
          <w:sz w:val="24"/>
          <w:szCs w:val="24"/>
          <w:highlight w:val="none"/>
        </w:rPr>
        <w:t>szy</w:t>
      </w:r>
      <w:r>
        <w:rPr>
          <w:rStyle w:val="37"/>
          <w:rFonts w:ascii="宋体" w:hAnsi="宋体" w:eastAsia="宋体"/>
          <w:sz w:val="24"/>
          <w:szCs w:val="24"/>
          <w:highlight w:val="none"/>
        </w:rPr>
        <w:t>.</w:t>
      </w:r>
      <w:r>
        <w:rPr>
          <w:rStyle w:val="37"/>
          <w:rFonts w:ascii="Times New Roman" w:hAnsi="Times New Roman" w:eastAsia="宋体"/>
          <w:sz w:val="24"/>
          <w:szCs w:val="24"/>
          <w:highlight w:val="none"/>
        </w:rPr>
        <w:t>sh</w:t>
      </w:r>
      <w:r>
        <w:rPr>
          <w:rStyle w:val="37"/>
          <w:rFonts w:ascii="宋体" w:hAnsi="宋体" w:eastAsia="宋体"/>
          <w:sz w:val="24"/>
          <w:szCs w:val="24"/>
          <w:highlight w:val="none"/>
        </w:rPr>
        <w:t>.</w:t>
      </w:r>
      <w:r>
        <w:rPr>
          <w:rStyle w:val="37"/>
          <w:rFonts w:ascii="Times New Roman" w:hAnsi="Times New Roman" w:eastAsia="宋体"/>
          <w:sz w:val="24"/>
          <w:szCs w:val="24"/>
          <w:highlight w:val="none"/>
        </w:rPr>
        <w:t>cn</w:t>
      </w:r>
      <w:r>
        <w:rPr>
          <w:rStyle w:val="37"/>
          <w:rFonts w:ascii="宋体" w:hAnsi="宋体" w:eastAsia="宋体"/>
          <w:sz w:val="24"/>
          <w:szCs w:val="24"/>
          <w:highlight w:val="none"/>
        </w:rPr>
        <w:t>/</w:t>
      </w:r>
      <w:r>
        <w:rPr>
          <w:rStyle w:val="37"/>
          <w:rFonts w:ascii="宋体" w:hAnsi="宋体" w:eastAsia="宋体"/>
          <w:sz w:val="24"/>
          <w:szCs w:val="24"/>
          <w:highlight w:val="none"/>
        </w:rPr>
        <w:fldChar w:fldCharType="end"/>
      </w:r>
      <w:r>
        <w:rPr>
          <w:rFonts w:hint="eastAsia" w:ascii="宋体" w:hAnsi="宋体" w:eastAsia="宋体"/>
          <w:sz w:val="24"/>
          <w:szCs w:val="24"/>
          <w:highlight w:val="none"/>
        </w:rPr>
        <w:t>）通知栏下载</w:t>
      </w:r>
      <w:r>
        <w:rPr>
          <w:rFonts w:hint="eastAsia" w:ascii="宋体" w:hAnsi="宋体" w:eastAsia="宋体" w:cs="Times New Roman"/>
          <w:sz w:val="24"/>
          <w:szCs w:val="24"/>
          <w:highlight w:val="none"/>
        </w:rPr>
        <w:t>。</w:t>
      </w:r>
    </w:p>
    <w:p>
      <w:pPr>
        <w:spacing w:line="360" w:lineRule="auto"/>
        <w:ind w:left="425" w:hanging="424" w:hangingChars="177"/>
        <w:rPr>
          <w:rFonts w:ascii="宋体" w:hAnsi="宋体" w:eastAsia="宋体" w:cs="Times New Roman"/>
          <w:sz w:val="24"/>
          <w:szCs w:val="24"/>
          <w:highlight w:val="none"/>
        </w:rPr>
      </w:pPr>
      <w:r>
        <w:rPr>
          <w:rFonts w:hint="eastAsia" w:ascii="Times New Roman" w:hAnsi="Times New Roman" w:eastAsia="宋体"/>
          <w:color w:val="000000"/>
          <w:kern w:val="0"/>
          <w:sz w:val="24"/>
          <w:szCs w:val="24"/>
          <w:highlight w:val="none"/>
        </w:rPr>
        <w:t>3、</w:t>
      </w:r>
      <w:r>
        <w:rPr>
          <w:rFonts w:hint="eastAsia" w:ascii="宋体" w:hAnsi="宋体" w:eastAsia="宋体" w:cs="Times New Roman"/>
          <w:sz w:val="24"/>
          <w:szCs w:val="24"/>
          <w:highlight w:val="none"/>
        </w:rPr>
        <w:t>递交文件截止时间、地点及要求：</w:t>
      </w:r>
    </w:p>
    <w:p>
      <w:pPr>
        <w:spacing w:line="360" w:lineRule="auto"/>
        <w:ind w:left="423" w:leftChars="114" w:hanging="184" w:hangingChars="77"/>
        <w:rPr>
          <w:rFonts w:ascii="宋体" w:hAnsi="宋体" w:eastAsia="宋体" w:cs="Times New Roman"/>
          <w:sz w:val="24"/>
          <w:szCs w:val="24"/>
          <w:highlight w:val="none"/>
        </w:rPr>
      </w:pPr>
      <w:r>
        <w:rPr>
          <w:rFonts w:hint="eastAsia" w:ascii="宋体" w:hAnsi="宋体" w:eastAsia="宋体" w:cs="Times New Roman"/>
          <w:sz w:val="24"/>
          <w:szCs w:val="24"/>
          <w:highlight w:val="none"/>
        </w:rPr>
        <w:t>截止时间：</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Times New Roman" w:hAnsi="Times New Roman" w:eastAsia="宋体" w:cs="Times New Roman"/>
          <w:sz w:val="24"/>
          <w:szCs w:val="24"/>
          <w:highlight w:val="none"/>
          <w:lang w:val="en-US" w:eastAsia="zh-CN"/>
        </w:rPr>
        <w:t>07</w:t>
      </w:r>
      <w:r>
        <w:rPr>
          <w:rFonts w:hint="eastAsia" w:ascii="Times New Roman" w:hAnsi="Times New Roman" w:eastAsia="宋体" w:cs="Times New Roman"/>
          <w:sz w:val="24"/>
          <w:szCs w:val="24"/>
          <w:highlight w:val="none"/>
        </w:rPr>
        <w:t>月</w:t>
      </w:r>
      <w:r>
        <w:rPr>
          <w:rFonts w:hint="eastAsia" w:ascii="宋体" w:hAnsi="宋体" w:eastAsia="宋体" w:cs="Times New Roman"/>
          <w:sz w:val="24"/>
          <w:szCs w:val="24"/>
          <w:highlight w:val="none"/>
          <w:lang w:val="en-US" w:eastAsia="zh-CN"/>
        </w:rPr>
        <w:t>21</w:t>
      </w:r>
      <w:bookmarkStart w:id="61" w:name="_GoBack"/>
      <w:bookmarkEnd w:id="61"/>
      <w:r>
        <w:rPr>
          <w:rFonts w:hint="eastAsia" w:ascii="宋体" w:hAnsi="宋体" w:eastAsia="宋体" w:cs="Times New Roman"/>
          <w:sz w:val="24"/>
          <w:szCs w:val="24"/>
          <w:highlight w:val="none"/>
        </w:rPr>
        <w:t>日北京时间</w:t>
      </w:r>
      <w:r>
        <w:rPr>
          <w:rFonts w:hint="eastAsia" w:ascii="Times New Roman" w:hAnsi="Times New Roman" w:eastAsia="宋体" w:cs="Times New Roman"/>
          <w:sz w:val="24"/>
          <w:szCs w:val="24"/>
          <w:highlight w:val="none"/>
        </w:rPr>
        <w:t>10</w:t>
      </w:r>
      <w:r>
        <w:rPr>
          <w:rFonts w:ascii="宋体" w:hAnsi="宋体" w:eastAsia="宋体" w:cs="Times New Roman"/>
          <w:sz w:val="24"/>
          <w:szCs w:val="24"/>
          <w:highlight w:val="none"/>
        </w:rPr>
        <w:t>:</w:t>
      </w:r>
      <w:r>
        <w:rPr>
          <w:rFonts w:hint="eastAsia" w:ascii="Times New Roman" w:hAnsi="Times New Roman" w:eastAsia="宋体" w:cs="Times New Roman"/>
          <w:sz w:val="24"/>
          <w:szCs w:val="24"/>
          <w:highlight w:val="none"/>
        </w:rPr>
        <w:t>00</w:t>
      </w:r>
    </w:p>
    <w:p>
      <w:pPr>
        <w:spacing w:line="360" w:lineRule="auto"/>
        <w:ind w:left="423" w:leftChars="114" w:hanging="184" w:hangingChars="77"/>
        <w:rPr>
          <w:rFonts w:ascii="宋体" w:hAnsi="宋体" w:eastAsia="宋体" w:cs="Times New Roman"/>
          <w:sz w:val="24"/>
          <w:szCs w:val="24"/>
          <w:highlight w:val="none"/>
        </w:rPr>
      </w:pPr>
      <w:r>
        <w:rPr>
          <w:rFonts w:hint="eastAsia" w:ascii="宋体" w:hAnsi="宋体" w:eastAsia="宋体" w:cs="Times New Roman"/>
          <w:sz w:val="24"/>
          <w:szCs w:val="24"/>
          <w:highlight w:val="none"/>
        </w:rPr>
        <w:t>地点：</w:t>
      </w:r>
      <w:r>
        <w:rPr>
          <w:rFonts w:hint="eastAsia" w:ascii="宋体" w:hAnsi="宋体" w:eastAsia="宋体" w:cs="Times New Roman"/>
          <w:sz w:val="24"/>
          <w:szCs w:val="20"/>
          <w:highlight w:val="none"/>
          <w:lang w:val="en-US" w:eastAsia="zh-CN"/>
        </w:rPr>
        <w:t>嘉定区荣联路68</w:t>
      </w:r>
      <w:r>
        <w:rPr>
          <w:rFonts w:hint="eastAsia" w:ascii="宋体" w:hAnsi="宋体" w:eastAsia="宋体" w:cs="Times New Roman"/>
          <w:sz w:val="24"/>
          <w:szCs w:val="20"/>
          <w:highlight w:val="none"/>
        </w:rPr>
        <w:t>号</w:t>
      </w:r>
      <w:r>
        <w:rPr>
          <w:rFonts w:hint="eastAsia" w:ascii="宋体" w:hAnsi="宋体" w:eastAsia="宋体" w:cs="Times New Roman"/>
          <w:sz w:val="24"/>
          <w:szCs w:val="24"/>
          <w:highlight w:val="none"/>
        </w:rPr>
        <w:t>上海市中医医院1号楼20</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采购处</w:t>
      </w:r>
    </w:p>
    <w:p>
      <w:pPr>
        <w:spacing w:line="360" w:lineRule="auto"/>
        <w:ind w:left="425" w:hanging="424" w:hangingChars="177"/>
        <w:rPr>
          <w:rFonts w:ascii="宋体" w:hAnsi="宋体" w:eastAsia="宋体"/>
          <w:kern w:val="0"/>
          <w:sz w:val="24"/>
          <w:szCs w:val="24"/>
          <w:highlight w:val="none"/>
        </w:rPr>
      </w:pPr>
      <w:r>
        <w:rPr>
          <w:rFonts w:hint="eastAsia" w:ascii="Times New Roman" w:hAnsi="Times New Roman" w:eastAsia="宋体" w:cs="Times New Roman"/>
          <w:sz w:val="24"/>
          <w:szCs w:val="24"/>
          <w:highlight w:val="none"/>
        </w:rPr>
        <w:t>4</w:t>
      </w:r>
      <w:r>
        <w:rPr>
          <w:rFonts w:hint="eastAsia" w:ascii="宋体" w:hAnsi="宋体" w:eastAsia="宋体" w:cs="Times New Roman"/>
          <w:sz w:val="24"/>
          <w:szCs w:val="24"/>
          <w:highlight w:val="none"/>
        </w:rPr>
        <w:t>、</w:t>
      </w:r>
      <w:bookmarkEnd w:id="5"/>
      <w:bookmarkEnd w:id="6"/>
      <w:bookmarkStart w:id="7" w:name="OLE_LINK16"/>
      <w:bookmarkStart w:id="8" w:name="OLE_LINK11"/>
      <w:r>
        <w:rPr>
          <w:rFonts w:hint="eastAsia" w:ascii="宋体" w:hAnsi="宋体" w:eastAsia="宋体"/>
          <w:kern w:val="0"/>
          <w:sz w:val="24"/>
          <w:szCs w:val="24"/>
          <w:highlight w:val="none"/>
        </w:rPr>
        <w:t>采购人信息</w:t>
      </w:r>
    </w:p>
    <w:bookmarkEnd w:id="7"/>
    <w:bookmarkEnd w:id="8"/>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买方名称：上海市中医医院</w:t>
      </w:r>
    </w:p>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买方地址：</w:t>
      </w:r>
      <w:r>
        <w:rPr>
          <w:rFonts w:hint="eastAsia" w:ascii="宋体" w:hAnsi="宋体" w:eastAsia="宋体" w:cs="Times New Roman"/>
          <w:sz w:val="24"/>
          <w:szCs w:val="20"/>
          <w:highlight w:val="none"/>
          <w:lang w:val="en-US" w:eastAsia="zh-CN"/>
        </w:rPr>
        <w:t>嘉定区荣联路68</w:t>
      </w:r>
      <w:r>
        <w:rPr>
          <w:rFonts w:hint="eastAsia" w:ascii="宋体" w:hAnsi="宋体" w:eastAsia="宋体" w:cs="Times New Roman"/>
          <w:sz w:val="24"/>
          <w:szCs w:val="20"/>
          <w:highlight w:val="none"/>
        </w:rPr>
        <w:t>号</w:t>
      </w:r>
      <w:r>
        <w:rPr>
          <w:rFonts w:hint="eastAsia" w:ascii="宋体" w:hAnsi="宋体" w:eastAsia="宋体" w:cs="Times New Roman"/>
          <w:sz w:val="24"/>
          <w:szCs w:val="24"/>
          <w:highlight w:val="none"/>
        </w:rPr>
        <w:t>上海市中医医院1号楼20</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采购处</w:t>
      </w:r>
    </w:p>
    <w:p>
      <w:pPr>
        <w:spacing w:line="360" w:lineRule="auto"/>
        <w:ind w:firstLine="240" w:firstLineChars="100"/>
        <w:jc w:val="left"/>
        <w:rPr>
          <w:rFonts w:hint="default" w:ascii="宋体" w:hAnsi="宋体" w:eastAsia="宋体" w:cs="Times New Roman"/>
          <w:sz w:val="24"/>
          <w:szCs w:val="20"/>
          <w:highlight w:val="none"/>
          <w:lang w:val="en-US" w:eastAsia="zh-CN"/>
        </w:rPr>
      </w:pPr>
      <w:r>
        <w:rPr>
          <w:rFonts w:hint="eastAsia" w:ascii="宋体" w:hAnsi="宋体" w:eastAsia="宋体" w:cs="Times New Roman"/>
          <w:sz w:val="24"/>
          <w:szCs w:val="20"/>
          <w:highlight w:val="none"/>
        </w:rPr>
        <w:t>邮编：</w:t>
      </w:r>
      <w:r>
        <w:rPr>
          <w:rFonts w:ascii="Times New Roman" w:hAnsi="Times New Roman" w:eastAsia="宋体" w:cs="Times New Roman"/>
          <w:sz w:val="24"/>
          <w:szCs w:val="20"/>
          <w:highlight w:val="none"/>
        </w:rPr>
        <w:t>20</w:t>
      </w:r>
      <w:r>
        <w:rPr>
          <w:rFonts w:hint="eastAsia" w:ascii="Times New Roman" w:hAnsi="Times New Roman" w:eastAsia="宋体" w:cs="Times New Roman"/>
          <w:sz w:val="24"/>
          <w:szCs w:val="20"/>
          <w:highlight w:val="none"/>
          <w:lang w:val="en-US" w:eastAsia="zh-CN"/>
        </w:rPr>
        <w:t>1822</w:t>
      </w:r>
    </w:p>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电话：</w:t>
      </w:r>
      <w:r>
        <w:rPr>
          <w:rFonts w:hint="eastAsia" w:ascii="Times New Roman" w:hAnsi="Times New Roman" w:eastAsia="宋体" w:cs="Times New Roman"/>
          <w:sz w:val="24"/>
          <w:szCs w:val="20"/>
          <w:highlight w:val="none"/>
        </w:rPr>
        <w:t>021</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56639828</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51237</w:t>
      </w:r>
    </w:p>
    <w:p>
      <w:pPr>
        <w:autoSpaceDE w:val="0"/>
        <w:autoSpaceDN w:val="0"/>
        <w:spacing w:line="360" w:lineRule="auto"/>
        <w:ind w:firstLine="240" w:firstLineChars="100"/>
        <w:jc w:val="left"/>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联系人：</w:t>
      </w:r>
      <w:r>
        <w:rPr>
          <w:rFonts w:hint="eastAsia" w:ascii="宋体" w:hAnsi="宋体" w:eastAsia="宋体" w:cs="Times New Roman"/>
          <w:sz w:val="24"/>
          <w:szCs w:val="20"/>
          <w:highlight w:val="none"/>
          <w:lang w:val="en-US" w:eastAsia="zh-CN"/>
        </w:rPr>
        <w:t>孙全</w:t>
      </w:r>
    </w:p>
    <w:p>
      <w:pPr>
        <w:spacing w:line="360" w:lineRule="auto"/>
        <w:rPr>
          <w:rFonts w:ascii="宋体" w:hAnsi="宋体" w:eastAsia="宋体" w:cs="Times New Roman"/>
          <w:sz w:val="24"/>
          <w:szCs w:val="24"/>
          <w:highlight w:val="none"/>
        </w:rPr>
        <w:sectPr>
          <w:headerReference r:id="rId5" w:type="first"/>
          <w:headerReference r:id="rId3" w:type="default"/>
          <w:footerReference r:id="rId6" w:type="default"/>
          <w:headerReference r:id="rId4" w:type="even"/>
          <w:pgSz w:w="11906" w:h="16838"/>
          <w:pgMar w:top="1418" w:right="1134" w:bottom="1134" w:left="1134" w:header="567" w:footer="567" w:gutter="0"/>
          <w:cols w:space="425" w:num="1"/>
          <w:docGrid w:type="linesAndChars" w:linePitch="312" w:charSpace="0"/>
        </w:sectPr>
      </w:pPr>
    </w:p>
    <w:p>
      <w:pPr>
        <w:keepNext/>
        <w:keepLines/>
        <w:autoSpaceDE w:val="0"/>
        <w:autoSpaceDN w:val="0"/>
        <w:spacing w:before="260" w:after="260" w:line="360" w:lineRule="auto"/>
        <w:jc w:val="center"/>
        <w:outlineLvl w:val="2"/>
        <w:rPr>
          <w:rFonts w:ascii="宋体" w:hAnsi="宋体" w:eastAsia="宋体" w:cs="Times New Roman"/>
          <w:b/>
          <w:sz w:val="36"/>
          <w:szCs w:val="20"/>
          <w:highlight w:val="none"/>
        </w:rPr>
      </w:pPr>
      <w:bookmarkStart w:id="9" w:name="_Toc516880880"/>
      <w:bookmarkStart w:id="10" w:name="_Toc9066359"/>
      <w:bookmarkStart w:id="11" w:name="_Toc11326093"/>
      <w:r>
        <w:rPr>
          <w:rFonts w:hint="eastAsia" w:ascii="宋体" w:hAnsi="宋体" w:eastAsia="宋体" w:cs="Times New Roman"/>
          <w:b/>
          <w:sz w:val="36"/>
          <w:szCs w:val="20"/>
          <w:highlight w:val="none"/>
        </w:rPr>
        <w:t xml:space="preserve">第二章 </w:t>
      </w:r>
      <w:r>
        <w:rPr>
          <w:rFonts w:ascii="宋体" w:hAnsi="宋体" w:eastAsia="宋体" w:cs="Times New Roman"/>
          <w:b/>
          <w:sz w:val="36"/>
          <w:szCs w:val="20"/>
          <w:highlight w:val="none"/>
        </w:rPr>
        <w:tab/>
      </w:r>
      <w:r>
        <w:rPr>
          <w:rFonts w:hint="eastAsia" w:ascii="宋体" w:hAnsi="宋体" w:eastAsia="宋体" w:cs="Times New Roman"/>
          <w:b/>
          <w:sz w:val="36"/>
          <w:szCs w:val="20"/>
          <w:highlight w:val="none"/>
        </w:rPr>
        <w:t>竞争性谈判资料表</w:t>
      </w:r>
      <w:bookmarkEnd w:id="9"/>
      <w:bookmarkEnd w:id="10"/>
      <w:bookmarkEnd w:id="11"/>
    </w:p>
    <w:p>
      <w:pPr>
        <w:tabs>
          <w:tab w:val="left" w:pos="532"/>
        </w:tabs>
        <w:autoSpaceDE w:val="0"/>
        <w:autoSpaceDN w:val="0"/>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下表有关货物采购的资料是对“供应商须知”的具体补充和修改，如有矛盾应以本竞争性谈判通知书资料表为准。</w:t>
      </w:r>
    </w:p>
    <w:tbl>
      <w:tblPr>
        <w:tblStyle w:val="32"/>
        <w:tblW w:w="501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95"/>
        <w:gridCol w:w="8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tabs>
                <w:tab w:val="left" w:pos="532"/>
              </w:tabs>
              <w:autoSpaceDE w:val="0"/>
              <w:autoSpaceDN w:val="0"/>
              <w:spacing w:before="120" w:after="120"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条款号</w:t>
            </w:r>
          </w:p>
        </w:tc>
        <w:tc>
          <w:tcPr>
            <w:tcW w:w="4469" w:type="pct"/>
            <w:vAlign w:val="center"/>
          </w:tcPr>
          <w:p>
            <w:pPr>
              <w:tabs>
                <w:tab w:val="left" w:pos="532"/>
              </w:tabs>
              <w:autoSpaceDE w:val="0"/>
              <w:autoSpaceDN w:val="0"/>
              <w:spacing w:before="120" w:after="120" w:line="360" w:lineRule="auto"/>
              <w:ind w:left="57" w:right="57"/>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2"/>
            <w:vAlign w:val="center"/>
          </w:tcPr>
          <w:p>
            <w:pPr>
              <w:kinsoku w:val="0"/>
              <w:autoSpaceDE w:val="0"/>
              <w:autoSpaceDN w:val="0"/>
              <w:spacing w:line="360" w:lineRule="auto"/>
              <w:ind w:left="29" w:right="57" w:firstLine="28"/>
              <w:jc w:val="center"/>
              <w:textAlignment w:val="bottom"/>
              <w:rPr>
                <w:rFonts w:ascii="宋体" w:hAnsi="宋体" w:eastAsia="宋体" w:cs="Times New Roman"/>
                <w:b/>
                <w:sz w:val="24"/>
                <w:szCs w:val="20"/>
                <w:highlight w:val="none"/>
              </w:rPr>
            </w:pPr>
            <w:r>
              <w:rPr>
                <w:rFonts w:hint="eastAsia" w:ascii="宋体" w:hAnsi="宋体" w:eastAsia="宋体" w:cs="Times New Roman"/>
                <w:b/>
                <w:sz w:val="24"/>
                <w:szCs w:val="20"/>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1</w:t>
            </w:r>
          </w:p>
        </w:tc>
        <w:tc>
          <w:tcPr>
            <w:tcW w:w="4469" w:type="pct"/>
            <w:vAlign w:val="center"/>
          </w:tcPr>
          <w:p>
            <w:pPr>
              <w:spacing w:line="360" w:lineRule="auto"/>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采购人名称：上海市中医医院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autoSpaceDE w:val="0"/>
              <w:autoSpaceDN w:val="0"/>
              <w:spacing w:line="360" w:lineRule="auto"/>
              <w:jc w:val="left"/>
              <w:rPr>
                <w:rFonts w:ascii="宋体" w:hAnsi="宋体" w:eastAsia="宋体"/>
                <w:kern w:val="0"/>
                <w:sz w:val="24"/>
                <w:szCs w:val="24"/>
                <w:highlight w:val="none"/>
              </w:rPr>
            </w:pPr>
            <w:r>
              <w:rPr>
                <w:rFonts w:hint="eastAsia" w:ascii="宋体" w:hAnsi="宋体" w:eastAsia="宋体" w:cs="Times New Roman"/>
                <w:sz w:val="24"/>
                <w:szCs w:val="20"/>
                <w:highlight w:val="none"/>
              </w:rPr>
              <w:t>项目名称：</w:t>
            </w:r>
            <w:r>
              <w:rPr>
                <w:rFonts w:hint="eastAsia" w:ascii="宋体" w:hAnsi="宋体" w:eastAsia="宋体"/>
                <w:kern w:val="0"/>
                <w:sz w:val="24"/>
                <w:szCs w:val="24"/>
                <w:highlight w:val="none"/>
                <w:lang w:val="en-US" w:eastAsia="zh-CN"/>
              </w:rPr>
              <w:t>免陪照护子系统咨询服务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3</w:t>
            </w:r>
          </w:p>
        </w:tc>
        <w:tc>
          <w:tcPr>
            <w:tcW w:w="4469" w:type="pct"/>
            <w:vAlign w:val="center"/>
          </w:tcPr>
          <w:p>
            <w:pPr>
              <w:kinsoku w:val="0"/>
              <w:autoSpaceDE w:val="0"/>
              <w:autoSpaceDN w:val="0"/>
              <w:spacing w:line="360" w:lineRule="auto"/>
              <w:ind w:left="1782" w:right="57" w:hanging="1725"/>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资金性质：自筹资金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2</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供应商未在规定的时间内报名，不得参加。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2</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sz w:val="24"/>
                <w:szCs w:val="24"/>
                <w:highlight w:val="none"/>
              </w:rPr>
              <w:t>潜在供应商或者其他利害关系人对采购文件有异议的，应当在竞争性谈判响应文件递交截止时间</w:t>
            </w:r>
            <w:r>
              <w:rPr>
                <w:rFonts w:hint="eastAsia" w:ascii="Times New Roman" w:hAnsi="Times New Roman" w:eastAsia="宋体"/>
                <w:sz w:val="24"/>
                <w:szCs w:val="24"/>
                <w:highlight w:val="none"/>
              </w:rPr>
              <w:t>2</w:t>
            </w:r>
            <w:r>
              <w:rPr>
                <w:rFonts w:hint="eastAsia" w:ascii="宋体" w:hAnsi="宋体" w:eastAsia="宋体"/>
                <w:sz w:val="24"/>
                <w:szCs w:val="24"/>
                <w:highlight w:val="none"/>
              </w:rPr>
              <w:t>日前提出。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2"/>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竞争性谈判文件的编制和递交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3</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文件语言：中文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4</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供应商应提供下列文件，并按顺序装订成册，编制文件目录：</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.竞争性谈判文件</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供应商应按照竞争性谈判通知书中提供的格式完整、正确填写。</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.开标一览表</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）开标一览表应填写项目总价。</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）供应商应按照竞争性谈判通知书中提供的格式完整、正确填写开标一览表。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3</w:t>
            </w:r>
            <w:r>
              <w:rPr>
                <w:rFonts w:hint="eastAsia" w:ascii="宋体" w:hAnsi="宋体" w:eastAsia="宋体" w:cs="Times New Roman"/>
                <w:sz w:val="24"/>
                <w:szCs w:val="20"/>
                <w:highlight w:val="none"/>
              </w:rPr>
              <w:t>.投标分项报价表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4</w:t>
            </w:r>
            <w:r>
              <w:rPr>
                <w:rFonts w:hint="eastAsia" w:ascii="宋体" w:hAnsi="宋体" w:eastAsia="宋体" w:cs="Times New Roman"/>
                <w:sz w:val="24"/>
                <w:szCs w:val="20"/>
                <w:highlight w:val="none"/>
              </w:rPr>
              <w:t>.货物说明一览表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.响应/偏离表</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供应商应填写技术规格响应/偏离表、商务条款响应/偏离表。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6</w:t>
            </w:r>
            <w:r>
              <w:rPr>
                <w:rFonts w:hint="eastAsia" w:ascii="宋体" w:hAnsi="宋体" w:eastAsia="宋体" w:cs="Times New Roman"/>
                <w:sz w:val="24"/>
                <w:szCs w:val="20"/>
                <w:highlight w:val="none"/>
              </w:rPr>
              <w:t>.供应商资格证明文件</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供应商资质证明文件具体内容见规定。</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.其他资料（供应商认为有必要提交的其他资料）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ascii="宋体" w:hAnsi="宋体" w:eastAsia="宋体" w:cs="Times New Roman"/>
                <w:sz w:val="24"/>
                <w:szCs w:val="20"/>
                <w:highlight w:val="none"/>
              </w:rPr>
              <w:t>供应商</w:t>
            </w:r>
            <w:r>
              <w:rPr>
                <w:rFonts w:hint="eastAsia" w:ascii="宋体" w:hAnsi="宋体" w:eastAsia="宋体" w:cs="Times New Roman"/>
                <w:sz w:val="24"/>
                <w:szCs w:val="20"/>
                <w:highlight w:val="none"/>
              </w:rPr>
              <w:t>应严格按照竞争性谈判通知书规定的格式和内容编制竞争性谈判文件，</w:t>
            </w:r>
            <w:r>
              <w:rPr>
                <w:rFonts w:ascii="宋体" w:hAnsi="宋体" w:eastAsia="宋体" w:cs="Times New Roman"/>
                <w:sz w:val="24"/>
                <w:szCs w:val="20"/>
                <w:highlight w:val="none"/>
              </w:rPr>
              <w:t>要求对本竞争性谈判通知书</w:t>
            </w:r>
            <w:r>
              <w:rPr>
                <w:rFonts w:hint="eastAsia" w:ascii="宋体" w:hAnsi="宋体" w:eastAsia="宋体" w:cs="Times New Roman"/>
                <w:sz w:val="24"/>
                <w:szCs w:val="20"/>
                <w:highlight w:val="none"/>
              </w:rPr>
              <w:t>第</w:t>
            </w:r>
            <w:r>
              <w:rPr>
                <w:rFonts w:hint="eastAsia" w:ascii="宋体" w:hAnsi="宋体" w:eastAsia="宋体" w:cs="Times New Roman"/>
                <w:sz w:val="24"/>
                <w:szCs w:val="20"/>
                <w:highlight w:val="none"/>
                <w:lang w:val="en-US" w:eastAsia="zh-CN"/>
              </w:rPr>
              <w:t>三</w:t>
            </w:r>
            <w:r>
              <w:rPr>
                <w:rFonts w:hint="eastAsia" w:ascii="宋体" w:hAnsi="宋体" w:eastAsia="宋体" w:cs="Times New Roman"/>
                <w:sz w:val="24"/>
                <w:szCs w:val="20"/>
                <w:highlight w:val="none"/>
              </w:rPr>
              <w:t>章</w:t>
            </w:r>
            <w:r>
              <w:rPr>
                <w:rFonts w:ascii="宋体" w:hAnsi="宋体" w:eastAsia="宋体" w:cs="Times New Roman"/>
                <w:sz w:val="24"/>
                <w:szCs w:val="20"/>
                <w:highlight w:val="none"/>
              </w:rPr>
              <w:t>所提出各项要求进行答复、说明和解释，</w:t>
            </w:r>
            <w:r>
              <w:rPr>
                <w:rFonts w:hint="eastAsia" w:ascii="宋体" w:hAnsi="宋体" w:eastAsia="宋体" w:cs="Times New Roman"/>
                <w:sz w:val="24"/>
                <w:szCs w:val="20"/>
                <w:highlight w:val="none"/>
              </w:rPr>
              <w:t>并填写在</w:t>
            </w:r>
            <w:r>
              <w:rPr>
                <w:rFonts w:ascii="宋体" w:hAnsi="宋体" w:eastAsia="宋体" w:cs="Times New Roman"/>
                <w:sz w:val="24"/>
                <w:szCs w:val="20"/>
                <w:highlight w:val="none"/>
              </w:rPr>
              <w:t>技术</w:t>
            </w:r>
            <w:r>
              <w:rPr>
                <w:rFonts w:hint="eastAsia" w:ascii="宋体" w:hAnsi="宋体" w:eastAsia="宋体" w:cs="Times New Roman"/>
                <w:sz w:val="24"/>
                <w:szCs w:val="20"/>
                <w:highlight w:val="none"/>
              </w:rPr>
              <w:t>规格响应/</w:t>
            </w:r>
            <w:r>
              <w:rPr>
                <w:rFonts w:ascii="宋体" w:hAnsi="宋体" w:eastAsia="宋体" w:cs="Times New Roman"/>
                <w:sz w:val="24"/>
                <w:szCs w:val="20"/>
                <w:highlight w:val="none"/>
              </w:rPr>
              <w:t>偏离表</w:t>
            </w:r>
            <w:r>
              <w:rPr>
                <w:rFonts w:hint="eastAsia" w:ascii="宋体" w:hAnsi="宋体" w:eastAsia="宋体" w:cs="Times New Roman"/>
                <w:sz w:val="24"/>
                <w:szCs w:val="20"/>
                <w:highlight w:val="none"/>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autoSpaceDE w:val="0"/>
              <w:autoSpaceDN w:val="0"/>
              <w:spacing w:line="360" w:lineRule="auto"/>
              <w:ind w:left="105" w:right="57" w:hanging="48"/>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供应商应根据第</w:t>
            </w:r>
            <w:r>
              <w:rPr>
                <w:rFonts w:hint="eastAsia" w:ascii="宋体" w:hAnsi="宋体" w:eastAsia="宋体" w:cs="Times New Roman"/>
                <w:sz w:val="24"/>
                <w:szCs w:val="20"/>
                <w:highlight w:val="none"/>
                <w:lang w:val="en-US" w:eastAsia="zh-CN"/>
              </w:rPr>
              <w:t>三</w:t>
            </w:r>
            <w:r>
              <w:rPr>
                <w:rFonts w:hint="eastAsia" w:ascii="宋体" w:hAnsi="宋体" w:eastAsia="宋体" w:cs="Times New Roman"/>
                <w:sz w:val="24"/>
                <w:szCs w:val="20"/>
                <w:highlight w:val="none"/>
              </w:rPr>
              <w:t>章</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需求一览表及技术规格</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中所列产品及要求报价，投标总价中不得包含超出竞争性谈判通知书要求以外的内容，否则在评审时不予核减。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资格标准：</w:t>
            </w:r>
          </w:p>
          <w:p>
            <w:pPr>
              <w:pStyle w:val="54"/>
              <w:numPr>
                <w:ilvl w:val="0"/>
                <w:numId w:val="2"/>
              </w:numPr>
              <w:kinsoku w:val="0"/>
              <w:autoSpaceDE w:val="0"/>
              <w:autoSpaceDN w:val="0"/>
              <w:spacing w:line="360" w:lineRule="auto"/>
              <w:ind w:right="57" w:firstLineChars="0"/>
              <w:textAlignment w:val="bottom"/>
              <w:rPr>
                <w:rFonts w:cs="Times New Roman" w:asciiTheme="minorEastAsia" w:hAnsiTheme="minorEastAsia" w:eastAsiaTheme="minorEastAsia"/>
                <w:sz w:val="24"/>
                <w:szCs w:val="24"/>
                <w:highlight w:val="none"/>
              </w:rPr>
            </w:pPr>
            <w:r>
              <w:rPr>
                <w:rFonts w:hint="eastAsia" w:ascii="宋体" w:hAnsi="宋体" w:eastAsia="宋体" w:cs="Times New Roman"/>
                <w:sz w:val="24"/>
                <w:szCs w:val="20"/>
                <w:highlight w:val="none"/>
              </w:rPr>
              <w:t>供应商在注册地的相关注册法律文件。若供应商在中华人民共和国境内注册的，则必须提供营业执照</w:t>
            </w:r>
            <w:r>
              <w:rPr>
                <w:rFonts w:hint="eastAsia" w:ascii="宋体" w:hAnsi="宋体" w:eastAsia="宋体"/>
                <w:kern w:val="0"/>
                <w:sz w:val="24"/>
                <w:szCs w:val="24"/>
                <w:highlight w:val="none"/>
              </w:rPr>
              <w:t>（或事业单位、社会团体相关证书）</w:t>
            </w:r>
            <w:r>
              <w:rPr>
                <w:rFonts w:hint="eastAsia" w:ascii="宋体" w:hAnsi="宋体" w:eastAsia="宋体" w:cs="Times New Roman"/>
                <w:sz w:val="24"/>
                <w:szCs w:val="20"/>
                <w:highlight w:val="none"/>
              </w:rPr>
              <w:t>的复印件；</w:t>
            </w:r>
          </w:p>
          <w:p>
            <w:pPr>
              <w:spacing w:line="360" w:lineRule="auto"/>
              <w:rPr>
                <w:rFonts w:ascii="宋体" w:hAnsi="宋体" w:eastAsia="宋体" w:cs="Times New Roman"/>
                <w:sz w:val="24"/>
                <w:szCs w:val="24"/>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2</w:t>
            </w:r>
            <w:r>
              <w:rPr>
                <w:rFonts w:hint="eastAsia" w:ascii="宋体" w:hAnsi="宋体" w:eastAsia="宋体" w:cs="Times New Roman"/>
                <w:sz w:val="24"/>
                <w:szCs w:val="20"/>
                <w:highlight w:val="none"/>
              </w:rPr>
              <w:t>）</w:t>
            </w:r>
            <w:r>
              <w:rPr>
                <w:rFonts w:hint="eastAsia" w:ascii="宋体" w:hAnsi="宋体" w:eastAsia="宋体" w:cs="Times New Roman"/>
                <w:sz w:val="24"/>
                <w:szCs w:val="24"/>
                <w:highlight w:val="none"/>
              </w:rPr>
              <w:t>供应商应遵守国家法律、法规，具备良好商业信誉，近三年在经营活动中没有重大违法、违规记录，以国家企业信用信息公示系统、信用中国网站查询结果为准。</w:t>
            </w:r>
          </w:p>
          <w:p>
            <w:pPr>
              <w:spacing w:line="276" w:lineRule="auto"/>
              <w:jc w:val="left"/>
              <w:rPr>
                <w:rFonts w:ascii="宋体" w:hAnsi="宋体" w:eastAsia="宋体" w:cs="Times New Roman"/>
                <w:b/>
                <w:bCs/>
                <w:sz w:val="28"/>
                <w:szCs w:val="28"/>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3</w:t>
            </w:r>
            <w:r>
              <w:rPr>
                <w:rFonts w:hint="eastAsia" w:ascii="宋体" w:hAnsi="宋体" w:eastAsia="宋体" w:cs="Times New Roman"/>
                <w:sz w:val="24"/>
                <w:szCs w:val="20"/>
                <w:highlight w:val="none"/>
              </w:rPr>
              <w:t>）供应商需提供</w:t>
            </w:r>
            <w:r>
              <w:rPr>
                <w:rFonts w:hint="eastAsia" w:ascii="宋体" w:hAnsi="宋体" w:eastAsia="宋体" w:cs="Times New Roman"/>
                <w:bCs/>
                <w:sz w:val="24"/>
                <w:szCs w:val="24"/>
                <w:highlight w:val="none"/>
              </w:rPr>
              <w:t>供应商信誉情况的书面声明</w:t>
            </w:r>
          </w:p>
          <w:p>
            <w:pPr>
              <w:kinsoku w:val="0"/>
              <w:autoSpaceDE w:val="0"/>
              <w:autoSpaceDN w:val="0"/>
              <w:spacing w:line="360" w:lineRule="auto"/>
              <w:ind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4</w:t>
            </w:r>
            <w:r>
              <w:rPr>
                <w:rFonts w:hint="eastAsia" w:ascii="宋体" w:hAnsi="宋体" w:eastAsia="宋体" w:cs="Times New Roman"/>
                <w:sz w:val="24"/>
                <w:szCs w:val="20"/>
                <w:highlight w:val="none"/>
              </w:rPr>
              <w:t>）</w:t>
            </w:r>
            <w:r>
              <w:rPr>
                <w:rFonts w:hint="eastAsia" w:ascii="宋体" w:hAnsi="宋体" w:eastAsia="宋体" w:cs="Times New Roman"/>
                <w:sz w:val="24"/>
                <w:szCs w:val="24"/>
                <w:highlight w:val="none"/>
              </w:rPr>
              <w:t>供应商需提供无行贿犯罪记录声明函</w:t>
            </w:r>
          </w:p>
          <w:p>
            <w:pPr>
              <w:kinsoku w:val="0"/>
              <w:autoSpaceDE w:val="0"/>
              <w:autoSpaceDN w:val="0"/>
              <w:spacing w:line="360" w:lineRule="auto"/>
              <w:ind w:right="57"/>
              <w:textAlignment w:val="bottom"/>
              <w:rPr>
                <w:rFonts w:cs="Times New Roman"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（5）需提供被授权人在本单位的社保缴纳证明（近6个月内任意一个月）。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8</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投标有效期：</w:t>
            </w:r>
            <w:r>
              <w:rPr>
                <w:rFonts w:hint="eastAsia" w:ascii="Times New Roman" w:hAnsi="Times New Roman" w:eastAsia="宋体" w:cs="Times New Roman"/>
                <w:sz w:val="24"/>
                <w:szCs w:val="20"/>
                <w:highlight w:val="none"/>
              </w:rPr>
              <w:t>90</w:t>
            </w:r>
            <w:r>
              <w:rPr>
                <w:rFonts w:hint="eastAsia" w:ascii="宋体" w:hAnsi="宋体" w:eastAsia="宋体" w:cs="Times New Roman"/>
                <w:sz w:val="24"/>
                <w:szCs w:val="20"/>
                <w:highlight w:val="none"/>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9</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正本的份数：</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份</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副本的份数：</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份</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电子版的份数：</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9</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竞争性谈判文件的每一页都应由单位负责人或其授权代表用姓或首字母签字（包括样本等所有资料），否则将被否决。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竞争性谈判评审</w:t>
            </w:r>
          </w:p>
        </w:tc>
        <w:tc>
          <w:tcPr>
            <w:tcW w:w="4469" w:type="pct"/>
          </w:tcPr>
          <w:p>
            <w:pPr>
              <w:kinsoku w:val="0"/>
              <w:autoSpaceDE w:val="0"/>
              <w:autoSpaceDN w:val="0"/>
              <w:spacing w:line="360" w:lineRule="auto"/>
              <w:ind w:left="27" w:leftChars="13" w:right="57" w:firstLine="26" w:firstLineChars="11"/>
              <w:textAlignment w:val="bottom"/>
              <w:rPr>
                <w:rFonts w:ascii="宋体" w:hAnsi="宋体" w:eastAsia="宋体" w:cs="Times New Roman"/>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10</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地点：上海市中医医院</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地址：上海市</w:t>
            </w:r>
            <w:r>
              <w:rPr>
                <w:rFonts w:hint="eastAsia" w:ascii="宋体" w:hAnsi="宋体" w:eastAsia="宋体" w:cs="Times New Roman"/>
                <w:sz w:val="24"/>
                <w:szCs w:val="20"/>
                <w:highlight w:val="none"/>
                <w:lang w:val="en-US" w:eastAsia="zh-CN"/>
              </w:rPr>
              <w:t>荣联路68</w:t>
            </w:r>
            <w:r>
              <w:rPr>
                <w:rFonts w:hint="eastAsia" w:ascii="宋体" w:hAnsi="宋体" w:eastAsia="宋体" w:cs="Times New Roman"/>
                <w:sz w:val="24"/>
                <w:szCs w:val="20"/>
                <w:highlight w:val="none"/>
              </w:rPr>
              <w:t>号</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谈判时间：另行通知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10</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keepNext w:val="0"/>
              <w:keepLines w:val="0"/>
              <w:widowControl/>
              <w:suppressLineNumbers w:val="0"/>
              <w:spacing w:line="360" w:lineRule="auto"/>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供应商的竞争性谈判文件中</w:t>
            </w:r>
            <w:r>
              <w:rPr>
                <w:rFonts w:hint="eastAsia" w:ascii="宋体" w:hAnsi="宋体" w:eastAsia="宋体" w:cs="Times New Roman"/>
                <w:sz w:val="24"/>
                <w:szCs w:val="20"/>
                <w:highlight w:val="none"/>
                <w:lang w:val="en-US" w:eastAsia="zh-CN"/>
              </w:rPr>
              <w:t>加注★的条款或参数要求的、</w:t>
            </w:r>
            <w:r>
              <w:rPr>
                <w:rFonts w:hint="eastAsia" w:ascii="宋体" w:hAnsi="宋体" w:eastAsia="宋体" w:cs="Times New Roman"/>
                <w:sz w:val="24"/>
                <w:szCs w:val="20"/>
                <w:highlight w:val="none"/>
              </w:rPr>
              <w:t>未加注“★”号的一般技术参数的偏离超过</w:t>
            </w: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项（包括</w:t>
            </w: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项），其投标将被否决。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11</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评审货币：人民币。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12</w:t>
            </w:r>
            <w:r>
              <w:rPr>
                <w:rFonts w:hint="eastAsia" w:ascii="宋体" w:hAnsi="宋体" w:eastAsia="宋体" w:cs="Times New Roman"/>
                <w:sz w:val="24"/>
                <w:szCs w:val="20"/>
                <w:highlight w:val="none"/>
              </w:rPr>
              <w:t>．1</w:t>
            </w:r>
          </w:p>
        </w:tc>
        <w:tc>
          <w:tcPr>
            <w:tcW w:w="4469" w:type="pct"/>
            <w:vAlign w:val="center"/>
          </w:tcPr>
          <w:p>
            <w:pPr>
              <w:pStyle w:val="18"/>
              <w:adjustRightInd w:val="0"/>
              <w:snapToGrid w:val="0"/>
              <w:spacing w:line="360" w:lineRule="auto"/>
              <w:textAlignment w:val="center"/>
              <w:rPr>
                <w:rFonts w:ascii="等线" w:hAnsi="等线" w:eastAsia="等线"/>
                <w:sz w:val="24"/>
                <w:highlight w:val="none"/>
              </w:rPr>
            </w:pPr>
            <w:r>
              <w:rPr>
                <w:rFonts w:hint="eastAsia" w:hAnsi="宋体"/>
                <w:sz w:val="24"/>
                <w:highlight w:val="none"/>
              </w:rPr>
              <w:t>评审方法：所有谈判和最后报价结束后，由谈判小组从质量和服务均能满足采购文件实质性要求的供应商中，按照最后报价由低到高的顺序推荐成交候选供应商。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w:t>
            </w:r>
            <w:r>
              <w:rPr>
                <w:rFonts w:ascii="宋体" w:hAnsi="宋体" w:eastAsia="宋体" w:cs="Times New Roman"/>
                <w:sz w:val="24"/>
                <w:szCs w:val="20"/>
                <w:highlight w:val="none"/>
              </w:rPr>
              <w:t>2.2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谈判小组：</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（1）本项目评审工作由谈判小组负责，谈判小组由3人以上单数组成。</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（2）谈判小组成员应坚持客观、公正、审慎的原则，依据响应文件对谈判文件响应情况、响应文件编制情况等，进行综合、科学、客观评审。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1</w:t>
            </w:r>
            <w:r>
              <w:rPr>
                <w:rFonts w:ascii="宋体" w:hAnsi="宋体" w:eastAsia="宋体" w:cs="Times New Roman"/>
                <w:b/>
                <w:sz w:val="24"/>
                <w:szCs w:val="20"/>
                <w:highlight w:val="none"/>
              </w:rPr>
              <w:t>2.3</w:t>
            </w:r>
          </w:p>
        </w:tc>
        <w:tc>
          <w:tcPr>
            <w:tcW w:w="4469" w:type="pct"/>
            <w:vAlign w:val="center"/>
          </w:tcPr>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评审程序：</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响应文件初审。初审包括资格性检查和符合性检查。首先，依据法律法规和谈判文件的规定，审查、确定提交响应文件的供应商是否具备响应资格。其次，依据谈判文件的规定，从响应文件的有效性、完整性和对谈判文件的响应程度进行审查，确定响应文件是否对谈判文件的实质性要求作出了响应。</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2）澄清有关问题。对响应文件中含义不明确、同类问题表述不一致或者有明显文字和计算错误的内容，谈判小组可以书面形式要求供应商作出必要的澄清、说明或者纠正。供应商的澄清、说明或者补正应当采用书面形式，由其授权的代表签字，并不得超出响应文件的范围或者改变响应文件的实质性内容。</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（3）采购代理机构将按照谈判小组所确定的参加谈判的供应商名单以及谈判时间和谈判顺序安排，组织逐一与供应商进行谈判，未按要求参加的，视为放弃本项目谈判，并不再接受其最后报价。</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（4）请参加谈判的供应商事先做好时间安排和谈判准备，根据通知的安排，携带有关谈判资料准时参加谈判。</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（5）谈判结束后，供应商应根据谈判中确定的内容和时间要求提交最终响应文件（包括最后报价）。</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（6）所有谈判和最后报价结束后，由谈判小组从质量和服务均能满足采购文件实质性要求的供应商中，按照最后报价由低到高的顺序推荐成交候选供应商。</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（7）最后报价相同的，由谈判小组按照少数服从多数原则表决。根据规定,采购人按照成交候选人排名顺序确定成交供应商。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1</w:t>
            </w:r>
            <w:r>
              <w:rPr>
                <w:rFonts w:ascii="宋体" w:hAnsi="宋体" w:eastAsia="宋体" w:cs="Times New Roman"/>
                <w:b/>
                <w:sz w:val="24"/>
                <w:szCs w:val="20"/>
                <w:highlight w:val="none"/>
              </w:rPr>
              <w:t>2.4</w:t>
            </w:r>
          </w:p>
        </w:tc>
        <w:tc>
          <w:tcPr>
            <w:tcW w:w="4469" w:type="pct"/>
            <w:vAlign w:val="center"/>
          </w:tcPr>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评审细则：</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最后谈判报价：最终报价无缺漏项的，最终报价即最后谈判报价；最终报价有缺漏项的，按照其他供应商相同项的最高报价计算其缺漏项价格，经过计算的缺漏项价格不超过其最终报价10%的，其最终报价也即最后谈判报价，缺漏项的费用视为已包括在其最终报价中，经过计算的缺漏项价格超过其最终报价10%的，其响应无效。</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2）供应商不得以低于成本的报价竞标。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无效响应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授予合同</w:t>
            </w:r>
          </w:p>
        </w:tc>
        <w:tc>
          <w:tcPr>
            <w:tcW w:w="4469" w:type="pct"/>
          </w:tcPr>
          <w:p>
            <w:pPr>
              <w:pStyle w:val="18"/>
              <w:adjustRightInd w:val="0"/>
              <w:snapToGrid w:val="0"/>
              <w:spacing w:line="360" w:lineRule="auto"/>
              <w:textAlignment w:val="center"/>
              <w:rPr>
                <w:rFonts w:ascii="等线" w:hAnsi="等线" w:eastAsia="等线"/>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p>
        </w:tc>
        <w:tc>
          <w:tcPr>
            <w:tcW w:w="4469" w:type="pct"/>
            <w:vAlign w:val="center"/>
          </w:tcPr>
          <w:p>
            <w:pPr>
              <w:pStyle w:val="18"/>
              <w:adjustRightInd w:val="0"/>
              <w:snapToGrid w:val="0"/>
              <w:spacing w:line="360" w:lineRule="auto"/>
              <w:ind w:firstLine="480" w:firstLineChars="200"/>
              <w:textAlignment w:val="center"/>
              <w:rPr>
                <w:rFonts w:hAnsi="宋体"/>
                <w:sz w:val="24"/>
                <w:highlight w:val="none"/>
              </w:rPr>
            </w:pPr>
            <w:r>
              <w:rPr>
                <w:rFonts w:hint="eastAsia" w:hAnsi="宋体"/>
                <w:sz w:val="24"/>
                <w:highlight w:val="none"/>
              </w:rPr>
              <w:t>中选供应商的确定：按照最后报价由低到高的顺序推荐成交候选供应商。</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最后报价相同的，由谈判小组按照少数服从多数原则表决。根据规定,采购人按照成交候选人排名顺序确定成交供应商。</w:t>
            </w:r>
          </w:p>
        </w:tc>
      </w:tr>
    </w:tbl>
    <w:p>
      <w:pPr>
        <w:spacing w:before="260" w:after="260" w:line="360" w:lineRule="auto"/>
        <w:outlineLvl w:val="0"/>
        <w:rPr>
          <w:rFonts w:ascii="Times New Roman" w:hAnsi="Times New Roman" w:eastAsia="宋体" w:cs="Times New Roman"/>
          <w:b/>
          <w:kern w:val="44"/>
          <w:sz w:val="36"/>
          <w:szCs w:val="20"/>
          <w:highlight w:val="none"/>
        </w:rPr>
      </w:pPr>
      <w:bookmarkStart w:id="12" w:name="_Toc11326094"/>
      <w:bookmarkStart w:id="13" w:name="_Toc9066360"/>
    </w:p>
    <w:p>
      <w:pPr>
        <w:keepNext/>
        <w:keepLines/>
        <w:spacing w:before="260" w:after="260" w:line="360" w:lineRule="auto"/>
        <w:outlineLvl w:val="0"/>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keepNext/>
        <w:keepLines/>
        <w:numPr>
          <w:ilvl w:val="0"/>
          <w:numId w:val="3"/>
        </w:numPr>
        <w:spacing w:before="260" w:after="260" w:line="360" w:lineRule="auto"/>
        <w:jc w:val="center"/>
        <w:outlineLvl w:val="0"/>
        <w:rPr>
          <w:rFonts w:hint="eastAsia" w:ascii="Times New Roman" w:hAnsi="Times New Roman" w:eastAsia="宋体" w:cs="Times New Roman"/>
          <w:b/>
          <w:kern w:val="44"/>
          <w:sz w:val="36"/>
          <w:szCs w:val="20"/>
          <w:highlight w:val="none"/>
        </w:rPr>
      </w:pPr>
      <w:r>
        <w:rPr>
          <w:rFonts w:hint="eastAsia" w:ascii="Times New Roman" w:hAnsi="Times New Roman" w:eastAsia="宋体" w:cs="Times New Roman"/>
          <w:b/>
          <w:kern w:val="44"/>
          <w:sz w:val="36"/>
          <w:szCs w:val="20"/>
          <w:highlight w:val="none"/>
        </w:rPr>
        <w:t xml:space="preserve"> 需求一览表及技术规格</w:t>
      </w:r>
    </w:p>
    <w:bookmarkEnd w:id="12"/>
    <w:bookmarkEnd w:id="13"/>
    <w:p>
      <w:pPr>
        <w:numPr>
          <w:ilvl w:val="0"/>
          <w:numId w:val="4"/>
        </w:numPr>
        <w:tabs>
          <w:tab w:val="left" w:pos="540"/>
        </w:tabs>
        <w:spacing w:line="360" w:lineRule="auto"/>
        <w:contextualSpacing/>
        <w:jc w:val="left"/>
        <w:outlineLvl w:val="0"/>
        <w:rPr>
          <w:rFonts w:asciiTheme="minorEastAsia" w:hAnsiTheme="minorEastAsia" w:eastAsiaTheme="minorEastAsia"/>
          <w:b/>
          <w:bCs/>
          <w:color w:val="000000"/>
          <w:sz w:val="24"/>
          <w:szCs w:val="24"/>
          <w:highlight w:val="none"/>
        </w:rPr>
      </w:pPr>
      <w:bookmarkStart w:id="14" w:name="_Toc11326096"/>
      <w:r>
        <w:rPr>
          <w:rFonts w:hint="eastAsia" w:asciiTheme="minorEastAsia" w:hAnsiTheme="minorEastAsia" w:eastAsiaTheme="minorEastAsia"/>
          <w:b/>
          <w:bCs/>
          <w:color w:val="000000"/>
          <w:sz w:val="24"/>
          <w:szCs w:val="24"/>
          <w:highlight w:val="none"/>
        </w:rPr>
        <w:t>背景介绍</w:t>
      </w:r>
    </w:p>
    <w:p>
      <w:pPr>
        <w:spacing w:line="360" w:lineRule="auto"/>
        <w:ind w:firstLine="480" w:firstLineChars="200"/>
        <w:contextualSpacing/>
        <w:rPr>
          <w:rFonts w:ascii="宋体" w:hAnsi="宋体"/>
          <w:sz w:val="24"/>
          <w:szCs w:val="24"/>
          <w:highlight w:val="none"/>
        </w:rPr>
      </w:pPr>
      <w:r>
        <w:rPr>
          <w:rFonts w:ascii="宋体" w:hAnsi="宋体"/>
          <w:sz w:val="24"/>
          <w:szCs w:val="24"/>
          <w:highlight w:val="none"/>
        </w:rPr>
        <w:t>当前，上海市正全力推进免陪照护服务试点工作，聚焦老年住院患者占比较高、照护需求较大的重点病区，着力解决传统陪护模式中存在的服务不规范、管理不精细、信息不通畅等突出问题，切实减轻患者家属陪护负担，提升患者就医体验，彰显公立医院公益属性，这与国家卫生健康委等部门关于开展医院免陪照护服务试点、改善群众就医获得感的决策部署高度契合。为贯彻落实上海市卫生健康委员会《关于试点开展“免陪照护服务”工作的通知》要求，响应上海市护理学会、中国生命关怀协会颁布的团体标准T/SHNA 0012-2025、T/CALC 009-2025《免陪照护服务基本规范》，需构建符合市级医院需求的标准化、信息化免陪照护服务体系，推动政策落地执行，承担着免陪照护服务试点示范的重要职责，其服务质量、管理水平直接影响政策实施成效和群众就医感受。而现有免陪照护服务模式缺乏系统的信息化支撑，难以满足团体标准中关于照护流程、人员管理、质量管控、隐私保护等方面的规范要求，也无法实现照护服务全流程可追溯、可监管，制约了政策落地的深度和广度。因此，构建标准化、信息化免陪照护服务体系，既是严格落实市级相关政策要求、契合团体标准规范的必然举措，也是市级医院优化服务流程、提升照护质量、强化管理效能的内在需求，更是推动免陪照护服务规范化、精细化、同质化发展，切实把政策红利转化为群众就医获得感，助力上海医疗服务高质量发展的关键路径。</w:t>
      </w:r>
    </w:p>
    <w:p>
      <w:pPr>
        <w:spacing w:line="360" w:lineRule="auto"/>
        <w:ind w:firstLine="480" w:firstLineChars="200"/>
        <w:contextualSpacing/>
        <w:rPr>
          <w:rFonts w:ascii="宋体" w:hAnsi="宋体"/>
          <w:sz w:val="24"/>
          <w:szCs w:val="24"/>
          <w:highlight w:val="none"/>
        </w:rPr>
      </w:pPr>
      <w:r>
        <w:rPr>
          <w:rFonts w:hint="eastAsia" w:ascii="宋体" w:hAnsi="宋体"/>
          <w:sz w:val="24"/>
          <w:szCs w:val="24"/>
          <w:highlight w:val="none"/>
        </w:rPr>
        <w:t>上海市卫生健康委员会《关于试点开展“免陪照护服务”工作》的通知，提出为积极应对人口老龄化，更好满足人民群众多样化、多层次和高品质的护理服务需求，减少患者在院期间家属陪护压力，有效改善患者就医体验。本市决定在三级医疗机构首批开展“免陪照护服务”试点工作。试点内容包括“免陪照护服务”即由医疗机构的专业医疗护理员，为住院患者（特级、Ⅰ级护理患者）提供24小时不间断的生活照护服务，不依赖患者家属亲自陪护，也不需要家属自聘护工。</w:t>
      </w:r>
    </w:p>
    <w:p>
      <w:pPr>
        <w:spacing w:line="360" w:lineRule="auto"/>
        <w:ind w:firstLine="480" w:firstLineChars="200"/>
        <w:contextualSpacing/>
        <w:rPr>
          <w:rFonts w:ascii="宋体" w:hAnsi="宋体"/>
          <w:sz w:val="24"/>
          <w:szCs w:val="24"/>
          <w:highlight w:val="none"/>
        </w:rPr>
      </w:pPr>
      <w:r>
        <w:rPr>
          <w:rFonts w:hint="eastAsia" w:ascii="宋体" w:hAnsi="宋体"/>
          <w:sz w:val="24"/>
          <w:szCs w:val="24"/>
          <w:highlight w:val="none"/>
        </w:rPr>
        <w:t>依托上海申康医院发展中心的《智慧医院“三统一”系列规范-市级医院免陪照护系统基本功能规范》、上海市护理学会、中国生命关怀协会的《免陪照护服务基本规范》，结合国内外护理服务与智慧病房建设先进经验，需打通患者/家属端、护理员端、护士端和医院管理端的业务壁垒，构建覆盖住院全周期的照护服务管理体系，为住院患者提供的，涵盖生活照料、安全看护等24小时连续性的无家属陪护专业照护服务，精准破解当前住院陪护模式存在的各类痛点满足医护人员、护理员随时随地处理业务、查看信息的需求，进一步提升工作便捷性与高效性。</w:t>
      </w:r>
    </w:p>
    <w:p>
      <w:pPr>
        <w:numPr>
          <w:ilvl w:val="0"/>
          <w:numId w:val="4"/>
        </w:numPr>
        <w:tabs>
          <w:tab w:val="left" w:pos="540"/>
        </w:tabs>
        <w:spacing w:line="360" w:lineRule="auto"/>
        <w:contextualSpacing/>
        <w:jc w:val="left"/>
        <w:outlineLvl w:val="0"/>
        <w:rPr>
          <w:rFonts w:asciiTheme="minorEastAsia" w:hAnsiTheme="minorEastAsia" w:eastAsiaTheme="minorEastAsia"/>
          <w:color w:val="000000"/>
          <w:sz w:val="24"/>
          <w:szCs w:val="24"/>
        </w:rPr>
      </w:pPr>
      <w:r>
        <w:rPr>
          <w:rFonts w:hint="eastAsia" w:asciiTheme="minorEastAsia" w:hAnsiTheme="minorEastAsia" w:eastAsiaTheme="minorEastAsia"/>
          <w:b/>
          <w:bCs/>
          <w:color w:val="000000"/>
          <w:sz w:val="24"/>
          <w:szCs w:val="24"/>
        </w:rPr>
        <w:t>咨询服务范围和内容</w:t>
      </w:r>
    </w:p>
    <w:p>
      <w:pPr>
        <w:spacing w:line="360" w:lineRule="auto"/>
        <w:ind w:firstLine="480" w:firstLineChars="200"/>
        <w:contextualSpacing/>
        <w:jc w:val="left"/>
        <w:rPr>
          <w:rFonts w:asciiTheme="minorEastAsia" w:hAnsiTheme="minorEastAsia"/>
          <w:b/>
          <w:sz w:val="24"/>
          <w:szCs w:val="24"/>
        </w:rPr>
      </w:pPr>
      <w:r>
        <w:rPr>
          <w:rFonts w:hint="eastAsia" w:asciiTheme="minorEastAsia" w:hAnsiTheme="minorEastAsia"/>
          <w:b/>
          <w:sz w:val="24"/>
          <w:szCs w:val="24"/>
        </w:rPr>
        <w:t>（1）现状分析与需求调研</w:t>
      </w:r>
    </w:p>
    <w:p>
      <w:pPr>
        <w:spacing w:line="360" w:lineRule="auto"/>
        <w:ind w:firstLine="480" w:firstLineChars="200"/>
        <w:contextualSpacing/>
        <w:jc w:val="left"/>
        <w:rPr>
          <w:rFonts w:ascii="宋体" w:hAnsi="宋体"/>
          <w:sz w:val="24"/>
          <w:szCs w:val="24"/>
        </w:rPr>
      </w:pPr>
      <w:r>
        <w:rPr>
          <w:rFonts w:hint="eastAsia" w:ascii="宋体" w:hAnsi="宋体"/>
          <w:sz w:val="24"/>
          <w:szCs w:val="24"/>
        </w:rPr>
        <w:t>协助建设单位对照关于信息化建设规范、标准和要求，结合信息化的现实条件和预期目标，通过现场调研、访谈交流等方式，梳理业务现状和业务需求，理清信息化项目建设边界，理出项目需求范围，统一的蓝图，并经过汇总分析，形成信息化项目建设需求。投标方提供公正、科学、独立的咨询服务，应当根据要求，在规定的时间内完成委托的任务。</w:t>
      </w:r>
    </w:p>
    <w:p>
      <w:pPr>
        <w:spacing w:line="360" w:lineRule="auto"/>
        <w:ind w:firstLine="480" w:firstLineChars="200"/>
        <w:contextualSpacing/>
        <w:jc w:val="left"/>
        <w:rPr>
          <w:rFonts w:asciiTheme="minorEastAsia" w:hAnsiTheme="minorEastAsia"/>
          <w:b/>
          <w:sz w:val="24"/>
          <w:szCs w:val="24"/>
        </w:rPr>
      </w:pPr>
      <w:r>
        <w:rPr>
          <w:rFonts w:hint="eastAsia" w:asciiTheme="minorEastAsia" w:hAnsiTheme="minorEastAsia"/>
          <w:b/>
          <w:sz w:val="24"/>
          <w:szCs w:val="24"/>
        </w:rPr>
        <w:t>（2）编制可行性研究报告</w:t>
      </w:r>
    </w:p>
    <w:p>
      <w:pPr>
        <w:spacing w:line="360" w:lineRule="auto"/>
        <w:ind w:firstLine="480" w:firstLineChars="200"/>
        <w:contextualSpacing/>
        <w:jc w:val="left"/>
        <w:rPr>
          <w:rFonts w:ascii="宋体" w:hAnsi="宋体"/>
          <w:sz w:val="24"/>
          <w:szCs w:val="24"/>
        </w:rPr>
      </w:pPr>
      <w:r>
        <w:rPr>
          <w:rFonts w:hint="eastAsia" w:ascii="宋体" w:hAnsi="宋体"/>
          <w:sz w:val="24"/>
          <w:szCs w:val="24"/>
        </w:rPr>
        <w:t>根据信息化项目申报工作的相关规定和要求，按照国家、有关部门发布的相关的政策文件要求，根据国家现行的标准规范，结合实际情况编制可行性研究报告，确定项目建设的总体目标、主要软硬件投资内容、主要技术路线、预期成效、实施进度计划及项目的组织保障体系等，协助采购人解决本项目的相关技术问题。成交单位提交的成果应满足相关行业标准、要求以及采购人的实际需求，直至项目成功立项。</w:t>
      </w:r>
    </w:p>
    <w:p>
      <w:pPr>
        <w:numPr>
          <w:ilvl w:val="0"/>
          <w:numId w:val="4"/>
        </w:numPr>
        <w:tabs>
          <w:tab w:val="left" w:pos="540"/>
        </w:tabs>
        <w:spacing w:line="360" w:lineRule="auto"/>
        <w:contextualSpacing/>
        <w:jc w:val="left"/>
        <w:outlineLvl w:val="0"/>
        <w:rPr>
          <w:rFonts w:ascii="Í‡t∫ò" w:hAnsi="Í‡t∫ò" w:cs="Í‡t∫ò"/>
          <w:kern w:val="0"/>
          <w:sz w:val="24"/>
        </w:rPr>
      </w:pPr>
      <w:r>
        <w:rPr>
          <w:rFonts w:ascii="宋体" w:hAnsi="宋体"/>
          <w:b/>
          <w:bCs/>
          <w:color w:val="000000"/>
          <w:sz w:val="24"/>
        </w:rPr>
        <w:t>咨询服务成果</w:t>
      </w:r>
    </w:p>
    <w:p>
      <w:pPr>
        <w:spacing w:line="360" w:lineRule="auto"/>
        <w:ind w:firstLine="480" w:firstLineChars="200"/>
        <w:contextualSpacing/>
        <w:rPr>
          <w:rFonts w:ascii="宋体" w:hAnsi="宋体"/>
          <w:sz w:val="24"/>
          <w:highlight w:val="none"/>
        </w:rPr>
      </w:pPr>
      <w:r>
        <w:rPr>
          <w:rFonts w:ascii="宋体" w:hAnsi="宋体"/>
          <w:sz w:val="24"/>
          <w:highlight w:val="none"/>
        </w:rPr>
        <w:t>《</w:t>
      </w:r>
      <w:r>
        <w:rPr>
          <w:rFonts w:hint="eastAsia" w:ascii="宋体" w:hAnsi="宋体"/>
          <w:color w:val="000000"/>
          <w:sz w:val="24"/>
          <w:highlight w:val="none"/>
        </w:rPr>
        <w:t>上海市中医医院2027年度免陪照护子系统建设项目</w:t>
      </w:r>
      <w:r>
        <w:rPr>
          <w:rFonts w:hint="eastAsia" w:ascii="宋体" w:hAnsi="宋体"/>
          <w:sz w:val="24"/>
          <w:highlight w:val="none"/>
        </w:rPr>
        <w:t>可行性研究报告</w:t>
      </w:r>
      <w:r>
        <w:rPr>
          <w:rFonts w:ascii="宋体" w:hAnsi="宋体"/>
          <w:sz w:val="24"/>
          <w:highlight w:val="none"/>
        </w:rPr>
        <w:t>》</w:t>
      </w:r>
    </w:p>
    <w:p>
      <w:pPr>
        <w:numPr>
          <w:ilvl w:val="0"/>
          <w:numId w:val="4"/>
        </w:numPr>
        <w:tabs>
          <w:tab w:val="left" w:pos="540"/>
        </w:tabs>
        <w:spacing w:line="360" w:lineRule="auto"/>
        <w:contextualSpacing/>
        <w:jc w:val="left"/>
        <w:outlineLvl w:val="0"/>
        <w:rPr>
          <w:rFonts w:asciiTheme="minorEastAsia" w:hAnsiTheme="minorEastAsia" w:eastAsiaTheme="minorEastAsia"/>
          <w:b/>
          <w:bCs/>
          <w:color w:val="000000"/>
          <w:sz w:val="24"/>
          <w:szCs w:val="24"/>
        </w:rPr>
      </w:pPr>
      <w:r>
        <w:rPr>
          <w:rFonts w:hint="eastAsia" w:asciiTheme="minorEastAsia" w:hAnsiTheme="minorEastAsia" w:eastAsiaTheme="minorEastAsia"/>
          <w:b/>
          <w:bCs/>
          <w:color w:val="000000"/>
          <w:sz w:val="24"/>
          <w:szCs w:val="24"/>
        </w:rPr>
        <w:t>咨询服务要求</w:t>
      </w:r>
    </w:p>
    <w:p>
      <w:pPr>
        <w:spacing w:line="360" w:lineRule="auto"/>
        <w:ind w:firstLine="480" w:firstLineChars="200"/>
        <w:contextualSpacing/>
        <w:jc w:val="left"/>
        <w:rPr>
          <w:rFonts w:ascii="宋体" w:hAnsi="宋体"/>
          <w:sz w:val="24"/>
          <w:szCs w:val="24"/>
        </w:rPr>
      </w:pPr>
      <w:r>
        <w:rPr>
          <w:rFonts w:hint="eastAsia" w:ascii="宋体" w:hAnsi="宋体"/>
          <w:sz w:val="24"/>
          <w:szCs w:val="24"/>
        </w:rPr>
        <w:t>咨询服务应符合以下要求：</w:t>
      </w:r>
    </w:p>
    <w:p>
      <w:pPr>
        <w:spacing w:line="360" w:lineRule="auto"/>
        <w:ind w:firstLine="480" w:firstLineChars="200"/>
        <w:contextualSpacing/>
        <w:rPr>
          <w:rFonts w:ascii="宋体" w:hAnsi="宋体"/>
          <w:sz w:val="24"/>
          <w:szCs w:val="24"/>
        </w:rPr>
      </w:pPr>
      <w:r>
        <w:rPr>
          <w:rFonts w:hint="eastAsia" w:ascii="宋体" w:hAnsi="宋体"/>
          <w:sz w:val="24"/>
          <w:szCs w:val="24"/>
        </w:rPr>
        <w:t>（1）应符合信息工程及医疗卫生行业信息系统的设计规范，提出明确的设计依据；</w:t>
      </w:r>
    </w:p>
    <w:p>
      <w:pPr>
        <w:spacing w:line="360" w:lineRule="auto"/>
        <w:ind w:firstLine="480" w:firstLineChars="200"/>
        <w:contextualSpacing/>
        <w:rPr>
          <w:rFonts w:ascii="宋体" w:hAnsi="宋体"/>
          <w:sz w:val="24"/>
          <w:szCs w:val="24"/>
        </w:rPr>
      </w:pPr>
      <w:r>
        <w:rPr>
          <w:rFonts w:hint="eastAsia" w:ascii="宋体" w:hAnsi="宋体"/>
          <w:sz w:val="24"/>
          <w:szCs w:val="24"/>
        </w:rPr>
        <w:t>（2）应采用先进的、符合本项目建设需要的设计方法论；</w:t>
      </w:r>
    </w:p>
    <w:p>
      <w:pPr>
        <w:pStyle w:val="54"/>
        <w:spacing w:line="360" w:lineRule="auto"/>
        <w:ind w:firstLine="460" w:firstLineChars="192"/>
        <w:contextualSpacing/>
        <w:rPr>
          <w:rFonts w:ascii="宋体" w:hAnsi="宋体" w:eastAsia="宋体"/>
          <w:sz w:val="24"/>
          <w:szCs w:val="24"/>
        </w:rPr>
      </w:pPr>
      <w:r>
        <w:rPr>
          <w:rFonts w:hint="eastAsia" w:ascii="宋体" w:hAnsi="宋体" w:eastAsia="宋体"/>
          <w:sz w:val="24"/>
          <w:szCs w:val="24"/>
        </w:rPr>
        <w:t>（3）应遵循技术先进性、应用合理性、系统扩展性、开放性、灵活性、可靠性、经济型、信息安全性等设计原则。</w:t>
      </w:r>
    </w:p>
    <w:p>
      <w:pPr>
        <w:numPr>
          <w:ilvl w:val="0"/>
          <w:numId w:val="4"/>
        </w:numPr>
        <w:tabs>
          <w:tab w:val="left" w:pos="540"/>
        </w:tabs>
        <w:spacing w:line="360" w:lineRule="auto"/>
        <w:contextualSpacing/>
        <w:jc w:val="left"/>
        <w:outlineLvl w:val="0"/>
        <w:rPr>
          <w:rFonts w:asciiTheme="minorEastAsia" w:hAnsiTheme="minorEastAsia" w:eastAsiaTheme="minorEastAsia"/>
          <w:b/>
          <w:bCs/>
          <w:color w:val="000000"/>
          <w:sz w:val="24"/>
          <w:szCs w:val="24"/>
        </w:rPr>
      </w:pPr>
      <w:r>
        <w:rPr>
          <w:rFonts w:hint="eastAsia" w:asciiTheme="minorEastAsia" w:hAnsiTheme="minorEastAsia" w:eastAsiaTheme="minorEastAsia"/>
          <w:b/>
          <w:bCs/>
          <w:color w:val="000000"/>
          <w:sz w:val="24"/>
          <w:szCs w:val="24"/>
        </w:rPr>
        <w:t>咨询服务周期</w:t>
      </w:r>
    </w:p>
    <w:p>
      <w:pPr>
        <w:numPr>
          <w:ilvl w:val="0"/>
          <w:numId w:val="0"/>
        </w:numPr>
        <w:tabs>
          <w:tab w:val="left" w:pos="540"/>
        </w:tabs>
        <w:spacing w:line="360" w:lineRule="auto"/>
        <w:ind w:leftChars="0" w:firstLine="480" w:firstLineChars="200"/>
        <w:contextualSpacing/>
        <w:jc w:val="left"/>
        <w:outlineLvl w:val="0"/>
        <w:rPr>
          <w:rFonts w:hint="eastAsia" w:asciiTheme="minorEastAsia" w:hAnsiTheme="minorEastAsia" w:eastAsiaTheme="minorEastAsia"/>
          <w:b w:val="0"/>
          <w:bCs w:val="0"/>
          <w:color w:val="000000"/>
          <w:sz w:val="24"/>
          <w:szCs w:val="24"/>
        </w:rPr>
      </w:pPr>
      <w:r>
        <w:rPr>
          <w:rFonts w:hint="eastAsia" w:ascii="宋体" w:hAnsi="宋体"/>
          <w:b w:val="0"/>
          <w:bCs w:val="0"/>
          <w:sz w:val="24"/>
          <w:szCs w:val="24"/>
        </w:rPr>
        <w:t>咨询服务工作</w:t>
      </w:r>
      <w:r>
        <w:rPr>
          <w:rFonts w:ascii="宋体" w:hAnsi="宋体"/>
          <w:b w:val="0"/>
          <w:bCs w:val="0"/>
          <w:sz w:val="24"/>
          <w:szCs w:val="24"/>
        </w:rPr>
        <w:t>周期</w:t>
      </w:r>
      <w:r>
        <w:rPr>
          <w:rFonts w:hint="eastAsia" w:ascii="宋体" w:hAnsi="宋体"/>
          <w:b w:val="0"/>
          <w:bCs w:val="0"/>
          <w:sz w:val="24"/>
          <w:szCs w:val="24"/>
          <w:lang w:eastAsia="zh-CN"/>
        </w:rPr>
        <w:t>：</w:t>
      </w:r>
      <w:r>
        <w:rPr>
          <w:rFonts w:hint="eastAsia" w:asciiTheme="minorEastAsia" w:hAnsiTheme="minorEastAsia" w:eastAsiaTheme="minorEastAsia"/>
          <w:b w:val="0"/>
          <w:bCs w:val="0"/>
          <w:color w:val="000000"/>
          <w:sz w:val="24"/>
          <w:szCs w:val="24"/>
        </w:rPr>
        <w:t>合同签订日起至项目批复。</w:t>
      </w:r>
    </w:p>
    <w:p>
      <w:pPr>
        <w:numPr>
          <w:ilvl w:val="0"/>
          <w:numId w:val="4"/>
        </w:numPr>
        <w:tabs>
          <w:tab w:val="left" w:pos="540"/>
        </w:tabs>
        <w:spacing w:line="360" w:lineRule="auto"/>
        <w:contextualSpacing/>
        <w:jc w:val="left"/>
        <w:outlineLvl w:val="0"/>
        <w:rPr>
          <w:rFonts w:asciiTheme="minorEastAsia" w:hAnsiTheme="minorEastAsia" w:eastAsiaTheme="minorEastAsia"/>
          <w:b/>
          <w:bCs/>
          <w:color w:val="000000"/>
          <w:sz w:val="24"/>
          <w:szCs w:val="24"/>
        </w:rPr>
      </w:pPr>
      <w:r>
        <w:rPr>
          <w:rFonts w:hint="eastAsia" w:asciiTheme="minorEastAsia" w:hAnsiTheme="minorEastAsia" w:eastAsiaTheme="minorEastAsia"/>
          <w:b/>
          <w:bCs/>
          <w:color w:val="000000"/>
          <w:sz w:val="24"/>
          <w:szCs w:val="24"/>
        </w:rPr>
        <w:t>项目机构人员的要求</w:t>
      </w:r>
    </w:p>
    <w:p>
      <w:pPr>
        <w:spacing w:line="360" w:lineRule="auto"/>
        <w:ind w:firstLine="482" w:firstLineChars="200"/>
        <w:contextualSpacing/>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1、项目负责人及咨询团队的资格条件</w:t>
      </w:r>
    </w:p>
    <w:p>
      <w:pPr>
        <w:pStyle w:val="29"/>
        <w:tabs>
          <w:tab w:val="center" w:pos="4153"/>
          <w:tab w:val="right" w:pos="8306"/>
        </w:tabs>
        <w:adjustRightInd w:val="0"/>
        <w:spacing w:line="360" w:lineRule="auto"/>
        <w:ind w:firstLine="480" w:firstLineChars="200"/>
        <w:contextualSpacing/>
        <w:rPr>
          <w:rFonts w:asciiTheme="minorEastAsia" w:hAnsiTheme="minorEastAsia" w:eastAsiaTheme="minorEastAsia"/>
          <w:color w:val="000000"/>
        </w:rPr>
      </w:pPr>
      <w:r>
        <w:rPr>
          <w:rFonts w:hint="eastAsia" w:asciiTheme="minorEastAsia" w:hAnsiTheme="minorEastAsia" w:eastAsiaTheme="minorEastAsia"/>
          <w:color w:val="000000"/>
        </w:rPr>
        <w:t>项目负责人为供应商本单位工作人员，承担过同类工程项目项目负责人或项目负责人代表的实践经历，年龄不得超过60周岁。</w:t>
      </w:r>
    </w:p>
    <w:p>
      <w:pPr>
        <w:pStyle w:val="29"/>
        <w:tabs>
          <w:tab w:val="center" w:pos="4153"/>
          <w:tab w:val="right" w:pos="8306"/>
        </w:tabs>
        <w:adjustRightInd w:val="0"/>
        <w:spacing w:line="360" w:lineRule="auto"/>
        <w:ind w:firstLine="480" w:firstLineChars="200"/>
        <w:contextualSpacing/>
        <w:rPr>
          <w:rFonts w:asciiTheme="minorEastAsia" w:hAnsiTheme="minorEastAsia" w:eastAsiaTheme="minorEastAsia"/>
          <w:color w:val="000000"/>
        </w:rPr>
      </w:pPr>
      <w:r>
        <w:rPr>
          <w:rFonts w:hint="eastAsia" w:asciiTheme="minorEastAsia" w:hAnsiTheme="minorEastAsia" w:eastAsiaTheme="minorEastAsia"/>
          <w:color w:val="000000"/>
        </w:rPr>
        <w:t>项目负责人具有较强的组织能力和协调能力，能够根据工程的实际情况及时地分析并预见影响工程质量、安全、进度的隐患和问题，并提出切实可行的解决方案和办法。</w:t>
      </w:r>
    </w:p>
    <w:p>
      <w:pPr>
        <w:spacing w:line="360" w:lineRule="auto"/>
        <w:ind w:firstLine="482" w:firstLineChars="200"/>
        <w:contextualSpacing/>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2、项目机构其他人员的资格条件</w:t>
      </w:r>
    </w:p>
    <w:p>
      <w:pPr>
        <w:pStyle w:val="29"/>
        <w:tabs>
          <w:tab w:val="center" w:pos="4153"/>
          <w:tab w:val="right" w:pos="8306"/>
        </w:tabs>
        <w:adjustRightInd w:val="0"/>
        <w:spacing w:line="360" w:lineRule="auto"/>
        <w:ind w:firstLine="480" w:firstLineChars="200"/>
        <w:contextualSpacing/>
        <w:rPr>
          <w:rFonts w:hint="eastAsia" w:asciiTheme="minorEastAsia" w:hAnsiTheme="minorEastAsia" w:eastAsiaTheme="minorEastAsia"/>
          <w:color w:val="000000"/>
        </w:rPr>
      </w:pPr>
      <w:r>
        <w:rPr>
          <w:rFonts w:hint="eastAsia" w:asciiTheme="minorEastAsia" w:hAnsiTheme="minorEastAsia" w:eastAsiaTheme="minorEastAsia"/>
          <w:color w:val="000000"/>
        </w:rPr>
        <w:t>本项目机构需人员专业配套齐全，年龄结构合理，配置项目人员的专业和数量应满足本项目的需要，专业配套应齐全。各专业负责人具有相应的工作经历，人员数量及工种应满足本项目工作需要。</w:t>
      </w:r>
    </w:p>
    <w:p>
      <w:pPr>
        <w:pStyle w:val="29"/>
        <w:tabs>
          <w:tab w:val="center" w:pos="4153"/>
          <w:tab w:val="right" w:pos="8306"/>
        </w:tabs>
        <w:adjustRightInd w:val="0"/>
        <w:spacing w:line="360" w:lineRule="auto"/>
        <w:ind w:firstLine="482" w:firstLineChars="200"/>
        <w:contextualSpacing/>
        <w:rPr>
          <w:rFonts w:hint="eastAsia" w:asciiTheme="minorEastAsia" w:hAnsiTheme="minorEastAsia" w:eastAsiaTheme="minorEastAsia"/>
          <w:color w:val="000000"/>
          <w:lang w:val="en-US" w:eastAsia="zh-CN"/>
        </w:rPr>
      </w:pPr>
      <w:r>
        <w:rPr>
          <w:rFonts w:hint="eastAsia" w:cs="Times New Roman" w:asciiTheme="minorEastAsia" w:hAnsiTheme="minorEastAsia" w:eastAsiaTheme="minorEastAsia"/>
          <w:b/>
          <w:bCs/>
          <w:kern w:val="2"/>
          <w:sz w:val="24"/>
          <w:szCs w:val="24"/>
          <w:lang w:val="en-US" w:eastAsia="zh-CN" w:bidi="ar-SA"/>
        </w:rPr>
        <w:t>3、投标单位业绩</w:t>
      </w:r>
      <w:r>
        <w:rPr>
          <w:rFonts w:hint="eastAsia" w:asciiTheme="minorEastAsia" w:hAnsiTheme="minorEastAsia" w:eastAsiaTheme="minorEastAsia"/>
          <w:color w:val="000000"/>
          <w:lang w:val="en-US" w:eastAsia="zh-CN"/>
        </w:rPr>
        <w:t xml:space="preserve"> </w:t>
      </w:r>
    </w:p>
    <w:p>
      <w:pPr>
        <w:pStyle w:val="29"/>
        <w:tabs>
          <w:tab w:val="center" w:pos="4153"/>
          <w:tab w:val="right" w:pos="8306"/>
        </w:tabs>
        <w:adjustRightInd w:val="0"/>
        <w:spacing w:line="360" w:lineRule="auto"/>
        <w:ind w:firstLine="480" w:firstLineChars="200"/>
        <w:contextualSpacing/>
        <w:rPr>
          <w:rFonts w:hint="eastAsia" w:asciiTheme="minorEastAsia" w:hAnsiTheme="minorEastAsia" w:eastAsiaTheme="minorEastAsia"/>
          <w:color w:val="000000"/>
        </w:rPr>
      </w:pPr>
      <w:r>
        <w:rPr>
          <w:rFonts w:hint="eastAsia" w:asciiTheme="minorEastAsia" w:hAnsiTheme="minorEastAsia" w:eastAsiaTheme="minorEastAsia"/>
          <w:color w:val="000000"/>
        </w:rPr>
        <w:t>供应商需提供类似项目的合同扫描件（合同扫描件中需体现合同的签约主体、项目名称、合同金额等合同要素的相关内容）等证明材料</w:t>
      </w:r>
    </w:p>
    <w:p>
      <w:pPr>
        <w:numPr>
          <w:ilvl w:val="0"/>
          <w:numId w:val="4"/>
        </w:numPr>
        <w:tabs>
          <w:tab w:val="left" w:pos="540"/>
        </w:tabs>
        <w:spacing w:line="360" w:lineRule="auto"/>
        <w:contextualSpacing/>
        <w:jc w:val="left"/>
        <w:outlineLvl w:val="0"/>
        <w:rPr>
          <w:rFonts w:asciiTheme="minorEastAsia" w:hAnsiTheme="minorEastAsia" w:eastAsiaTheme="minorEastAsia"/>
          <w:color w:val="000000"/>
        </w:rPr>
      </w:pPr>
      <w:r>
        <w:rPr>
          <w:rFonts w:hint="eastAsia" w:asciiTheme="minorEastAsia" w:hAnsiTheme="minorEastAsia" w:eastAsiaTheme="minorEastAsia"/>
          <w:b/>
          <w:bCs/>
          <w:color w:val="000000"/>
          <w:sz w:val="24"/>
          <w:szCs w:val="24"/>
        </w:rPr>
        <w:t>付款方式</w:t>
      </w:r>
    </w:p>
    <w:p>
      <w:pPr>
        <w:pStyle w:val="213"/>
        <w:spacing w:line="360" w:lineRule="auto"/>
        <w:ind w:firstLine="480"/>
        <w:rPr>
          <w:rFonts w:asciiTheme="minorEastAsia" w:hAnsiTheme="minorEastAsia" w:eastAsiaTheme="minorEastAsia"/>
          <w:b/>
          <w:bCs/>
          <w:color w:val="000000"/>
          <w:sz w:val="24"/>
          <w:szCs w:val="24"/>
        </w:rPr>
      </w:pPr>
      <w:r>
        <w:rPr>
          <w:rFonts w:ascii="宋体" w:hAnsi="宋体"/>
          <w:sz w:val="24"/>
          <w:szCs w:val="28"/>
        </w:rPr>
        <w:t>中标人正式向采购人提交可行性研究报告，并获得采购人确认，采购人获得审核部门项目批复后，并落实了财政资金，采购人在收到中标人开出发票后的</w:t>
      </w:r>
      <w:r>
        <w:rPr>
          <w:rFonts w:hint="eastAsia" w:ascii="宋体" w:hAnsi="宋体"/>
          <w:sz w:val="24"/>
          <w:szCs w:val="28"/>
          <w:lang w:val="en-US" w:eastAsia="zh-CN"/>
        </w:rPr>
        <w:t>30</w:t>
      </w:r>
      <w:r>
        <w:rPr>
          <w:rFonts w:ascii="宋体" w:hAnsi="宋体"/>
          <w:sz w:val="24"/>
          <w:szCs w:val="28"/>
        </w:rPr>
        <w:t>个工作日内，向中标人一次性支付技术咨询服务报酬全款</w:t>
      </w:r>
      <w:r>
        <w:rPr>
          <w:rFonts w:hint="eastAsia" w:ascii="宋体" w:hAnsi="宋体"/>
          <w:sz w:val="24"/>
          <w:szCs w:val="28"/>
        </w:rPr>
        <w:t>。</w:t>
      </w: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both"/>
        <w:rPr>
          <w:rFonts w:hint="eastAsia" w:ascii="宋体" w:hAnsi="宋体" w:eastAsia="宋体" w:cs="Times New Roman"/>
          <w:b/>
          <w:sz w:val="40"/>
          <w:szCs w:val="40"/>
          <w:highlight w:val="none"/>
        </w:rPr>
      </w:pPr>
    </w:p>
    <w:p>
      <w:pPr>
        <w:jc w:val="both"/>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ascii="宋体" w:hAnsi="宋体" w:eastAsia="宋体" w:cs="Times New Roman"/>
          <w:b/>
          <w:sz w:val="40"/>
          <w:szCs w:val="40"/>
          <w:highlight w:val="none"/>
        </w:rPr>
      </w:pPr>
      <w:r>
        <w:rPr>
          <w:rFonts w:hint="eastAsia" w:ascii="宋体" w:hAnsi="宋体" w:eastAsia="宋体" w:cs="Times New Roman"/>
          <w:b/>
          <w:sz w:val="40"/>
          <w:szCs w:val="40"/>
          <w:highlight w:val="none"/>
        </w:rPr>
        <w:t>上海市中医医院</w:t>
      </w:r>
    </w:p>
    <w:p>
      <w:pPr>
        <w:jc w:val="center"/>
        <w:rPr>
          <w:rFonts w:hint="default" w:ascii="宋体" w:hAnsi="宋体" w:eastAsia="宋体" w:cs="Times New Roman"/>
          <w:b/>
          <w:sz w:val="40"/>
          <w:szCs w:val="40"/>
          <w:highlight w:val="none"/>
          <w:lang w:val="en-US" w:eastAsia="zh-CN"/>
        </w:rPr>
      </w:pPr>
      <w:r>
        <w:rPr>
          <w:rFonts w:hint="eastAsia" w:ascii="宋体" w:hAnsi="宋体" w:eastAsia="宋体" w:cs="Times New Roman"/>
          <w:b/>
          <w:sz w:val="40"/>
          <w:szCs w:val="40"/>
          <w:highlight w:val="none"/>
          <w:lang w:val="en-US" w:eastAsia="zh-CN"/>
        </w:rPr>
        <w:t>免陪照护子系统咨询服务</w:t>
      </w:r>
    </w:p>
    <w:p>
      <w:pPr>
        <w:jc w:val="center"/>
        <w:rPr>
          <w:rFonts w:hint="eastAsia" w:ascii="宋体" w:hAnsi="宋体" w:eastAsia="宋体" w:cs="Times New Roman"/>
          <w:b/>
          <w:sz w:val="40"/>
          <w:szCs w:val="40"/>
          <w:highlight w:val="none"/>
        </w:rPr>
      </w:pPr>
    </w:p>
    <w:p>
      <w:pPr>
        <w:jc w:val="center"/>
        <w:rPr>
          <w:rFonts w:ascii="宋体" w:hAnsi="宋体" w:eastAsia="宋体" w:cs="Times New Roman"/>
          <w:b/>
          <w:sz w:val="48"/>
          <w:szCs w:val="48"/>
          <w:highlight w:val="none"/>
        </w:rPr>
      </w:pPr>
    </w:p>
    <w:p>
      <w:pPr>
        <w:jc w:val="center"/>
        <w:rPr>
          <w:rFonts w:ascii="宋体" w:hAnsi="宋体" w:eastAsia="宋体" w:cs="Times New Roman"/>
          <w:b/>
          <w:sz w:val="56"/>
          <w:szCs w:val="56"/>
          <w:highlight w:val="none"/>
        </w:rPr>
      </w:pPr>
      <w:r>
        <w:rPr>
          <w:rFonts w:hint="eastAsia" w:ascii="宋体" w:hAnsi="宋体" w:eastAsia="宋体" w:cs="Times New Roman"/>
          <w:b/>
          <w:sz w:val="56"/>
          <w:szCs w:val="56"/>
          <w:highlight w:val="none"/>
        </w:rPr>
        <w:t>响应文件</w:t>
      </w:r>
    </w:p>
    <w:p>
      <w:pPr>
        <w:jc w:val="cente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spacing w:line="360" w:lineRule="auto"/>
        <w:rPr>
          <w:rFonts w:ascii="宋体" w:hAnsi="宋体" w:eastAsia="宋体" w:cs="Times New Roman"/>
          <w:b/>
          <w:sz w:val="24"/>
          <w:szCs w:val="24"/>
          <w:highlight w:val="none"/>
        </w:rPr>
      </w:pPr>
    </w:p>
    <w:p>
      <w:pPr>
        <w:spacing w:line="360" w:lineRule="auto"/>
        <w:jc w:val="center"/>
        <w:rPr>
          <w:rFonts w:ascii="宋体" w:hAnsi="宋体" w:eastAsia="宋体" w:cs="Times New Roman"/>
          <w:b/>
          <w:sz w:val="24"/>
          <w:szCs w:val="24"/>
          <w:highlight w:val="none"/>
          <w:u w:val="single"/>
        </w:rPr>
      </w:pPr>
      <w:r>
        <w:rPr>
          <w:rFonts w:hint="eastAsia" w:ascii="宋体" w:hAnsi="宋体" w:eastAsia="宋体" w:cs="Times New Roman"/>
          <w:b/>
          <w:sz w:val="24"/>
          <w:szCs w:val="24"/>
          <w:highlight w:val="none"/>
        </w:rPr>
        <w:t>供应商</w:t>
      </w:r>
      <w:r>
        <w:rPr>
          <w:rFonts w:ascii="宋体" w:hAnsi="宋体" w:eastAsia="宋体" w:cs="Times New Roman"/>
          <w:b/>
          <w:sz w:val="24"/>
          <w:szCs w:val="24"/>
          <w:highlight w:val="none"/>
        </w:rPr>
        <w:t>：</w:t>
      </w:r>
      <w:r>
        <w:rPr>
          <w:rFonts w:hint="eastAsia" w:ascii="宋体" w:hAnsi="宋体" w:eastAsia="宋体" w:cs="Times New Roman"/>
          <w:b/>
          <w:sz w:val="24"/>
          <w:szCs w:val="24"/>
          <w:highlight w:val="none"/>
        </w:rPr>
        <w:t>_____________________</w:t>
      </w:r>
      <w:r>
        <w:rPr>
          <w:rFonts w:ascii="宋体" w:hAnsi="宋体" w:eastAsia="宋体" w:cs="Times New Roman"/>
          <w:b/>
          <w:sz w:val="24"/>
          <w:szCs w:val="24"/>
          <w:highlight w:val="none"/>
        </w:rPr>
        <w:t>（盖单位公章）</w:t>
      </w:r>
    </w:p>
    <w:p>
      <w:pPr>
        <w:spacing w:line="360" w:lineRule="auto"/>
        <w:jc w:val="center"/>
        <w:rPr>
          <w:rFonts w:ascii="宋体" w:hAnsi="宋体" w:eastAsia="宋体" w:cs="Times New Roman"/>
          <w:b/>
          <w:sz w:val="24"/>
          <w:szCs w:val="24"/>
          <w:highlight w:val="none"/>
        </w:rPr>
      </w:pP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年</w:t>
      </w: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月</w:t>
      </w: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日</w:t>
      </w:r>
      <w:r>
        <w:rPr>
          <w:rFonts w:ascii="宋体" w:hAnsi="宋体" w:eastAsia="宋体" w:cs="Times New Roman"/>
          <w:b/>
          <w:sz w:val="24"/>
          <w:szCs w:val="24"/>
          <w:highlight w:val="none"/>
        </w:rPr>
        <w:br w:type="page"/>
      </w:r>
    </w:p>
    <w:p>
      <w:pPr>
        <w:spacing w:line="360" w:lineRule="auto"/>
        <w:jc w:val="center"/>
        <w:outlineLvl w:val="1"/>
        <w:rPr>
          <w:rFonts w:ascii="宋体" w:hAnsi="宋体" w:eastAsia="宋体" w:cs="Times New Roman"/>
          <w:b/>
          <w:sz w:val="24"/>
          <w:szCs w:val="24"/>
          <w:highlight w:val="none"/>
        </w:rPr>
      </w:pPr>
      <w:bookmarkStart w:id="15" w:name="_Toc392227906"/>
      <w:bookmarkStart w:id="16" w:name="_Toc458971242"/>
      <w:bookmarkStart w:id="17" w:name="_Toc457748049"/>
      <w:r>
        <w:rPr>
          <w:rFonts w:ascii="宋体" w:hAnsi="宋体" w:eastAsia="宋体" w:cs="Times New Roman"/>
          <w:b/>
          <w:sz w:val="24"/>
          <w:szCs w:val="24"/>
          <w:highlight w:val="none"/>
        </w:rPr>
        <w:t>目    录</w:t>
      </w:r>
      <w:bookmarkEnd w:id="15"/>
      <w:bookmarkEnd w:id="16"/>
      <w:bookmarkEnd w:id="17"/>
    </w:p>
    <w:p>
      <w:pPr>
        <w:spacing w:line="360" w:lineRule="auto"/>
        <w:rPr>
          <w:rFonts w:ascii="宋体" w:hAnsi="宋体" w:eastAsia="宋体" w:cs="Times New Roman"/>
          <w:b/>
          <w:bCs/>
          <w:highlight w:val="none"/>
        </w:rPr>
      </w:pPr>
    </w:p>
    <w:p>
      <w:pPr>
        <w:spacing w:line="360" w:lineRule="auto"/>
        <w:rPr>
          <w:rFonts w:ascii="宋体" w:hAnsi="宋体" w:eastAsia="宋体" w:cs="Times New Roman"/>
          <w:b/>
          <w:bCs/>
          <w:sz w:val="24"/>
          <w:szCs w:val="24"/>
          <w:highlight w:val="none"/>
        </w:rPr>
      </w:pPr>
      <w:bookmarkStart w:id="18" w:name="_Toc352691655"/>
      <w:bookmarkStart w:id="19" w:name="_Toc7039"/>
      <w:bookmarkStart w:id="20" w:name="_Toc369531691"/>
      <w:r>
        <w:rPr>
          <w:rFonts w:hint="eastAsia" w:ascii="宋体" w:hAnsi="宋体" w:eastAsia="宋体" w:cs="Times New Roman"/>
          <w:b/>
          <w:bCs/>
          <w:sz w:val="24"/>
          <w:szCs w:val="24"/>
          <w:highlight w:val="none"/>
        </w:rPr>
        <w:t>必须编制详细的目录</w:t>
      </w:r>
    </w:p>
    <w:p>
      <w:pPr>
        <w:spacing w:line="360" w:lineRule="auto"/>
        <w:rPr>
          <w:rFonts w:ascii="宋体" w:hAnsi="宋体" w:eastAsia="宋体" w:cs="Times New Roman"/>
          <w:sz w:val="24"/>
          <w:szCs w:val="24"/>
          <w:highlight w:val="none"/>
        </w:rPr>
      </w:pPr>
    </w:p>
    <w:p>
      <w:pPr>
        <w:spacing w:line="360" w:lineRule="auto"/>
        <w:jc w:val="center"/>
        <w:outlineLvl w:val="1"/>
        <w:rPr>
          <w:rFonts w:ascii="宋体" w:hAnsi="宋体" w:eastAsia="宋体" w:cs="Times New Roman"/>
          <w:b/>
          <w:sz w:val="30"/>
          <w:szCs w:val="30"/>
          <w:highlight w:val="none"/>
        </w:rPr>
      </w:pPr>
      <w:r>
        <w:rPr>
          <w:rFonts w:ascii="宋体" w:hAnsi="宋体" w:eastAsia="宋体" w:cs="Times New Roman"/>
          <w:b/>
          <w:sz w:val="24"/>
          <w:szCs w:val="24"/>
          <w:highlight w:val="none"/>
        </w:rPr>
        <w:br w:type="page"/>
      </w:r>
      <w:bookmarkEnd w:id="18"/>
      <w:bookmarkEnd w:id="19"/>
      <w:bookmarkEnd w:id="20"/>
      <w:bookmarkStart w:id="21" w:name="_Toc352691656"/>
      <w:bookmarkStart w:id="22" w:name="_Toc6931"/>
      <w:bookmarkStart w:id="23" w:name="_Toc369531692"/>
      <w:r>
        <w:rPr>
          <w:rFonts w:hint="eastAsia" w:ascii="宋体" w:hAnsi="宋体" w:eastAsia="宋体" w:cs="Times New Roman"/>
          <w:b/>
          <w:sz w:val="30"/>
          <w:szCs w:val="30"/>
          <w:highlight w:val="none"/>
        </w:rPr>
        <w:t>谈判响应函</w:t>
      </w:r>
    </w:p>
    <w:bookmarkEnd w:id="21"/>
    <w:bookmarkEnd w:id="22"/>
    <w:bookmarkEnd w:id="23"/>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上海市中医医院</w:t>
      </w:r>
      <w:r>
        <w:rPr>
          <w:rFonts w:ascii="宋体" w:hAnsi="宋体" w:eastAsia="宋体" w:cs="Times New Roman"/>
          <w:szCs w:val="21"/>
          <w:highlight w:val="none"/>
        </w:rPr>
        <w:t>：</w:t>
      </w:r>
    </w:p>
    <w:p>
      <w:pPr>
        <w:rPr>
          <w:rFonts w:ascii="宋体" w:hAnsi="宋体" w:eastAsia="宋体" w:cs="Times New Roman"/>
          <w:b/>
          <w:sz w:val="28"/>
          <w:szCs w:val="28"/>
          <w:highlight w:val="none"/>
        </w:rPr>
      </w:pPr>
      <w:r>
        <w:rPr>
          <w:rFonts w:ascii="宋体" w:hAnsi="宋体" w:eastAsia="宋体" w:cs="Times New Roman"/>
          <w:szCs w:val="21"/>
          <w:highlight w:val="none"/>
        </w:rPr>
        <w:t>1</w:t>
      </w:r>
      <w:r>
        <w:rPr>
          <w:rFonts w:hint="eastAsia" w:ascii="宋体" w:hAnsi="宋体" w:eastAsia="宋体" w:cs="Times New Roman"/>
          <w:szCs w:val="21"/>
          <w:highlight w:val="none"/>
        </w:rPr>
        <w:t>、</w:t>
      </w:r>
      <w:r>
        <w:rPr>
          <w:rFonts w:ascii="宋体" w:hAnsi="宋体" w:eastAsia="宋体" w:cs="Times New Roman"/>
          <w:szCs w:val="21"/>
          <w:highlight w:val="none"/>
        </w:rPr>
        <w:t>我方已仔细研究了</w:t>
      </w:r>
      <w:r>
        <w:rPr>
          <w:rFonts w:hint="eastAsia" w:ascii="宋体" w:hAnsi="宋体" w:eastAsia="宋体" w:cs="Times New Roman"/>
          <w:szCs w:val="21"/>
          <w:highlight w:val="none"/>
          <w:u w:val="single"/>
          <w:lang w:val="en-US" w:eastAsia="zh-CN"/>
        </w:rPr>
        <w:t>免陪照护子系统咨询服务</w:t>
      </w:r>
      <w:r>
        <w:rPr>
          <w:rFonts w:ascii="宋体" w:hAnsi="宋体" w:eastAsia="宋体" w:cs="Times New Roman"/>
          <w:szCs w:val="21"/>
          <w:highlight w:val="none"/>
        </w:rPr>
        <w:t>采购项目</w:t>
      </w:r>
      <w:r>
        <w:rPr>
          <w:rFonts w:hint="eastAsia" w:ascii="宋体" w:hAnsi="宋体" w:eastAsia="宋体" w:cs="Times New Roman"/>
          <w:szCs w:val="21"/>
          <w:highlight w:val="none"/>
        </w:rPr>
        <w:t>的谈判文件，</w:t>
      </w:r>
      <w:r>
        <w:rPr>
          <w:rFonts w:ascii="宋体" w:hAnsi="宋体" w:eastAsia="宋体" w:cs="Times New Roman"/>
          <w:szCs w:val="21"/>
          <w:highlight w:val="none"/>
        </w:rPr>
        <w:t>包括</w:t>
      </w:r>
      <w:r>
        <w:rPr>
          <w:rFonts w:hint="eastAsia" w:ascii="宋体" w:hAnsi="宋体" w:eastAsia="宋体" w:cs="Times New Roman"/>
          <w:szCs w:val="21"/>
          <w:highlight w:val="none"/>
        </w:rPr>
        <w:t>补充</w:t>
      </w:r>
      <w:r>
        <w:rPr>
          <w:rFonts w:ascii="宋体" w:hAnsi="宋体" w:eastAsia="宋体" w:cs="Times New Roman"/>
          <w:szCs w:val="21"/>
          <w:highlight w:val="none"/>
        </w:rPr>
        <w:t>文件（如有的话）的全部内容，愿意以</w:t>
      </w:r>
      <w:r>
        <w:rPr>
          <w:rFonts w:hint="eastAsia" w:ascii="宋体" w:hAnsi="宋体" w:eastAsia="宋体" w:cs="Times New Roman"/>
          <w:szCs w:val="21"/>
          <w:highlight w:val="none"/>
        </w:rPr>
        <w:t>谈判最后报价</w:t>
      </w:r>
      <w:r>
        <w:rPr>
          <w:rFonts w:ascii="宋体" w:hAnsi="宋体" w:eastAsia="宋体" w:cs="Times New Roman"/>
          <w:szCs w:val="21"/>
          <w:highlight w:val="none"/>
        </w:rPr>
        <w:t>提供</w:t>
      </w:r>
      <w:r>
        <w:rPr>
          <w:rFonts w:hint="eastAsia" w:ascii="宋体" w:hAnsi="宋体" w:eastAsia="宋体" w:cs="Times New Roman"/>
          <w:szCs w:val="21"/>
          <w:highlight w:val="none"/>
        </w:rPr>
        <w:t>本采购项目所需的产品</w:t>
      </w:r>
      <w:r>
        <w:rPr>
          <w:rFonts w:ascii="宋体" w:hAnsi="宋体" w:eastAsia="宋体" w:cs="Times New Roman"/>
          <w:szCs w:val="21"/>
          <w:highlight w:val="none"/>
        </w:rPr>
        <w:t>及相关服务，并按合同约定履行义务。</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2、我方的</w:t>
      </w:r>
      <w:r>
        <w:rPr>
          <w:rFonts w:hint="eastAsia" w:ascii="宋体" w:hAnsi="宋体" w:eastAsia="宋体" w:cs="Times New Roman"/>
          <w:szCs w:val="21"/>
          <w:highlight w:val="none"/>
        </w:rPr>
        <w:t>响应文件</w:t>
      </w:r>
      <w:r>
        <w:rPr>
          <w:rFonts w:ascii="宋体" w:hAnsi="宋体" w:eastAsia="宋体" w:cs="Times New Roman"/>
          <w:szCs w:val="21"/>
          <w:highlight w:val="none"/>
        </w:rPr>
        <w:t>包括下列内容：</w:t>
      </w:r>
    </w:p>
    <w:p>
      <w:pPr>
        <w:spacing w:line="360" w:lineRule="auto"/>
        <w:ind w:firstLine="405"/>
        <w:rPr>
          <w:rFonts w:ascii="宋体" w:hAnsi="宋体" w:eastAsia="宋体" w:cs="Times New Roman"/>
          <w:szCs w:val="21"/>
          <w:highlight w:val="none"/>
        </w:rPr>
      </w:pPr>
      <w:r>
        <w:rPr>
          <w:rFonts w:ascii="宋体" w:hAnsi="宋体" w:eastAsia="宋体" w:cs="Times New Roman"/>
          <w:szCs w:val="21"/>
          <w:highlight w:val="none"/>
        </w:rPr>
        <w:t>（1）</w:t>
      </w:r>
      <w:r>
        <w:rPr>
          <w:rFonts w:hint="eastAsia" w:ascii="宋体" w:hAnsi="宋体" w:eastAsia="宋体" w:cs="Times New Roman"/>
          <w:szCs w:val="21"/>
          <w:highlight w:val="none"/>
        </w:rPr>
        <w:t>谈判响应函</w:t>
      </w:r>
      <w:r>
        <w:rPr>
          <w:rFonts w:ascii="宋体" w:hAnsi="宋体" w:eastAsia="宋体" w:cs="Times New Roman"/>
          <w:szCs w:val="21"/>
          <w:highlight w:val="none"/>
        </w:rPr>
        <w:t>；</w:t>
      </w:r>
    </w:p>
    <w:p>
      <w:pPr>
        <w:spacing w:line="360" w:lineRule="auto"/>
        <w:ind w:firstLine="405"/>
        <w:rPr>
          <w:rFonts w:ascii="宋体" w:hAnsi="宋体" w:eastAsia="宋体" w:cs="Times New Roman"/>
          <w:szCs w:val="21"/>
          <w:highlight w:val="none"/>
        </w:rPr>
      </w:pPr>
      <w:r>
        <w:rPr>
          <w:rFonts w:ascii="宋体" w:hAnsi="宋体" w:eastAsia="宋体" w:cs="Times New Roman"/>
          <w:szCs w:val="21"/>
          <w:highlight w:val="none"/>
        </w:rPr>
        <w:t>（</w:t>
      </w:r>
      <w:r>
        <w:rPr>
          <w:rFonts w:hint="eastAsia" w:ascii="宋体" w:hAnsi="宋体" w:eastAsia="宋体" w:cs="Times New Roman"/>
          <w:szCs w:val="21"/>
          <w:highlight w:val="none"/>
        </w:rPr>
        <w:t>2</w:t>
      </w:r>
      <w:r>
        <w:rPr>
          <w:rFonts w:ascii="宋体" w:hAnsi="宋体" w:eastAsia="宋体" w:cs="Times New Roman"/>
          <w:szCs w:val="21"/>
          <w:highlight w:val="none"/>
        </w:rPr>
        <w:t>）按</w:t>
      </w:r>
      <w:r>
        <w:rPr>
          <w:rFonts w:hint="eastAsia" w:ascii="宋体" w:hAnsi="宋体" w:eastAsia="宋体" w:cs="Times New Roman"/>
          <w:szCs w:val="21"/>
          <w:highlight w:val="none"/>
        </w:rPr>
        <w:t>谈判文件</w:t>
      </w:r>
      <w:r>
        <w:rPr>
          <w:rFonts w:ascii="宋体" w:hAnsi="宋体" w:eastAsia="宋体" w:cs="Times New Roman"/>
          <w:szCs w:val="21"/>
          <w:highlight w:val="none"/>
        </w:rPr>
        <w:t>要求提供的全部文件</w:t>
      </w:r>
      <w:r>
        <w:rPr>
          <w:rFonts w:hint="eastAsia"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3</w:t>
      </w:r>
      <w:r>
        <w:rPr>
          <w:rFonts w:hint="eastAsia" w:ascii="宋体" w:hAnsi="宋体" w:eastAsia="宋体" w:cs="Times New Roman"/>
          <w:szCs w:val="21"/>
          <w:highlight w:val="none"/>
        </w:rPr>
        <w:t>、</w:t>
      </w:r>
      <w:r>
        <w:rPr>
          <w:rFonts w:ascii="宋体" w:hAnsi="宋体" w:eastAsia="宋体" w:cs="Times New Roman"/>
          <w:szCs w:val="21"/>
          <w:highlight w:val="none"/>
        </w:rPr>
        <w:t>我方承诺除商务和技术偏差表列出的偏差外，我方响应</w:t>
      </w:r>
      <w:r>
        <w:rPr>
          <w:rFonts w:hint="eastAsia" w:ascii="宋体" w:hAnsi="宋体" w:eastAsia="宋体" w:cs="Times New Roman"/>
          <w:szCs w:val="21"/>
          <w:highlight w:val="none"/>
        </w:rPr>
        <w:t>谈判文件</w:t>
      </w:r>
      <w:r>
        <w:rPr>
          <w:rFonts w:ascii="宋体" w:hAnsi="宋体" w:eastAsia="宋体" w:cs="Times New Roman"/>
          <w:szCs w:val="21"/>
          <w:highlight w:val="none"/>
        </w:rPr>
        <w:t>的全部要求。</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4</w:t>
      </w:r>
      <w:r>
        <w:rPr>
          <w:rFonts w:hint="eastAsia" w:ascii="宋体" w:hAnsi="宋体" w:eastAsia="宋体" w:cs="Times New Roman"/>
          <w:szCs w:val="21"/>
          <w:highlight w:val="none"/>
        </w:rPr>
        <w:t>、</w:t>
      </w:r>
      <w:r>
        <w:rPr>
          <w:rFonts w:ascii="宋体" w:hAnsi="宋体" w:eastAsia="宋体" w:cs="Times New Roman"/>
          <w:szCs w:val="21"/>
          <w:highlight w:val="none"/>
        </w:rPr>
        <w:t>我方</w:t>
      </w:r>
      <w:r>
        <w:rPr>
          <w:rFonts w:hint="eastAsia" w:ascii="宋体" w:hAnsi="宋体" w:eastAsia="宋体" w:cs="Times New Roman"/>
          <w:szCs w:val="21"/>
          <w:highlight w:val="none"/>
        </w:rPr>
        <w:t>提交的响应文件</w:t>
      </w:r>
      <w:r>
        <w:rPr>
          <w:rFonts w:ascii="宋体" w:hAnsi="宋体" w:eastAsia="宋体" w:cs="Times New Roman"/>
          <w:szCs w:val="21"/>
          <w:highlight w:val="none"/>
        </w:rPr>
        <w:t>有效期为</w:t>
      </w:r>
      <w:r>
        <w:rPr>
          <w:rFonts w:hint="eastAsia" w:ascii="宋体" w:hAnsi="宋体" w:eastAsia="宋体" w:cs="Times New Roman"/>
          <w:szCs w:val="21"/>
          <w:highlight w:val="none"/>
        </w:rPr>
        <w:t>90</w:t>
      </w:r>
      <w:r>
        <w:rPr>
          <w:rFonts w:ascii="宋体" w:hAnsi="宋体" w:eastAsia="宋体" w:cs="Times New Roman"/>
          <w:szCs w:val="21"/>
          <w:highlight w:val="none"/>
        </w:rPr>
        <w:t>个日历日</w:t>
      </w:r>
      <w:r>
        <w:rPr>
          <w:rFonts w:hint="eastAsia" w:ascii="宋体" w:hAnsi="宋体" w:eastAsia="宋体" w:cs="Times New Roman"/>
          <w:szCs w:val="21"/>
          <w:highlight w:val="none"/>
        </w:rPr>
        <w:t>，并</w:t>
      </w:r>
      <w:r>
        <w:rPr>
          <w:rFonts w:ascii="宋体" w:hAnsi="宋体" w:eastAsia="宋体" w:cs="Times New Roman"/>
          <w:szCs w:val="21"/>
          <w:highlight w:val="none"/>
        </w:rPr>
        <w:t>承诺在此有效期内不撤销</w:t>
      </w:r>
      <w:r>
        <w:rPr>
          <w:rFonts w:hint="eastAsia" w:ascii="宋体" w:hAnsi="宋体" w:eastAsia="宋体" w:cs="Times New Roman"/>
          <w:szCs w:val="21"/>
          <w:highlight w:val="none"/>
        </w:rPr>
        <w:t>响应文件</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5</w:t>
      </w:r>
      <w:r>
        <w:rPr>
          <w:rFonts w:hint="eastAsia" w:ascii="宋体" w:hAnsi="宋体" w:eastAsia="宋体" w:cs="Times New Roman"/>
          <w:szCs w:val="21"/>
          <w:highlight w:val="none"/>
        </w:rPr>
        <w:t>、我方</w:t>
      </w:r>
      <w:r>
        <w:rPr>
          <w:rFonts w:ascii="宋体" w:hAnsi="宋体" w:eastAsia="宋体" w:cs="Times New Roman"/>
          <w:szCs w:val="21"/>
          <w:highlight w:val="none"/>
        </w:rPr>
        <w:t>完全理解贵方不一定要接受最低价的投标或收到的任何</w:t>
      </w:r>
      <w:r>
        <w:rPr>
          <w:rFonts w:hint="eastAsia" w:ascii="宋体" w:hAnsi="宋体" w:eastAsia="宋体" w:cs="Times New Roman"/>
          <w:szCs w:val="21"/>
          <w:highlight w:val="none"/>
        </w:rPr>
        <w:t>响应文件</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6</w:t>
      </w:r>
      <w:r>
        <w:rPr>
          <w:rFonts w:hint="eastAsia" w:ascii="宋体" w:hAnsi="宋体" w:eastAsia="宋体" w:cs="Times New Roman"/>
          <w:szCs w:val="21"/>
          <w:highlight w:val="none"/>
        </w:rPr>
        <w:t>、</w:t>
      </w:r>
      <w:r>
        <w:rPr>
          <w:rFonts w:ascii="宋体" w:hAnsi="宋体" w:eastAsia="宋体" w:cs="Times New Roman"/>
          <w:szCs w:val="21"/>
          <w:highlight w:val="none"/>
        </w:rPr>
        <w:t>如我方</w:t>
      </w:r>
      <w:r>
        <w:rPr>
          <w:rFonts w:hint="eastAsia" w:ascii="宋体" w:hAnsi="宋体" w:eastAsia="宋体" w:cs="Times New Roman"/>
          <w:szCs w:val="21"/>
          <w:highlight w:val="none"/>
        </w:rPr>
        <w:t>成交</w:t>
      </w:r>
      <w:r>
        <w:rPr>
          <w:rFonts w:ascii="宋体" w:hAnsi="宋体" w:eastAsia="宋体" w:cs="Times New Roman"/>
          <w:szCs w:val="21"/>
          <w:highlight w:val="none"/>
        </w:rPr>
        <w:t>，我方承诺：</w:t>
      </w:r>
    </w:p>
    <w:p>
      <w:pPr>
        <w:spacing w:line="360" w:lineRule="auto"/>
        <w:ind w:left="945" w:leftChars="400" w:hanging="105" w:hangingChars="50"/>
        <w:rPr>
          <w:rFonts w:ascii="宋体" w:hAnsi="宋体" w:eastAsia="宋体" w:cs="Times New Roman"/>
          <w:szCs w:val="21"/>
          <w:highlight w:val="none"/>
        </w:rPr>
      </w:pPr>
      <w:r>
        <w:rPr>
          <w:rFonts w:ascii="宋体" w:hAnsi="宋体" w:eastAsia="宋体" w:cs="Times New Roman"/>
          <w:szCs w:val="21"/>
          <w:highlight w:val="none"/>
        </w:rPr>
        <w:t>（1）在收到</w:t>
      </w:r>
      <w:r>
        <w:rPr>
          <w:rFonts w:hint="eastAsia" w:ascii="宋体" w:hAnsi="宋体" w:eastAsia="宋体" w:cs="Times New Roman"/>
          <w:szCs w:val="21"/>
          <w:highlight w:val="none"/>
        </w:rPr>
        <w:t>成交</w:t>
      </w:r>
      <w:r>
        <w:rPr>
          <w:rFonts w:ascii="宋体" w:hAnsi="宋体" w:eastAsia="宋体" w:cs="Times New Roman"/>
          <w:szCs w:val="21"/>
          <w:highlight w:val="none"/>
        </w:rPr>
        <w:t>通知书后，在规定的期限内与贵方签订合同；</w:t>
      </w:r>
    </w:p>
    <w:p>
      <w:pPr>
        <w:spacing w:line="360" w:lineRule="auto"/>
        <w:ind w:left="945" w:leftChars="400" w:hanging="105" w:hangingChars="50"/>
        <w:rPr>
          <w:rFonts w:ascii="宋体" w:hAnsi="宋体" w:eastAsia="宋体" w:cs="Times New Roman"/>
          <w:szCs w:val="21"/>
          <w:highlight w:val="none"/>
        </w:rPr>
      </w:pPr>
      <w:r>
        <w:rPr>
          <w:rFonts w:ascii="宋体" w:hAnsi="宋体" w:eastAsia="宋体" w:cs="Times New Roman"/>
          <w:szCs w:val="21"/>
          <w:highlight w:val="none"/>
        </w:rPr>
        <w:t>（2）在签订合同时不向贵方提出附加条件；</w:t>
      </w:r>
    </w:p>
    <w:p>
      <w:pPr>
        <w:spacing w:line="360" w:lineRule="auto"/>
        <w:ind w:left="945" w:leftChars="400" w:hanging="105" w:hangingChars="50"/>
        <w:rPr>
          <w:rFonts w:ascii="宋体" w:hAnsi="宋体" w:eastAsia="宋体" w:cs="Times New Roman"/>
          <w:szCs w:val="21"/>
          <w:highlight w:val="none"/>
        </w:rPr>
      </w:pPr>
      <w:bookmarkStart w:id="24" w:name="_Toc352691658"/>
      <w:bookmarkStart w:id="25" w:name="_Toc1187"/>
      <w:bookmarkStart w:id="26" w:name="_Toc369531694"/>
      <w:r>
        <w:rPr>
          <w:rFonts w:ascii="宋体" w:hAnsi="宋体" w:eastAsia="宋体" w:cs="Times New Roman"/>
          <w:szCs w:val="21"/>
          <w:highlight w:val="none"/>
        </w:rPr>
        <w:t>（</w:t>
      </w:r>
      <w:r>
        <w:rPr>
          <w:rFonts w:hint="eastAsia" w:ascii="宋体" w:hAnsi="宋体" w:eastAsia="宋体" w:cs="Times New Roman"/>
          <w:szCs w:val="21"/>
          <w:highlight w:val="none"/>
        </w:rPr>
        <w:t>3</w:t>
      </w:r>
      <w:r>
        <w:rPr>
          <w:rFonts w:ascii="宋体" w:hAnsi="宋体" w:eastAsia="宋体" w:cs="Times New Roman"/>
          <w:szCs w:val="21"/>
          <w:highlight w:val="none"/>
        </w:rPr>
        <w:t>）在合</w:t>
      </w:r>
      <w:bookmarkEnd w:id="24"/>
      <w:bookmarkEnd w:id="25"/>
      <w:bookmarkEnd w:id="26"/>
      <w:r>
        <w:rPr>
          <w:rFonts w:ascii="宋体" w:hAnsi="宋体" w:eastAsia="宋体" w:cs="Times New Roman"/>
          <w:szCs w:val="21"/>
          <w:highlight w:val="none"/>
        </w:rPr>
        <w:t>同约定的期限内完成合同规定的全部义务。</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7</w:t>
      </w:r>
      <w:r>
        <w:rPr>
          <w:rFonts w:hint="eastAsia" w:ascii="宋体" w:hAnsi="宋体" w:eastAsia="宋体" w:cs="Times New Roman"/>
          <w:szCs w:val="21"/>
          <w:highlight w:val="none"/>
        </w:rPr>
        <w:t>、</w:t>
      </w:r>
      <w:r>
        <w:rPr>
          <w:rFonts w:ascii="宋体" w:hAnsi="宋体" w:eastAsia="宋体" w:cs="Times New Roman"/>
          <w:szCs w:val="21"/>
          <w:highlight w:val="none"/>
        </w:rPr>
        <w:t>我方在此声明，所递交的</w:t>
      </w:r>
      <w:r>
        <w:rPr>
          <w:rFonts w:hint="eastAsia" w:ascii="宋体" w:hAnsi="宋体" w:eastAsia="宋体" w:cs="Times New Roman"/>
          <w:szCs w:val="21"/>
          <w:highlight w:val="none"/>
        </w:rPr>
        <w:t>响应文件</w:t>
      </w:r>
      <w:r>
        <w:rPr>
          <w:rFonts w:ascii="宋体" w:hAnsi="宋体" w:eastAsia="宋体" w:cs="Times New Roman"/>
          <w:szCs w:val="21"/>
          <w:highlight w:val="none"/>
        </w:rPr>
        <w:t>及有关资料内容完整、真实和准确，且不存在第二章“</w:t>
      </w:r>
      <w:r>
        <w:rPr>
          <w:rFonts w:hint="eastAsia" w:ascii="宋体" w:hAnsi="宋体" w:eastAsia="宋体" w:cs="Times New Roman"/>
          <w:szCs w:val="21"/>
          <w:highlight w:val="none"/>
        </w:rPr>
        <w:t>供应商</w:t>
      </w:r>
      <w:r>
        <w:rPr>
          <w:rFonts w:ascii="宋体" w:hAnsi="宋体" w:eastAsia="宋体" w:cs="Times New Roman"/>
          <w:szCs w:val="21"/>
          <w:highlight w:val="none"/>
        </w:rPr>
        <w:t>须知”第1.3.3项规定的任何一种情形。</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8</w:t>
      </w:r>
      <w:r>
        <w:rPr>
          <w:rFonts w:hint="eastAsia"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（其他补充说明）。</w:t>
      </w:r>
    </w:p>
    <w:p>
      <w:pPr>
        <w:spacing w:line="360" w:lineRule="auto"/>
        <w:ind w:firstLine="420" w:firstLineChars="200"/>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 xml:space="preserve">    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法定代表人或其委托代理人</w:t>
      </w:r>
      <w:r>
        <w:rPr>
          <w:rFonts w:ascii="宋体" w:hAnsi="宋体" w:eastAsia="宋体" w:cs="Times New Roman"/>
          <w:szCs w:val="21"/>
          <w:highlight w:val="none"/>
        </w:rPr>
        <w:t>姓名、职务</w:t>
      </w:r>
      <w:r>
        <w:rPr>
          <w:rFonts w:hint="eastAsia" w:ascii="宋体" w:hAnsi="宋体" w:eastAsia="宋体" w:cs="Times New Roman"/>
          <w:szCs w:val="21"/>
          <w:highlight w:val="none"/>
        </w:rPr>
        <w:t>（</w:t>
      </w:r>
      <w:r>
        <w:rPr>
          <w:rFonts w:ascii="宋体" w:hAnsi="宋体" w:eastAsia="宋体" w:cs="Times New Roman"/>
          <w:szCs w:val="21"/>
          <w:highlight w:val="none"/>
        </w:rPr>
        <w:t>印刷体</w:t>
      </w:r>
      <w:r>
        <w:rPr>
          <w:rFonts w:hint="eastAsia" w:ascii="宋体" w:hAnsi="宋体" w:eastAsia="宋体" w:cs="Times New Roman"/>
          <w:szCs w:val="21"/>
          <w:highlight w:val="none"/>
        </w:rPr>
        <w:t>）</w:t>
      </w:r>
      <w:r>
        <w:rPr>
          <w:rFonts w:ascii="宋体" w:hAnsi="宋体" w:eastAsia="宋体" w:cs="Times New Roman"/>
          <w:szCs w:val="21"/>
          <w:highlight w:val="none"/>
        </w:rPr>
        <w:t>：</w:t>
      </w:r>
      <w:r>
        <w:rPr>
          <w:rFonts w:hint="eastAsia"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法定代表人或其委托代理人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u w:val="single"/>
        </w:rPr>
      </w:pPr>
      <w:r>
        <w:rPr>
          <w:rFonts w:ascii="宋体" w:hAnsi="宋体" w:eastAsia="宋体" w:cs="Times New Roman"/>
          <w:szCs w:val="21"/>
          <w:highlight w:val="none"/>
        </w:rPr>
        <w:t>地址：</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邮政编码：</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手机：</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电话：</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u w:val="single"/>
        </w:rPr>
      </w:pPr>
      <w:r>
        <w:rPr>
          <w:rFonts w:ascii="宋体" w:hAnsi="宋体" w:eastAsia="宋体" w:cs="Times New Roman"/>
          <w:szCs w:val="21"/>
          <w:highlight w:val="none"/>
        </w:rPr>
        <w:t>传真：</w:t>
      </w:r>
      <w:r>
        <w:rPr>
          <w:rFonts w:ascii="宋体" w:hAnsi="宋体" w:eastAsia="宋体" w:cs="Times New Roman"/>
          <w:szCs w:val="21"/>
          <w:highlight w:val="none"/>
          <w:u w:val="single"/>
        </w:rPr>
        <w:t xml:space="preserve">         </w:t>
      </w:r>
      <w:bookmarkStart w:id="27" w:name="_Toc369531695"/>
      <w:bookmarkStart w:id="28" w:name="_Toc16568"/>
      <w:bookmarkStart w:id="29" w:name="_Toc352691659"/>
      <w:r>
        <w:rPr>
          <w:rFonts w:ascii="宋体" w:hAnsi="宋体" w:eastAsia="宋体" w:cs="Times New Roman"/>
          <w:szCs w:val="21"/>
          <w:highlight w:val="none"/>
          <w:u w:val="single"/>
        </w:rPr>
        <w:t xml:space="preserve">   </w:t>
      </w:r>
      <w:bookmarkEnd w:id="27"/>
      <w:bookmarkEnd w:id="28"/>
      <w:bookmarkEnd w:id="29"/>
      <w:r>
        <w:rPr>
          <w:rFonts w:ascii="宋体" w:hAnsi="宋体" w:eastAsia="宋体" w:cs="Times New Roman"/>
          <w:szCs w:val="21"/>
          <w:highlight w:val="none"/>
          <w:u w:val="single"/>
        </w:rPr>
        <w:t xml:space="preserve">     </w:t>
      </w:r>
      <w:bookmarkStart w:id="30" w:name="_Toc369531696"/>
      <w:bookmarkStart w:id="31" w:name="_Toc352691660"/>
      <w:bookmarkStart w:id="32" w:name="_Toc16824"/>
      <w:r>
        <w:rPr>
          <w:rFonts w:ascii="宋体" w:hAnsi="宋体" w:eastAsia="宋体" w:cs="Times New Roman"/>
          <w:szCs w:val="21"/>
          <w:highlight w:val="none"/>
          <w:u w:val="single"/>
        </w:rPr>
        <w:t xml:space="preserve">           </w:t>
      </w:r>
      <w:bookmarkEnd w:id="30"/>
      <w:bookmarkEnd w:id="31"/>
      <w:bookmarkEnd w:id="32"/>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 w:val="24"/>
          <w:szCs w:val="24"/>
          <w:highlight w:val="none"/>
        </w:rPr>
      </w:pPr>
      <w:r>
        <w:rPr>
          <w:rFonts w:hint="eastAsia" w:ascii="宋体" w:hAnsi="宋体" w:eastAsia="宋体" w:cs="Times New Roman"/>
          <w:szCs w:val="21"/>
          <w:highlight w:val="none"/>
        </w:rPr>
        <w:t>电子邮件</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p>
    <w:p>
      <w:pPr>
        <w:spacing w:line="360" w:lineRule="auto"/>
        <w:jc w:val="center"/>
        <w:outlineLvl w:val="1"/>
        <w:rPr>
          <w:rFonts w:ascii="宋体" w:hAnsi="宋体" w:eastAsia="黑体"/>
          <w:b/>
          <w:sz w:val="24"/>
          <w:szCs w:val="20"/>
          <w:highlight w:val="none"/>
        </w:rPr>
      </w:pPr>
      <w:bookmarkStart w:id="33" w:name="_Toc152045787"/>
      <w:bookmarkStart w:id="34" w:name="_Toc144974856"/>
      <w:bookmarkStart w:id="35" w:name="_Toc361508752"/>
      <w:bookmarkStart w:id="36" w:name="_Toc300835209"/>
      <w:bookmarkStart w:id="37" w:name="_Toc17960"/>
      <w:bookmarkStart w:id="38" w:name="_Toc384308375"/>
      <w:bookmarkStart w:id="39" w:name="_Toc247514246"/>
      <w:bookmarkStart w:id="40" w:name="_Toc247527827"/>
      <w:bookmarkStart w:id="41" w:name="_Toc369531697"/>
      <w:bookmarkStart w:id="42" w:name="_Toc352691661"/>
      <w:bookmarkStart w:id="43" w:name="_Toc152042576"/>
      <w:r>
        <w:rPr>
          <w:rFonts w:hint="eastAsia" w:ascii="宋体" w:hAnsi="宋体" w:eastAsia="宋体" w:cs="Times New Roman"/>
          <w:b/>
          <w:sz w:val="24"/>
          <w:szCs w:val="24"/>
          <w:highlight w:val="none"/>
        </w:rPr>
        <w:br w:type="page"/>
      </w:r>
      <w:bookmarkStart w:id="44" w:name="_Toc457748054"/>
      <w:bookmarkStart w:id="45" w:name="_Toc458971245"/>
      <w:bookmarkStart w:id="46" w:name="_Toc392227908"/>
      <w:bookmarkStart w:id="47" w:name="_Toc457748053"/>
      <w:r>
        <w:rPr>
          <w:rFonts w:ascii="宋体" w:hAnsi="宋体" w:eastAsia="黑体" w:cs="Times New Roman"/>
          <w:b/>
          <w:sz w:val="30"/>
          <w:szCs w:val="30"/>
          <w:highlight w:val="none"/>
        </w:rPr>
        <w:t>法定代表人（单位负责人）身份证明</w:t>
      </w:r>
      <w:bookmarkEnd w:id="44"/>
      <w:bookmarkEnd w:id="45"/>
      <w:bookmarkEnd w:id="46"/>
    </w:p>
    <w:p>
      <w:pPr>
        <w:spacing w:line="360" w:lineRule="auto"/>
        <w:rPr>
          <w:rFonts w:ascii="宋体" w:hAnsi="宋体" w:eastAsia="宋体"/>
          <w:szCs w:val="21"/>
          <w:highlight w:val="none"/>
        </w:rPr>
      </w:pPr>
    </w:p>
    <w:p>
      <w:pPr>
        <w:spacing w:line="360" w:lineRule="auto"/>
        <w:rPr>
          <w:rFonts w:ascii="宋体" w:hAnsi="宋体" w:eastAsia="宋体"/>
          <w:szCs w:val="21"/>
          <w:highlight w:val="none"/>
        </w:rPr>
      </w:pPr>
      <w:r>
        <w:rPr>
          <w:rFonts w:hint="eastAsia" w:ascii="宋体" w:hAnsi="宋体" w:eastAsia="宋体"/>
          <w:szCs w:val="21"/>
          <w:highlight w:val="none"/>
        </w:rPr>
        <w:t>供应商名称：</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单位性质：</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 xml:space="preserve">地 </w:t>
      </w:r>
      <w:r>
        <w:rPr>
          <w:rFonts w:ascii="宋体" w:hAnsi="宋体" w:eastAsia="宋体"/>
          <w:szCs w:val="21"/>
          <w:highlight w:val="none"/>
        </w:rPr>
        <w:t xml:space="preserve">  </w:t>
      </w:r>
      <w:r>
        <w:rPr>
          <w:rFonts w:hint="eastAsia" w:ascii="宋体" w:hAnsi="宋体" w:eastAsia="宋体"/>
          <w:szCs w:val="21"/>
          <w:highlight w:val="none"/>
        </w:rPr>
        <w:t xml:space="preserve"> 址：</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成立时间：</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       经营期限：</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日至</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w:t>
      </w:r>
    </w:p>
    <w:p>
      <w:pPr>
        <w:spacing w:line="360" w:lineRule="auto"/>
        <w:rPr>
          <w:rFonts w:ascii="宋体" w:hAnsi="宋体" w:eastAsia="宋体"/>
          <w:szCs w:val="21"/>
          <w:highlight w:val="none"/>
        </w:rPr>
      </w:pPr>
      <w:r>
        <w:rPr>
          <w:rFonts w:hint="eastAsia" w:ascii="宋体" w:hAnsi="宋体" w:eastAsia="宋体"/>
          <w:szCs w:val="21"/>
          <w:highlight w:val="none"/>
        </w:rPr>
        <w:t>姓    名：</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性     别：</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年    龄：</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职     务：</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系</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（供应商名称）的法定代表人</w:t>
      </w:r>
      <w:r>
        <w:rPr>
          <w:rFonts w:hint="eastAsia" w:ascii="宋体" w:hAnsi="宋体" w:eastAsia="宋体" w:cs="Times New Roman"/>
          <w:szCs w:val="21"/>
          <w:highlight w:val="none"/>
        </w:rPr>
        <w:t>（单位负责人）</w:t>
      </w:r>
      <w:r>
        <w:rPr>
          <w:rFonts w:hint="eastAsia" w:ascii="宋体" w:hAnsi="宋体" w:eastAsia="宋体"/>
          <w:szCs w:val="21"/>
          <w:highlight w:val="none"/>
        </w:rPr>
        <w:t>。</w:t>
      </w:r>
    </w:p>
    <w:p>
      <w:pPr>
        <w:spacing w:line="360" w:lineRule="auto"/>
        <w:ind w:firstLine="1470" w:firstLineChars="700"/>
        <w:rPr>
          <w:rFonts w:ascii="宋体" w:hAnsi="宋体" w:eastAsia="宋体"/>
          <w:szCs w:val="21"/>
          <w:highlight w:val="none"/>
        </w:rPr>
      </w:pPr>
      <w:r>
        <w:rPr>
          <w:rFonts w:hint="eastAsia" w:ascii="宋体" w:hAnsi="宋体" w:eastAsia="宋体"/>
          <w:szCs w:val="21"/>
          <w:highlight w:val="none"/>
        </w:rPr>
        <w:t>特此证明。</w:t>
      </w:r>
    </w:p>
    <w:p>
      <w:pPr>
        <w:spacing w:line="360" w:lineRule="auto"/>
        <w:jc w:val="right"/>
        <w:rPr>
          <w:rFonts w:ascii="宋体" w:hAnsi="宋体" w:eastAsia="宋体"/>
          <w:szCs w:val="21"/>
          <w:highlight w:val="none"/>
        </w:rPr>
      </w:pPr>
    </w:p>
    <w:p>
      <w:pPr>
        <w:spacing w:line="360" w:lineRule="auto"/>
        <w:jc w:val="right"/>
        <w:rPr>
          <w:rFonts w:ascii="宋体" w:hAnsi="宋体" w:eastAsia="宋体"/>
          <w:szCs w:val="21"/>
          <w:highlight w:val="none"/>
        </w:rPr>
      </w:pPr>
      <w:r>
        <w:rPr>
          <w:rFonts w:hint="eastAsia" w:ascii="宋体" w:hAnsi="宋体" w:eastAsia="宋体"/>
          <w:szCs w:val="21"/>
          <w:highlight w:val="none"/>
        </w:rPr>
        <w:t>供应商名称：</w:t>
      </w:r>
      <w:r>
        <w:rPr>
          <w:rFonts w:hint="eastAsia" w:ascii="宋体" w:hAnsi="宋体" w:eastAsia="宋体"/>
          <w:szCs w:val="21"/>
          <w:highlight w:val="none"/>
          <w:u w:val="single"/>
        </w:rPr>
        <w:t xml:space="preserve">                         </w:t>
      </w:r>
      <w:r>
        <w:rPr>
          <w:rFonts w:hint="eastAsia" w:ascii="宋体" w:hAnsi="宋体" w:eastAsia="宋体"/>
          <w:szCs w:val="21"/>
          <w:highlight w:val="none"/>
        </w:rPr>
        <w:t>（盖单位公章）</w:t>
      </w:r>
    </w:p>
    <w:p>
      <w:pPr>
        <w:spacing w:line="360" w:lineRule="auto"/>
        <w:jc w:val="right"/>
        <w:rPr>
          <w:rFonts w:ascii="宋体" w:hAnsi="宋体" w:eastAsia="宋体" w:cs="Times New Roman"/>
          <w:szCs w:val="21"/>
          <w:highlight w:val="none"/>
        </w:rPr>
      </w:pPr>
      <w:r>
        <w:rPr>
          <w:rFonts w:ascii="宋体" w:hAnsi="宋体" w:eastAsia="宋体" w:cs="Times New Roman"/>
          <w:szCs w:val="21"/>
          <w:highlight w:val="none"/>
          <w:u w:val="single"/>
        </w:rPr>
        <w:t xml:space="preserve">    </w:t>
      </w:r>
      <w:r>
        <w:rPr>
          <w:rFonts w:ascii="宋体" w:hAnsi="宋体" w:eastAsia="宋体" w:cs="Times New Roman"/>
          <w:szCs w:val="21"/>
          <w:highlight w:val="none"/>
        </w:rPr>
        <w:t>年</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u w:val="single"/>
        </w:rPr>
        <w:t xml:space="preserve"> </w:t>
      </w:r>
      <w:r>
        <w:rPr>
          <w:rFonts w:ascii="宋体" w:hAnsi="宋体" w:eastAsia="宋体" w:cs="Times New Roman"/>
          <w:szCs w:val="21"/>
          <w:highlight w:val="none"/>
        </w:rPr>
        <w:t>月</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u w:val="single"/>
        </w:rPr>
        <w:t xml:space="preserve"> </w:t>
      </w:r>
      <w:r>
        <w:rPr>
          <w:rFonts w:ascii="宋体" w:hAnsi="宋体" w:eastAsia="宋体" w:cs="Times New Roman"/>
          <w:szCs w:val="21"/>
          <w:highlight w:val="none"/>
        </w:rPr>
        <w:t>日</w:t>
      </w:r>
    </w:p>
    <w:p>
      <w:pPr>
        <w:spacing w:line="360" w:lineRule="auto"/>
        <w:ind w:firstLine="840" w:firstLineChars="400"/>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法定代表人身份证复印件粘贴处：</w:t>
      </w:r>
    </w:p>
    <w:tbl>
      <w:tblPr>
        <w:tblStyle w:val="32"/>
        <w:tblpPr w:leftFromText="180" w:rightFromText="180" w:vertAnchor="text" w:horzAnchor="page" w:tblpX="3652" w:tblpY="54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tcPr>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在此粘贴身份证复印件</w:t>
            </w: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p>
        </w:tc>
      </w:tr>
    </w:tbl>
    <w:p>
      <w:pPr>
        <w:spacing w:line="360" w:lineRule="auto"/>
        <w:ind w:firstLine="600" w:firstLineChars="200"/>
        <w:jc w:val="center"/>
        <w:outlineLvl w:val="1"/>
        <w:rPr>
          <w:rFonts w:ascii="宋体" w:hAnsi="宋体" w:eastAsia="宋体" w:cs="Times New Roman"/>
          <w:b/>
          <w:sz w:val="30"/>
          <w:szCs w:val="30"/>
          <w:highlight w:val="none"/>
        </w:rPr>
      </w:pPr>
      <w:r>
        <w:rPr>
          <w:rFonts w:ascii="宋体" w:hAnsi="宋体" w:eastAsia="宋体" w:cs="Times New Roman"/>
          <w:sz w:val="30"/>
          <w:szCs w:val="30"/>
          <w:highlight w:val="none"/>
        </w:rPr>
        <w:br w:type="page"/>
      </w:r>
      <w:bookmarkStart w:id="48" w:name="OLE_LINK2"/>
      <w:bookmarkStart w:id="49" w:name="OLE_LINK1"/>
      <w:bookmarkStart w:id="50" w:name="_Toc458971246"/>
      <w:r>
        <w:rPr>
          <w:rFonts w:ascii="宋体" w:hAnsi="宋体" w:eastAsia="宋体" w:cs="Times New Roman"/>
          <w:b/>
          <w:sz w:val="30"/>
          <w:szCs w:val="30"/>
          <w:highlight w:val="none"/>
        </w:rPr>
        <w:t>法定代表人（单位负责人）授权委托书</w:t>
      </w:r>
      <w:bookmarkEnd w:id="48"/>
      <w:bookmarkEnd w:id="49"/>
      <w:bookmarkEnd w:id="50"/>
    </w:p>
    <w:p>
      <w:pPr>
        <w:spacing w:line="360" w:lineRule="auto"/>
        <w:ind w:firstLine="602" w:firstLineChars="200"/>
        <w:jc w:val="center"/>
        <w:rPr>
          <w:rFonts w:ascii="宋体" w:hAnsi="宋体" w:eastAsia="宋体" w:cs="Times New Roman"/>
          <w:b/>
          <w:sz w:val="30"/>
          <w:szCs w:val="30"/>
          <w:highlight w:val="none"/>
        </w:rPr>
      </w:pP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本人</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（姓名）系</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w:t>
      </w:r>
      <w:r>
        <w:rPr>
          <w:rFonts w:hint="eastAsia" w:ascii="宋体" w:hAnsi="宋体" w:eastAsia="宋体" w:cs="Times New Roman"/>
          <w:szCs w:val="21"/>
          <w:highlight w:val="none"/>
        </w:rPr>
        <w:t>供应商</w:t>
      </w:r>
      <w:r>
        <w:rPr>
          <w:rFonts w:ascii="宋体" w:hAnsi="宋体" w:eastAsia="宋体" w:cs="Times New Roman"/>
          <w:szCs w:val="21"/>
          <w:highlight w:val="none"/>
        </w:rPr>
        <w:t>名称）的法定代表人</w:t>
      </w:r>
      <w:r>
        <w:rPr>
          <w:rFonts w:hint="eastAsia" w:ascii="宋体" w:hAnsi="宋体" w:eastAsia="宋体" w:cs="Times New Roman"/>
          <w:szCs w:val="21"/>
          <w:highlight w:val="none"/>
        </w:rPr>
        <w:t>（单位负责人）</w:t>
      </w:r>
      <w:r>
        <w:rPr>
          <w:rFonts w:ascii="宋体" w:hAnsi="宋体" w:eastAsia="宋体" w:cs="Times New Roman"/>
          <w:szCs w:val="21"/>
          <w:highlight w:val="none"/>
        </w:rPr>
        <w:t>，现授权</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（姓名）为我方</w:t>
      </w:r>
      <w:r>
        <w:rPr>
          <w:rFonts w:hint="eastAsia" w:ascii="宋体" w:hAnsi="宋体" w:eastAsia="宋体" w:cs="Times New Roman"/>
          <w:szCs w:val="21"/>
          <w:highlight w:val="none"/>
        </w:rPr>
        <w:t>代理人</w:t>
      </w:r>
      <w:r>
        <w:rPr>
          <w:rFonts w:ascii="宋体" w:hAnsi="宋体" w:eastAsia="宋体" w:cs="Times New Roman"/>
          <w:szCs w:val="21"/>
          <w:highlight w:val="none"/>
        </w:rPr>
        <w:t>。</w:t>
      </w:r>
      <w:r>
        <w:rPr>
          <w:rFonts w:hint="eastAsia" w:ascii="宋体" w:hAnsi="宋体" w:eastAsia="宋体" w:cs="Times New Roman"/>
          <w:szCs w:val="21"/>
          <w:highlight w:val="none"/>
        </w:rPr>
        <w:t>代理人</w:t>
      </w:r>
      <w:r>
        <w:rPr>
          <w:rFonts w:ascii="宋体" w:hAnsi="宋体" w:eastAsia="宋体" w:cs="Times New Roman"/>
          <w:szCs w:val="21"/>
          <w:highlight w:val="none"/>
        </w:rPr>
        <w:t>根据授权，以我方名义签署、澄清、说明、补正、提交、撤回、修改</w:t>
      </w:r>
      <w:r>
        <w:rPr>
          <w:rFonts w:hint="eastAsia" w:ascii="宋体" w:hAnsi="宋体" w:eastAsia="宋体" w:cs="Times New Roman"/>
          <w:szCs w:val="21"/>
          <w:highlight w:val="none"/>
          <w:u w:val="single"/>
          <w:lang w:val="en-US" w:eastAsia="zh-CN"/>
        </w:rPr>
        <w:t>免陪照护子系统咨询服务</w:t>
      </w:r>
      <w:r>
        <w:rPr>
          <w:rFonts w:hint="eastAsia" w:ascii="宋体" w:hAnsi="宋体" w:eastAsia="宋体" w:cs="Times New Roman"/>
          <w:szCs w:val="21"/>
          <w:highlight w:val="none"/>
        </w:rPr>
        <w:t>响应文件</w:t>
      </w:r>
      <w:r>
        <w:rPr>
          <w:rFonts w:ascii="宋体" w:hAnsi="宋体" w:eastAsia="宋体" w:cs="Times New Roman"/>
          <w:szCs w:val="21"/>
          <w:highlight w:val="none"/>
        </w:rPr>
        <w:t>、签订合同和处理有关事宜，其法律后果由我方承担。</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委托期限：</w:t>
      </w:r>
      <w:r>
        <w:rPr>
          <w:rFonts w:hint="eastAsia" w:ascii="宋体" w:hAnsi="宋体" w:eastAsia="宋体" w:cs="Times New Roman"/>
          <w:szCs w:val="21"/>
          <w:highlight w:val="none"/>
          <w:u w:val="single"/>
        </w:rPr>
        <w:t xml:space="preserve">                                        </w:t>
      </w:r>
    </w:p>
    <w:p>
      <w:pPr>
        <w:spacing w:line="360" w:lineRule="auto"/>
        <w:rPr>
          <w:rFonts w:ascii="宋体" w:hAnsi="宋体" w:eastAsia="宋体" w:cs="Times New Roman"/>
          <w:szCs w:val="21"/>
          <w:highlight w:val="none"/>
        </w:rPr>
      </w:pP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代理人</w:t>
      </w:r>
      <w:r>
        <w:rPr>
          <w:rFonts w:ascii="宋体" w:hAnsi="宋体" w:eastAsia="宋体" w:cs="Times New Roman"/>
          <w:szCs w:val="21"/>
          <w:highlight w:val="none"/>
        </w:rPr>
        <w:t>无转委托权。</w:t>
      </w:r>
    </w:p>
    <w:p>
      <w:pPr>
        <w:spacing w:line="360" w:lineRule="auto"/>
        <w:ind w:firstLine="3570" w:firstLineChars="1700"/>
        <w:rPr>
          <w:rFonts w:ascii="宋体" w:hAnsi="宋体" w:eastAsia="宋体" w:cs="Times New Roman"/>
          <w:szCs w:val="21"/>
          <w:highlight w:val="none"/>
        </w:rPr>
      </w:pPr>
    </w:p>
    <w:p>
      <w:pPr>
        <w:spacing w:line="360" w:lineRule="auto"/>
        <w:rPr>
          <w:rFonts w:ascii="宋体" w:hAnsi="宋体" w:eastAsia="宋体"/>
          <w:szCs w:val="21"/>
          <w:highlight w:val="none"/>
        </w:rPr>
      </w:pPr>
      <w:r>
        <w:rPr>
          <w:rFonts w:hint="eastAsia" w:ascii="宋体" w:hAnsi="宋体" w:eastAsia="宋体"/>
          <w:szCs w:val="21"/>
          <w:highlight w:val="none"/>
        </w:rPr>
        <w:t xml:space="preserve">    供应商名称：</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（盖单位公章）</w:t>
      </w:r>
    </w:p>
    <w:p>
      <w:pPr>
        <w:spacing w:line="360" w:lineRule="auto"/>
        <w:rPr>
          <w:rFonts w:ascii="宋体" w:hAnsi="宋体" w:eastAsia="宋体"/>
          <w:szCs w:val="21"/>
          <w:highlight w:val="none"/>
        </w:rPr>
      </w:pPr>
      <w:r>
        <w:rPr>
          <w:rFonts w:hint="eastAsia" w:ascii="宋体" w:hAnsi="宋体" w:eastAsia="宋体"/>
          <w:szCs w:val="21"/>
          <w:highlight w:val="none"/>
        </w:rPr>
        <w:t xml:space="preserve">    法定代表人：</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（签字或盖章）</w:t>
      </w:r>
    </w:p>
    <w:p>
      <w:pPr>
        <w:spacing w:line="360" w:lineRule="auto"/>
        <w:rPr>
          <w:rFonts w:ascii="宋体" w:hAnsi="宋体" w:eastAsia="宋体"/>
          <w:szCs w:val="21"/>
          <w:highlight w:val="none"/>
          <w:u w:val="single"/>
        </w:rPr>
      </w:pPr>
      <w:r>
        <w:rPr>
          <w:rFonts w:hint="eastAsia" w:ascii="宋体" w:hAnsi="宋体" w:eastAsia="宋体"/>
          <w:szCs w:val="21"/>
          <w:highlight w:val="none"/>
        </w:rPr>
        <w:t xml:space="preserve">    身份证号码：</w:t>
      </w:r>
      <w:r>
        <w:rPr>
          <w:rFonts w:hint="eastAsia" w:ascii="宋体" w:hAnsi="宋体" w:eastAsia="宋体" w:cs="Times New Roman"/>
          <w:szCs w:val="21"/>
          <w:highlight w:val="none"/>
        </w:rPr>
        <w:t>___________________________</w:t>
      </w:r>
    </w:p>
    <w:p>
      <w:pPr>
        <w:spacing w:line="360" w:lineRule="auto"/>
        <w:rPr>
          <w:rFonts w:ascii="宋体" w:hAnsi="宋体" w:eastAsia="宋体"/>
          <w:szCs w:val="21"/>
          <w:highlight w:val="none"/>
        </w:rPr>
      </w:pPr>
      <w:r>
        <w:rPr>
          <w:rFonts w:hint="eastAsia" w:ascii="宋体" w:hAnsi="宋体" w:eastAsia="宋体"/>
          <w:szCs w:val="21"/>
          <w:highlight w:val="none"/>
        </w:rPr>
        <w:t xml:space="preserve">    </w:t>
      </w:r>
      <w:r>
        <w:rPr>
          <w:rFonts w:hint="eastAsia" w:ascii="宋体" w:hAnsi="宋体" w:eastAsia="宋体" w:cs="Times New Roman"/>
          <w:szCs w:val="21"/>
          <w:highlight w:val="none"/>
        </w:rPr>
        <w:t>委托代理人</w:t>
      </w:r>
      <w:r>
        <w:rPr>
          <w:rFonts w:hint="eastAsia" w:ascii="宋体" w:hAnsi="宋体" w:eastAsia="宋体"/>
          <w:szCs w:val="21"/>
          <w:highlight w:val="none"/>
        </w:rPr>
        <w:t>：</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（签字或盖章）</w:t>
      </w:r>
    </w:p>
    <w:p>
      <w:pPr>
        <w:spacing w:line="360" w:lineRule="auto"/>
        <w:rPr>
          <w:rFonts w:ascii="宋体" w:hAnsi="宋体" w:eastAsia="宋体"/>
          <w:szCs w:val="21"/>
          <w:highlight w:val="none"/>
        </w:rPr>
      </w:pPr>
      <w:r>
        <w:rPr>
          <w:rFonts w:hint="eastAsia" w:ascii="宋体" w:hAnsi="宋体" w:eastAsia="宋体"/>
          <w:szCs w:val="21"/>
          <w:highlight w:val="none"/>
        </w:rPr>
        <w:t xml:space="preserve">    身份证号码：</w:t>
      </w:r>
      <w:r>
        <w:rPr>
          <w:rFonts w:hint="eastAsia" w:ascii="宋体" w:hAnsi="宋体" w:eastAsia="宋体" w:cs="Times New Roman"/>
          <w:szCs w:val="21"/>
          <w:highlight w:val="none"/>
        </w:rPr>
        <w:t>___________________________</w:t>
      </w:r>
    </w:p>
    <w:p>
      <w:pPr>
        <w:spacing w:line="360" w:lineRule="auto"/>
        <w:ind w:firstLine="210" w:firstLineChars="100"/>
        <w:jc w:val="right"/>
        <w:rPr>
          <w:rFonts w:ascii="宋体" w:hAnsi="宋体" w:eastAsia="宋体"/>
          <w:szCs w:val="21"/>
          <w:highlight w:val="none"/>
        </w:rPr>
      </w:pPr>
      <w:r>
        <w:rPr>
          <w:rFonts w:hint="eastAsia" w:ascii="宋体" w:hAnsi="宋体" w:eastAsia="宋体"/>
          <w:szCs w:val="21"/>
          <w:highlight w:val="none"/>
        </w:rPr>
        <w:t xml:space="preserve"> _____</w:t>
      </w:r>
      <w:r>
        <w:rPr>
          <w:rFonts w:ascii="宋体" w:hAnsi="宋体" w:eastAsia="宋体" w:cs="Times New Roman"/>
          <w:szCs w:val="21"/>
          <w:highlight w:val="none"/>
        </w:rPr>
        <w:t>年</w:t>
      </w:r>
      <w:r>
        <w:rPr>
          <w:rFonts w:hint="eastAsia" w:ascii="宋体" w:hAnsi="宋体" w:eastAsia="宋体" w:cs="Times New Roman"/>
          <w:szCs w:val="21"/>
          <w:highlight w:val="none"/>
        </w:rPr>
        <w:t>____</w:t>
      </w:r>
      <w:r>
        <w:rPr>
          <w:rFonts w:ascii="宋体" w:hAnsi="宋体" w:eastAsia="宋体" w:cs="Times New Roman"/>
          <w:szCs w:val="21"/>
          <w:highlight w:val="none"/>
        </w:rPr>
        <w:t>月</w:t>
      </w:r>
      <w:r>
        <w:rPr>
          <w:rFonts w:hint="eastAsia" w:ascii="宋体" w:hAnsi="宋体" w:eastAsia="宋体" w:cs="Times New Roman"/>
          <w:szCs w:val="21"/>
          <w:highlight w:val="none"/>
        </w:rPr>
        <w:t>____</w:t>
      </w:r>
      <w:r>
        <w:rPr>
          <w:rFonts w:ascii="宋体" w:hAnsi="宋体" w:eastAsia="宋体" w:cs="Times New Roman"/>
          <w:szCs w:val="21"/>
          <w:highlight w:val="none"/>
        </w:rPr>
        <w:t>日</w:t>
      </w:r>
    </w:p>
    <w:p>
      <w:pPr>
        <w:spacing w:line="360" w:lineRule="auto"/>
        <w:rPr>
          <w:rFonts w:ascii="宋体" w:hAnsi="宋体" w:eastAsia="宋体" w:cs="Times New Roman"/>
          <w:szCs w:val="21"/>
          <w:highlight w:val="none"/>
        </w:rPr>
      </w:pPr>
    </w:p>
    <w:p>
      <w:pPr>
        <w:spacing w:line="360" w:lineRule="auto"/>
        <w:jc w:val="center"/>
        <w:rPr>
          <w:rFonts w:ascii="宋体" w:hAnsi="宋体" w:eastAsia="宋体" w:cs="Times New Roman"/>
          <w:szCs w:val="21"/>
          <w:highlight w:val="none"/>
        </w:rPr>
      </w:pPr>
      <w:r>
        <w:rPr>
          <w:rFonts w:hint="eastAsia" w:ascii="宋体" w:hAnsi="宋体" w:eastAsia="宋体" w:cs="Times New Roman"/>
          <w:szCs w:val="21"/>
          <w:highlight w:val="none"/>
        </w:rPr>
        <w:t>委托代理人身份证复印件粘贴处：</w:t>
      </w:r>
    </w:p>
    <w:tbl>
      <w:tblPr>
        <w:tblStyle w:val="32"/>
        <w:tblpPr w:leftFromText="180" w:rightFromText="180" w:vertAnchor="text" w:horzAnchor="page" w:tblpX="3307" w:tblpY="15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5253" w:type="dxa"/>
          </w:tcPr>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在此粘贴身份证复印件</w:t>
            </w: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p>
        </w:tc>
      </w:tr>
    </w:tbl>
    <w:p>
      <w:pPr>
        <w:spacing w:line="360" w:lineRule="auto"/>
        <w:jc w:val="center"/>
        <w:outlineLvl w:val="1"/>
        <w:rPr>
          <w:rFonts w:ascii="宋体" w:hAnsi="宋体" w:eastAsia="宋体" w:cs="Times New Roman"/>
          <w:b/>
          <w:sz w:val="30"/>
          <w:szCs w:val="30"/>
          <w:highlight w:val="none"/>
        </w:rPr>
      </w:pPr>
      <w:r>
        <w:rPr>
          <w:rFonts w:ascii="宋体" w:hAnsi="宋体" w:eastAsia="宋体" w:cs="Times New Roman"/>
          <w:b/>
          <w:sz w:val="32"/>
          <w:szCs w:val="20"/>
          <w:highlight w:val="none"/>
        </w:rPr>
        <w:br w:type="page"/>
      </w:r>
      <w:bookmarkEnd w:id="47"/>
      <w:r>
        <w:rPr>
          <w:rFonts w:hint="eastAsia" w:ascii="宋体" w:hAnsi="宋体" w:eastAsia="宋体" w:cs="Times New Roman"/>
          <w:b/>
          <w:sz w:val="30"/>
          <w:szCs w:val="30"/>
          <w:highlight w:val="none"/>
        </w:rPr>
        <w:t>报价一览表</w:t>
      </w:r>
    </w:p>
    <w:p>
      <w:pPr>
        <w:spacing w:line="360" w:lineRule="auto"/>
        <w:rPr>
          <w:rFonts w:ascii="宋体" w:hAnsi="宋体" w:eastAsia="宋体" w:cs="Times New Roman"/>
          <w:sz w:val="24"/>
          <w:highlight w:val="none"/>
        </w:rPr>
      </w:pPr>
    </w:p>
    <w:p>
      <w:pPr>
        <w:spacing w:line="360" w:lineRule="auto"/>
        <w:rPr>
          <w:rFonts w:ascii="宋体" w:hAnsi="宋体" w:eastAsia="宋体" w:cs="Times New Roman"/>
          <w:szCs w:val="21"/>
          <w:highlight w:val="none"/>
        </w:rPr>
      </w:pPr>
      <w:r>
        <w:rPr>
          <w:rFonts w:ascii="宋体" w:hAnsi="宋体" w:eastAsia="宋体" w:cs="Times New Roman"/>
          <w:szCs w:val="21"/>
          <w:highlight w:val="none"/>
        </w:rPr>
        <w:t xml:space="preserve">                           </w:t>
      </w:r>
      <w:r>
        <w:rPr>
          <w:rFonts w:hint="eastAsia" w:ascii="宋体" w:hAnsi="宋体" w:eastAsia="宋体" w:cs="Times New Roman"/>
          <w:szCs w:val="21"/>
          <w:highlight w:val="none"/>
        </w:rPr>
        <w:t xml:space="preserve"> </w:t>
      </w:r>
    </w:p>
    <w:tbl>
      <w:tblPr>
        <w:tblStyle w:val="32"/>
        <w:tblpPr w:leftFromText="180" w:rightFromText="180" w:vertAnchor="text" w:horzAnchor="page" w:tblpX="1558" w:tblpY="16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108" w:type="dxa"/>
          <w:bottom w:w="85" w:type="dxa"/>
          <w:right w:w="108" w:type="dxa"/>
        </w:tblCellMar>
      </w:tblPr>
      <w:tblGrid>
        <w:gridCol w:w="2227"/>
        <w:gridCol w:w="3877"/>
        <w:gridCol w:w="2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0" w:hRule="atLeast"/>
        </w:trPr>
        <w:tc>
          <w:tcPr>
            <w:tcW w:w="2227" w:type="dxa"/>
            <w:noWrap w:val="0"/>
            <w:vAlign w:val="center"/>
          </w:tcPr>
          <w:p>
            <w:pPr>
              <w:keepNext w:val="0"/>
              <w:keepLines w:val="0"/>
              <w:pageBreakBefore w:val="0"/>
              <w:kinsoku/>
              <w:wordWrap/>
              <w:overflowPunct/>
              <w:bidi w:val="0"/>
              <w:jc w:val="center"/>
              <w:rPr>
                <w:rFonts w:ascii="宋体" w:hAnsi="宋体"/>
                <w:szCs w:val="21"/>
                <w:highlight w:val="none"/>
              </w:rPr>
            </w:pPr>
            <w:r>
              <w:rPr>
                <w:rFonts w:hint="eastAsia" w:ascii="宋体" w:hAnsi="宋体"/>
                <w:szCs w:val="21"/>
                <w:highlight w:val="none"/>
              </w:rPr>
              <w:t>项目名称</w:t>
            </w:r>
          </w:p>
        </w:tc>
        <w:tc>
          <w:tcPr>
            <w:tcW w:w="3877" w:type="dxa"/>
            <w:noWrap w:val="0"/>
            <w:vAlign w:val="center"/>
          </w:tcPr>
          <w:p>
            <w:pPr>
              <w:keepNext w:val="0"/>
              <w:keepLines w:val="0"/>
              <w:pageBreakBefore w:val="0"/>
              <w:kinsoku/>
              <w:wordWrap/>
              <w:overflowPunct/>
              <w:bidi w:val="0"/>
              <w:jc w:val="center"/>
              <w:rPr>
                <w:rFonts w:hint="eastAsia" w:ascii="宋体" w:hAnsi="宋体" w:eastAsia="宋体"/>
                <w:szCs w:val="21"/>
                <w:highlight w:val="none"/>
                <w:lang w:val="en-US" w:eastAsia="zh-CN"/>
              </w:rPr>
            </w:pPr>
            <w:r>
              <w:rPr>
                <w:rFonts w:hint="eastAsia" w:ascii="宋体" w:hAnsi="宋体"/>
                <w:szCs w:val="21"/>
                <w:highlight w:val="none"/>
              </w:rPr>
              <w:t>投标</w:t>
            </w:r>
            <w:r>
              <w:rPr>
                <w:rFonts w:hint="eastAsia" w:ascii="宋体" w:hAnsi="宋体"/>
                <w:szCs w:val="21"/>
                <w:highlight w:val="none"/>
                <w:lang w:val="en-US" w:eastAsia="zh-CN"/>
              </w:rPr>
              <w:t>报价</w:t>
            </w:r>
          </w:p>
          <w:p>
            <w:pPr>
              <w:keepNext w:val="0"/>
              <w:keepLines w:val="0"/>
              <w:pageBreakBefore w:val="0"/>
              <w:kinsoku/>
              <w:wordWrap/>
              <w:overflowPunct/>
              <w:bidi w:val="0"/>
              <w:jc w:val="center"/>
              <w:rPr>
                <w:rFonts w:hint="default" w:ascii="宋体" w:hAnsi="宋体" w:eastAsia="宋体"/>
                <w:szCs w:val="21"/>
                <w:highlight w:val="none"/>
                <w:lang w:val="en-US" w:eastAsia="zh-CN"/>
              </w:rPr>
            </w:pPr>
            <w:r>
              <w:rPr>
                <w:rFonts w:hint="eastAsia" w:ascii="宋体" w:hAnsi="宋体" w:cs="宋体"/>
                <w:szCs w:val="21"/>
                <w:highlight w:val="none"/>
                <w:lang w:eastAsia="zh-CN"/>
              </w:rPr>
              <w:t>（</w:t>
            </w:r>
            <w:r>
              <w:rPr>
                <w:rFonts w:hint="eastAsia" w:ascii="宋体" w:hAnsi="宋体" w:eastAsia="宋体" w:cs="宋体"/>
                <w:szCs w:val="21"/>
                <w:highlight w:val="none"/>
              </w:rPr>
              <w:t>元人民币</w:t>
            </w:r>
            <w:r>
              <w:rPr>
                <w:rFonts w:hint="eastAsia" w:ascii="宋体" w:hAnsi="宋体" w:cs="宋体"/>
                <w:szCs w:val="21"/>
                <w:highlight w:val="none"/>
                <w:lang w:val="en-US" w:eastAsia="zh-CN"/>
              </w:rPr>
              <w:t>）</w:t>
            </w:r>
          </w:p>
        </w:tc>
        <w:tc>
          <w:tcPr>
            <w:tcW w:w="2354" w:type="dxa"/>
            <w:noWrap w:val="0"/>
            <w:vAlign w:val="center"/>
          </w:tcPr>
          <w:p>
            <w:pPr>
              <w:keepNext w:val="0"/>
              <w:keepLines w:val="0"/>
              <w:pageBreakBefore w:val="0"/>
              <w:kinsoku/>
              <w:wordWrap/>
              <w:overflowPunct/>
              <w:bidi w:val="0"/>
              <w:jc w:val="center"/>
              <w:rPr>
                <w:rFonts w:ascii="宋体" w:hAnsi="宋体"/>
                <w:szCs w:val="21"/>
                <w:highlight w:val="none"/>
              </w:rPr>
            </w:pPr>
            <w:r>
              <w:rPr>
                <w:rFonts w:hint="eastAsia" w:ascii="宋体" w:hAnsi="宋体"/>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0" w:hRule="atLeast"/>
        </w:trPr>
        <w:tc>
          <w:tcPr>
            <w:tcW w:w="2227" w:type="dxa"/>
            <w:noWrap w:val="0"/>
            <w:vAlign w:val="center"/>
          </w:tcPr>
          <w:p>
            <w:pPr>
              <w:keepNext w:val="0"/>
              <w:keepLines w:val="0"/>
              <w:pageBreakBefore w:val="0"/>
              <w:kinsoku/>
              <w:wordWrap/>
              <w:overflowPunct/>
              <w:bidi w:val="0"/>
              <w:jc w:val="both"/>
              <w:rPr>
                <w:rFonts w:hint="default" w:ascii="宋体" w:hAnsi="宋体" w:eastAsia="宋体"/>
                <w:sz w:val="21"/>
                <w:szCs w:val="21"/>
                <w:highlight w:val="none"/>
                <w:u w:val="none"/>
                <w:lang w:val="en-US" w:eastAsia="zh-CN"/>
              </w:rPr>
            </w:pPr>
            <w:r>
              <w:rPr>
                <w:rFonts w:hint="eastAsia" w:ascii="宋体" w:hAnsi="宋体" w:eastAsia="宋体" w:cs="Times New Roman"/>
                <w:szCs w:val="21"/>
                <w:highlight w:val="none"/>
                <w:u w:val="none"/>
                <w:lang w:val="en-US" w:eastAsia="zh-CN"/>
              </w:rPr>
              <w:t>免陪照护子系统咨询服务</w:t>
            </w:r>
          </w:p>
        </w:tc>
        <w:tc>
          <w:tcPr>
            <w:tcW w:w="3877" w:type="dxa"/>
            <w:noWrap w:val="0"/>
            <w:vAlign w:val="top"/>
          </w:tcPr>
          <w:p>
            <w:pPr>
              <w:rPr>
                <w:rFonts w:hint="eastAsia" w:ascii="宋体" w:hAnsi="宋体" w:eastAsia="宋体" w:cs="宋体"/>
                <w:szCs w:val="21"/>
                <w:highlight w:val="none"/>
                <w:lang w:val="en-US" w:eastAsia="zh-CN"/>
              </w:rPr>
            </w:pPr>
            <w:r>
              <w:rPr>
                <w:rFonts w:hint="eastAsia" w:ascii="宋体" w:hAnsi="宋体" w:eastAsia="宋体" w:cs="宋体"/>
                <w:szCs w:val="21"/>
                <w:highlight w:val="none"/>
              </w:rPr>
              <w:t>小写：</w:t>
            </w:r>
          </w:p>
          <w:p>
            <w:pPr>
              <w:keepNext w:val="0"/>
              <w:keepLines w:val="0"/>
              <w:pageBreakBefore w:val="0"/>
              <w:kinsoku/>
              <w:wordWrap/>
              <w:overflowPunct/>
              <w:bidi w:val="0"/>
              <w:rPr>
                <w:rFonts w:hint="eastAsia" w:ascii="宋体" w:hAnsi="宋体" w:eastAsia="宋体"/>
                <w:szCs w:val="21"/>
                <w:highlight w:val="none"/>
                <w:lang w:val="en-US" w:eastAsia="zh-CN"/>
              </w:rPr>
            </w:pPr>
            <w:r>
              <w:rPr>
                <w:rFonts w:hint="eastAsia" w:ascii="宋体" w:hAnsi="宋体" w:eastAsia="宋体" w:cs="宋体"/>
                <w:szCs w:val="21"/>
                <w:highlight w:val="none"/>
              </w:rPr>
              <w:t>大写：</w:t>
            </w:r>
          </w:p>
        </w:tc>
        <w:tc>
          <w:tcPr>
            <w:tcW w:w="2354" w:type="dxa"/>
            <w:noWrap w:val="0"/>
            <w:vAlign w:val="top"/>
          </w:tcPr>
          <w:p>
            <w:pPr>
              <w:keepNext w:val="0"/>
              <w:keepLines w:val="0"/>
              <w:pageBreakBefore w:val="0"/>
              <w:kinsoku/>
              <w:wordWrap/>
              <w:overflowPunct/>
              <w:bidi w:val="0"/>
              <w:rPr>
                <w:rFonts w:ascii="宋体" w:hAnsi="宋体"/>
                <w:szCs w:val="21"/>
                <w:highlight w:val="none"/>
              </w:rPr>
            </w:pPr>
          </w:p>
        </w:tc>
      </w:tr>
    </w:tbl>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pStyle w:val="15"/>
        <w:rPr>
          <w:rFonts w:ascii="宋体" w:hAnsi="宋体" w:eastAsia="宋体" w:cs="Times New Roman"/>
          <w:szCs w:val="21"/>
          <w:highlight w:val="none"/>
        </w:rPr>
      </w:pPr>
    </w:p>
    <w:p>
      <w:pPr>
        <w:pStyle w:val="15"/>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pStyle w:val="15"/>
        <w:rPr>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bookmarkEnd w:id="33"/>
    <w:bookmarkEnd w:id="34"/>
    <w:bookmarkEnd w:id="35"/>
    <w:bookmarkEnd w:id="36"/>
    <w:bookmarkEnd w:id="37"/>
    <w:bookmarkEnd w:id="38"/>
    <w:bookmarkEnd w:id="39"/>
    <w:bookmarkEnd w:id="40"/>
    <w:bookmarkEnd w:id="41"/>
    <w:bookmarkEnd w:id="42"/>
    <w:bookmarkEnd w:id="43"/>
    <w:p>
      <w:pPr>
        <w:jc w:val="center"/>
        <w:rPr>
          <w:rFonts w:ascii="宋体" w:hAnsi="宋体" w:eastAsia="宋体" w:cs="Times New Roman"/>
          <w:sz w:val="28"/>
          <w:szCs w:val="28"/>
          <w:highlight w:val="none"/>
        </w:rPr>
      </w:pPr>
    </w:p>
    <w:p>
      <w:pPr>
        <w:jc w:val="center"/>
        <w:rPr>
          <w:rFonts w:ascii="宋体" w:hAnsi="宋体" w:eastAsia="宋体" w:cs="Times New Roman"/>
          <w:sz w:val="28"/>
          <w:szCs w:val="28"/>
          <w:highlight w:val="none"/>
        </w:rPr>
      </w:pPr>
    </w:p>
    <w:p>
      <w:pPr>
        <w:jc w:val="center"/>
        <w:rPr>
          <w:rFonts w:ascii="宋体" w:hAnsi="宋体" w:eastAsia="宋体" w:cs="Times New Roman"/>
          <w:sz w:val="28"/>
          <w:szCs w:val="28"/>
          <w:highlight w:val="none"/>
        </w:rPr>
      </w:pP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b/>
          <w:sz w:val="24"/>
          <w:highlight w:val="none"/>
        </w:rPr>
      </w:pPr>
    </w:p>
    <w:p>
      <w:pPr>
        <w:jc w:val="center"/>
        <w:rPr>
          <w:rFonts w:ascii="宋体" w:hAnsi="宋体" w:eastAsia="宋体" w:cs="Times New Roman"/>
          <w:sz w:val="30"/>
          <w:szCs w:val="30"/>
          <w:highlight w:val="none"/>
        </w:rPr>
      </w:pPr>
      <w:r>
        <w:rPr>
          <w:rFonts w:ascii="宋体" w:hAnsi="宋体" w:eastAsia="宋体" w:cs="Times New Roman"/>
          <w:b/>
          <w:sz w:val="24"/>
          <w:highlight w:val="none"/>
        </w:rPr>
        <w:br w:type="page"/>
      </w:r>
      <w:bookmarkStart w:id="51" w:name="_Toc457748057"/>
      <w:bookmarkStart w:id="52" w:name="_Toc458971250"/>
      <w:bookmarkStart w:id="53" w:name="_Toc392227913"/>
    </w:p>
    <w:bookmarkEnd w:id="51"/>
    <w:bookmarkEnd w:id="52"/>
    <w:bookmarkEnd w:id="53"/>
    <w:p>
      <w:pPr>
        <w:spacing w:line="360" w:lineRule="auto"/>
        <w:jc w:val="center"/>
        <w:outlineLvl w:val="1"/>
        <w:rPr>
          <w:rFonts w:ascii="宋体" w:hAnsi="宋体" w:eastAsia="宋体" w:cs="Times New Roman"/>
          <w:b/>
          <w:sz w:val="30"/>
          <w:szCs w:val="30"/>
          <w:highlight w:val="none"/>
        </w:rPr>
      </w:pPr>
      <w:bookmarkStart w:id="54" w:name="_Toc392227915"/>
      <w:bookmarkStart w:id="55" w:name="_Toc458971251"/>
      <w:bookmarkStart w:id="56" w:name="_Toc457748058"/>
      <w:r>
        <w:rPr>
          <w:rFonts w:ascii="宋体" w:hAnsi="宋体" w:eastAsia="宋体" w:cs="Times New Roman"/>
          <w:b/>
          <w:sz w:val="30"/>
          <w:szCs w:val="30"/>
          <w:highlight w:val="none"/>
        </w:rPr>
        <w:t>资格和履约能力</w:t>
      </w:r>
      <w:r>
        <w:rPr>
          <w:rFonts w:hint="eastAsia" w:ascii="宋体" w:hAnsi="宋体" w:eastAsia="宋体" w:cs="Times New Roman"/>
          <w:b/>
          <w:sz w:val="30"/>
          <w:szCs w:val="30"/>
          <w:highlight w:val="none"/>
        </w:rPr>
        <w:t>证明</w:t>
      </w:r>
      <w:r>
        <w:rPr>
          <w:rFonts w:ascii="宋体" w:hAnsi="宋体" w:eastAsia="宋体" w:cs="Times New Roman"/>
          <w:b/>
          <w:sz w:val="30"/>
          <w:szCs w:val="30"/>
          <w:highlight w:val="none"/>
        </w:rPr>
        <w:t>资料</w:t>
      </w:r>
      <w:bookmarkEnd w:id="54"/>
      <w:bookmarkEnd w:id="55"/>
      <w:bookmarkEnd w:id="56"/>
    </w:p>
    <w:p>
      <w:pPr>
        <w:spacing w:line="360" w:lineRule="auto"/>
        <w:ind w:firstLine="118" w:firstLineChars="49"/>
        <w:outlineLvl w:val="2"/>
        <w:rPr>
          <w:rFonts w:ascii="宋体" w:hAnsi="宋体" w:eastAsia="宋体" w:cs="Times New Roman"/>
          <w:b/>
          <w:sz w:val="24"/>
          <w:szCs w:val="24"/>
          <w:highlight w:val="none"/>
        </w:rPr>
      </w:pPr>
      <w:bookmarkStart w:id="57" w:name="_Toc457748059"/>
      <w:bookmarkStart w:id="58" w:name="_Toc392227916"/>
      <w:r>
        <w:rPr>
          <w:rFonts w:ascii="宋体" w:hAnsi="宋体" w:eastAsia="宋体" w:cs="Times New Roman"/>
          <w:b/>
          <w:sz w:val="24"/>
          <w:szCs w:val="24"/>
          <w:highlight w:val="none"/>
        </w:rPr>
        <w:t>（一）</w:t>
      </w:r>
      <w:r>
        <w:rPr>
          <w:rFonts w:hint="eastAsia" w:ascii="宋体" w:hAnsi="宋体" w:eastAsia="宋体" w:cs="Times New Roman"/>
          <w:b/>
          <w:sz w:val="24"/>
          <w:szCs w:val="24"/>
          <w:highlight w:val="none"/>
        </w:rPr>
        <w:t>供应商</w:t>
      </w:r>
      <w:r>
        <w:rPr>
          <w:rFonts w:ascii="宋体" w:hAnsi="宋体" w:eastAsia="宋体" w:cs="Times New Roman"/>
          <w:b/>
          <w:sz w:val="24"/>
          <w:szCs w:val="24"/>
          <w:highlight w:val="none"/>
        </w:rPr>
        <w:t>基本情况</w:t>
      </w:r>
      <w:bookmarkEnd w:id="57"/>
      <w:bookmarkEnd w:id="58"/>
    </w:p>
    <w:p>
      <w:pPr>
        <w:numPr>
          <w:ilvl w:val="0"/>
          <w:numId w:val="5"/>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供应商资质（营业执照）</w:t>
      </w:r>
    </w:p>
    <w:p>
      <w:pPr>
        <w:numPr>
          <w:ilvl w:val="0"/>
          <w:numId w:val="5"/>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相关产品品牌有效授权函</w:t>
      </w:r>
    </w:p>
    <w:p>
      <w:pPr>
        <w:numPr>
          <w:ilvl w:val="0"/>
          <w:numId w:val="5"/>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提供固定营业场所的产权证明或租赁合同复印件</w:t>
      </w:r>
    </w:p>
    <w:p>
      <w:pPr>
        <w:numPr>
          <w:ilvl w:val="0"/>
          <w:numId w:val="5"/>
        </w:numPr>
        <w:spacing w:line="360" w:lineRule="auto"/>
        <w:ind w:left="425" w:leftChars="0" w:hanging="425" w:firstLineChars="0"/>
        <w:rPr>
          <w:rFonts w:ascii="Calibri" w:hAnsi="Calibri" w:eastAsia="宋体" w:cs="Times New Roman"/>
          <w:sz w:val="21"/>
          <w:szCs w:val="21"/>
          <w:highlight w:val="none"/>
        </w:rPr>
      </w:pPr>
      <w:r>
        <w:rPr>
          <w:rFonts w:hint="eastAsia" w:ascii="宋体" w:hAnsi="宋体" w:eastAsia="宋体" w:cs="宋体"/>
          <w:sz w:val="21"/>
          <w:szCs w:val="21"/>
        </w:rPr>
        <w:t>其他供应商认为有必要提供的文件。</w:t>
      </w:r>
    </w:p>
    <w:p>
      <w:pPr>
        <w:ind w:firstLine="480" w:firstLineChars="200"/>
        <w:rPr>
          <w:rFonts w:ascii="宋体" w:hAnsi="宋体" w:eastAsia="宋体" w:cs="Times New Roman"/>
          <w:sz w:val="24"/>
          <w:szCs w:val="24"/>
          <w:highlight w:val="none"/>
        </w:rPr>
      </w:pPr>
    </w:p>
    <w:p>
      <w:pPr>
        <w:spacing w:line="360" w:lineRule="auto"/>
        <w:jc w:val="center"/>
        <w:rPr>
          <w:rFonts w:ascii="Calibri" w:hAnsi="Calibri" w:eastAsia="宋体" w:cs="Times New Roman"/>
          <w:highlight w:val="none"/>
        </w:rPr>
      </w:pPr>
      <w:r>
        <w:rPr>
          <w:rFonts w:hint="eastAsia" w:ascii="宋体" w:hAnsi="宋体" w:eastAsia="宋体" w:cs="Times New Roman"/>
          <w:b/>
          <w:sz w:val="24"/>
          <w:highlight w:val="none"/>
        </w:rPr>
        <w:br w:type="page"/>
      </w:r>
    </w:p>
    <w:p>
      <w:pPr>
        <w:spacing w:line="276" w:lineRule="auto"/>
        <w:jc w:val="center"/>
        <w:rPr>
          <w:rFonts w:ascii="宋体" w:hAnsi="宋体" w:eastAsia="宋体" w:cs="Times New Roman"/>
          <w:sz w:val="24"/>
          <w:szCs w:val="24"/>
          <w:highlight w:val="none"/>
        </w:rPr>
      </w:pPr>
      <w:r>
        <w:rPr>
          <w:rFonts w:hint="eastAsia" w:ascii="宋体" w:hAnsi="宋体" w:eastAsia="宋体" w:cs="Times New Roman"/>
          <w:b/>
          <w:bCs/>
          <w:sz w:val="28"/>
          <w:szCs w:val="28"/>
          <w:highlight w:val="none"/>
        </w:rPr>
        <w:t>截图</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供应商自行查询以下网站，响应文件中提供截图</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在“国家企业信用信息公示系统”（www.gsxt.gov.cn）上查询供应商的“行政处罚信息”、“严重违法失信企业名单”。</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在“信用中国”网站（www.creditchina.gov.cn）上查询供应商的“失信被执行人”、“重大税收违法案件当事人名单”。</w:t>
      </w:r>
    </w:p>
    <w:p>
      <w:pPr>
        <w:spacing w:line="276" w:lineRule="auto"/>
        <w:rPr>
          <w:rFonts w:ascii="宋体" w:hAnsi="宋体" w:eastAsia="宋体" w:cs="Times New Roman"/>
          <w:szCs w:val="21"/>
          <w:highlight w:val="none"/>
        </w:rPr>
      </w:pPr>
    </w:p>
    <w:p>
      <w:pPr>
        <w:keepNext/>
        <w:keepLines/>
        <w:autoSpaceDE w:val="0"/>
        <w:autoSpaceDN w:val="0"/>
        <w:spacing w:before="260" w:after="260" w:line="360" w:lineRule="auto"/>
        <w:jc w:val="center"/>
        <w:outlineLvl w:val="2"/>
        <w:rPr>
          <w:rFonts w:ascii="Times New Roman" w:hAnsi="Times New Roman" w:eastAsia="宋体"/>
          <w:color w:val="000000"/>
          <w:sz w:val="24"/>
          <w:szCs w:val="20"/>
          <w:highlight w:val="none"/>
        </w:rPr>
      </w:pPr>
    </w:p>
    <w:p>
      <w:pPr>
        <w:spacing w:line="360" w:lineRule="auto"/>
        <w:ind w:firstLine="103" w:firstLineChars="49"/>
        <w:outlineLvl w:val="2"/>
        <w:rPr>
          <w:rFonts w:ascii="宋体" w:hAnsi="宋体" w:eastAsia="宋体" w:cs="Times New Roman"/>
          <w:b/>
          <w:szCs w:val="21"/>
          <w:highlight w:val="none"/>
        </w:rPr>
      </w:pPr>
      <w:bookmarkStart w:id="59" w:name="_Toc392227919"/>
      <w:bookmarkStart w:id="60" w:name="_Toc457748063"/>
      <w:r>
        <w:rPr>
          <w:rFonts w:hint="eastAsia" w:ascii="宋体" w:hAnsi="宋体" w:eastAsia="宋体" w:cs="Times New Roman"/>
          <w:b/>
          <w:szCs w:val="21"/>
          <w:highlight w:val="none"/>
        </w:rPr>
        <w:t>二</w:t>
      </w:r>
      <w:r>
        <w:rPr>
          <w:rFonts w:ascii="宋体" w:hAnsi="宋体" w:eastAsia="宋体" w:cs="Times New Roman"/>
          <w:b/>
          <w:szCs w:val="21"/>
          <w:highlight w:val="none"/>
        </w:rPr>
        <w:t>）</w:t>
      </w:r>
      <w:bookmarkEnd w:id="59"/>
      <w:r>
        <w:rPr>
          <w:rFonts w:hint="eastAsia" w:ascii="宋体" w:hAnsi="宋体" w:eastAsia="宋体" w:cs="Times New Roman"/>
          <w:b/>
          <w:szCs w:val="21"/>
          <w:highlight w:val="none"/>
        </w:rPr>
        <w:t>近年信誉情况</w:t>
      </w:r>
      <w:bookmarkEnd w:id="60"/>
    </w:p>
    <w:p>
      <w:pPr>
        <w:spacing w:line="276" w:lineRule="auto"/>
        <w:jc w:val="cente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t>近3年供应商信誉情况的书面声明</w:t>
      </w:r>
    </w:p>
    <w:p>
      <w:pPr>
        <w:spacing w:line="276" w:lineRule="auto"/>
        <w:jc w:val="center"/>
        <w:rPr>
          <w:rFonts w:ascii="宋体" w:hAnsi="宋体" w:eastAsia="宋体" w:cs="Times New Roman"/>
          <w:b/>
          <w:bCs/>
          <w:sz w:val="28"/>
          <w:szCs w:val="28"/>
          <w:highlight w:val="none"/>
        </w:rPr>
      </w:pPr>
    </w:p>
    <w:p>
      <w:pPr>
        <w:rPr>
          <w:rFonts w:ascii="Times New Roman" w:hAnsi="Times New Roman" w:eastAsia="宋体" w:cs="Times New Roman"/>
          <w:highlight w:val="none"/>
        </w:rPr>
      </w:pPr>
    </w:p>
    <w:p>
      <w:pPr>
        <w:rPr>
          <w:rFonts w:ascii="宋体" w:hAnsi="宋体" w:eastAsia="宋体"/>
          <w:highlight w:val="none"/>
        </w:rPr>
      </w:pPr>
      <w:r>
        <w:rPr>
          <w:rFonts w:hint="eastAsia" w:ascii="宋体" w:hAnsi="宋体" w:eastAsia="宋体"/>
          <w:highlight w:val="none"/>
        </w:rPr>
        <w:t>上海市中医医院：</w:t>
      </w:r>
    </w:p>
    <w:p>
      <w:pPr>
        <w:rPr>
          <w:rFonts w:ascii="宋体" w:hAnsi="宋体" w:eastAsia="宋体"/>
          <w:highlight w:val="none"/>
        </w:rPr>
      </w:pPr>
    </w:p>
    <w:p>
      <w:pPr>
        <w:spacing w:line="360" w:lineRule="auto"/>
        <w:ind w:firstLine="420" w:firstLineChars="200"/>
        <w:rPr>
          <w:rFonts w:ascii="宋体" w:hAnsi="宋体" w:eastAsia="宋体"/>
          <w:highlight w:val="none"/>
        </w:rPr>
      </w:pPr>
      <w:r>
        <w:rPr>
          <w:rFonts w:hint="eastAsia" w:ascii="宋体" w:hAnsi="宋体" w:eastAsia="宋体"/>
          <w:highlight w:val="none"/>
        </w:rPr>
        <w:t>202</w:t>
      </w:r>
      <w:r>
        <w:rPr>
          <w:rFonts w:hint="eastAsia" w:ascii="宋体" w:hAnsi="宋体" w:eastAsia="宋体"/>
          <w:highlight w:val="none"/>
          <w:lang w:val="en-US" w:eastAsia="zh-CN"/>
        </w:rPr>
        <w:t>3</w:t>
      </w:r>
      <w:r>
        <w:rPr>
          <w:rFonts w:hint="eastAsia" w:ascii="宋体" w:hAnsi="宋体" w:eastAsia="宋体"/>
          <w:highlight w:val="none"/>
        </w:rPr>
        <w:t>年</w:t>
      </w:r>
      <w:r>
        <w:rPr>
          <w:rFonts w:hint="eastAsia" w:ascii="宋体" w:hAnsi="宋体" w:eastAsia="宋体"/>
          <w:highlight w:val="none"/>
          <w:lang w:val="en-US" w:eastAsia="zh-CN"/>
        </w:rPr>
        <w:t>7</w:t>
      </w:r>
      <w:r>
        <w:rPr>
          <w:rFonts w:hint="eastAsia" w:ascii="宋体" w:hAnsi="宋体" w:eastAsia="宋体"/>
          <w:highlight w:val="none"/>
        </w:rPr>
        <w:t>月1日起至今，</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w:t>
      </w:r>
      <w:r>
        <w:rPr>
          <w:rFonts w:hint="eastAsia" w:ascii="宋体" w:hAnsi="宋体" w:eastAsia="宋体"/>
          <w:highlight w:val="none"/>
        </w:rPr>
        <w:t>（统一社会信用代码：_____________），现声明如下：</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未出现重大质量和安全事故不良记录；</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在最近三年内没有骗取中标或者重大的质量问题；</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未被依法暂停或者取消投标资格；</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未被责令停产停业、暂扣或者吊销许可证、暂扣或者吊销执照；</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未处于</w:t>
      </w:r>
      <w:r>
        <w:rPr>
          <w:rFonts w:hint="eastAsia" w:ascii="宋体" w:hAnsi="宋体" w:eastAsia="宋体" w:cs="Times New Roman"/>
          <w:snapToGrid w:val="0"/>
          <w:kern w:val="0"/>
          <w:szCs w:val="21"/>
          <w:highlight w:val="none"/>
        </w:rPr>
        <w:t>财产被接管或者冻结的，或进入清算程序，或被宣告破产</w:t>
      </w:r>
      <w:r>
        <w:rPr>
          <w:rFonts w:hint="eastAsia" w:ascii="宋体" w:hAnsi="宋体" w:eastAsia="宋体"/>
          <w:szCs w:val="21"/>
          <w:highlight w:val="none"/>
        </w:rPr>
        <w:t>；</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供应商或其法定代表人未被人民法院或各级信用信息共享平台中列入失信被执行人名单的；</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未被市场监管机关在国家企业信用信息公示系统中列入严重违法失信企业名单；</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本项目采购活动中不存在围标串标行为。</w:t>
      </w:r>
    </w:p>
    <w:p>
      <w:pPr>
        <w:spacing w:line="360" w:lineRule="auto"/>
        <w:rPr>
          <w:rFonts w:ascii="宋体" w:hAnsi="宋体" w:eastAsia="宋体"/>
          <w:szCs w:val="21"/>
          <w:highlight w:val="none"/>
        </w:rPr>
      </w:pPr>
    </w:p>
    <w:p>
      <w:pPr>
        <w:spacing w:line="360" w:lineRule="auto"/>
        <w:ind w:firstLine="420" w:firstLineChars="200"/>
        <w:rPr>
          <w:rFonts w:ascii="宋体" w:hAnsi="宋体" w:eastAsia="宋体"/>
          <w:highlight w:val="none"/>
        </w:rPr>
      </w:pPr>
      <w:r>
        <w:rPr>
          <w:rFonts w:hint="eastAsia" w:ascii="宋体" w:hAnsi="宋体" w:eastAsia="宋体"/>
          <w:szCs w:val="21"/>
          <w:highlight w:val="none"/>
        </w:rPr>
        <w:t>我方承诺以上信息是真实的，如有虚假或被发现与事实不</w:t>
      </w:r>
      <w:r>
        <w:rPr>
          <w:rFonts w:hint="eastAsia" w:ascii="宋体" w:hAnsi="宋体" w:eastAsia="宋体"/>
          <w:highlight w:val="none"/>
        </w:rPr>
        <w:t>符，我方同意并接受以下条款：</w:t>
      </w:r>
    </w:p>
    <w:p>
      <w:pPr>
        <w:numPr>
          <w:ilvl w:val="0"/>
          <w:numId w:val="6"/>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采购人或评审委员会可以按弄虚作假行为进行认定；</w:t>
      </w:r>
    </w:p>
    <w:p>
      <w:pPr>
        <w:numPr>
          <w:ilvl w:val="0"/>
          <w:numId w:val="6"/>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如我方已成交，采购人可以取消我方成交资格；</w:t>
      </w:r>
    </w:p>
    <w:p>
      <w:pPr>
        <w:numPr>
          <w:ilvl w:val="0"/>
          <w:numId w:val="6"/>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如已与采购人签订合同，采购人可以无条件终止合同并不承担任何违约责任；</w:t>
      </w:r>
    </w:p>
    <w:p>
      <w:pPr>
        <w:numPr>
          <w:ilvl w:val="0"/>
          <w:numId w:val="6"/>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我方愿意承担由此给采购人造成的直接或间接损失以及相应的法律责任。</w:t>
      </w:r>
    </w:p>
    <w:p>
      <w:pPr>
        <w:spacing w:line="360" w:lineRule="auto"/>
        <w:ind w:firstLine="420" w:firstLineChars="200"/>
        <w:rPr>
          <w:rFonts w:ascii="宋体" w:hAnsi="宋体" w:eastAsia="宋体"/>
          <w:highlight w:val="none"/>
        </w:rPr>
      </w:pPr>
      <w:r>
        <w:rPr>
          <w:rFonts w:hint="eastAsia" w:ascii="宋体" w:hAnsi="宋体" w:eastAsia="宋体"/>
          <w:highlight w:val="none"/>
        </w:rPr>
        <w:t>特此声明！</w:t>
      </w: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p>
      <w:pPr>
        <w:spacing w:line="360" w:lineRule="auto"/>
        <w:rPr>
          <w:rFonts w:ascii="宋体" w:hAnsi="宋体" w:eastAsia="宋体" w:cs="Times New Roman"/>
          <w:szCs w:val="21"/>
          <w:highlight w:val="none"/>
        </w:rPr>
      </w:pPr>
    </w:p>
    <w:p>
      <w:pPr>
        <w:tabs>
          <w:tab w:val="left" w:pos="425"/>
        </w:tabs>
        <w:spacing w:line="360" w:lineRule="auto"/>
        <w:ind w:firstLine="315" w:firstLineChars="150"/>
        <w:jc w:val="center"/>
        <w:rPr>
          <w:rFonts w:ascii="宋体" w:hAnsi="宋体" w:eastAsia="宋体" w:cs="Times New Roman"/>
          <w:color w:val="FF0000"/>
          <w:szCs w:val="21"/>
          <w:highlight w:val="none"/>
        </w:rPr>
      </w:pPr>
    </w:p>
    <w:p>
      <w:pPr>
        <w:spacing w:line="360" w:lineRule="auto"/>
        <w:rPr>
          <w:rFonts w:ascii="宋体" w:hAnsi="宋体" w:eastAsia="宋体" w:cs="Times New Roman"/>
          <w:b/>
          <w:szCs w:val="21"/>
          <w:highlight w:val="none"/>
        </w:rPr>
      </w:pPr>
      <w:r>
        <w:rPr>
          <w:rFonts w:hint="eastAsia" w:ascii="宋体" w:hAnsi="宋体" w:eastAsia="宋体" w:cs="Times New Roman"/>
          <w:szCs w:val="21"/>
          <w:highlight w:val="none"/>
        </w:rPr>
        <w:br w:type="page"/>
      </w:r>
      <w:r>
        <w:rPr>
          <w:rFonts w:ascii="宋体" w:hAnsi="宋体" w:eastAsia="宋体" w:cs="Times New Roman"/>
          <w:b/>
          <w:szCs w:val="21"/>
          <w:highlight w:val="none"/>
        </w:rPr>
        <w:t>（</w:t>
      </w:r>
      <w:r>
        <w:rPr>
          <w:rFonts w:hint="eastAsia" w:ascii="宋体" w:hAnsi="宋体" w:eastAsia="宋体" w:cs="Times New Roman"/>
          <w:b/>
          <w:szCs w:val="21"/>
          <w:highlight w:val="none"/>
        </w:rPr>
        <w:t>三</w:t>
      </w:r>
      <w:r>
        <w:rPr>
          <w:rFonts w:ascii="宋体" w:hAnsi="宋体" w:eastAsia="宋体" w:cs="Times New Roman"/>
          <w:b/>
          <w:szCs w:val="21"/>
          <w:highlight w:val="none"/>
        </w:rPr>
        <w:t>）</w:t>
      </w:r>
      <w:r>
        <w:rPr>
          <w:rFonts w:hint="eastAsia" w:ascii="宋体" w:hAnsi="宋体" w:eastAsia="宋体" w:cs="Times New Roman"/>
          <w:b/>
          <w:szCs w:val="21"/>
          <w:highlight w:val="none"/>
        </w:rPr>
        <w:t>近年行贿犯罪情况</w:t>
      </w:r>
    </w:p>
    <w:p>
      <w:pPr>
        <w:spacing w:line="276" w:lineRule="auto"/>
        <w:jc w:val="cente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t>近3年行贿犯罪情况的书面声明</w:t>
      </w:r>
    </w:p>
    <w:p>
      <w:pPr>
        <w:spacing w:line="276" w:lineRule="auto"/>
        <w:jc w:val="center"/>
        <w:rPr>
          <w:rFonts w:ascii="宋体" w:hAnsi="宋体" w:eastAsia="宋体" w:cs="Times New Roman"/>
          <w:b/>
          <w:bCs/>
          <w:sz w:val="28"/>
          <w:szCs w:val="28"/>
          <w:highlight w:val="none"/>
        </w:rPr>
      </w:pPr>
    </w:p>
    <w:p>
      <w:pPr>
        <w:rPr>
          <w:rFonts w:ascii="宋体" w:hAnsi="宋体" w:eastAsia="宋体"/>
          <w:highlight w:val="none"/>
        </w:rPr>
      </w:pPr>
      <w:r>
        <w:rPr>
          <w:rFonts w:hint="eastAsia" w:ascii="宋体" w:hAnsi="宋体" w:eastAsia="宋体"/>
          <w:highlight w:val="none"/>
        </w:rPr>
        <w:t>上海市中医医院：</w:t>
      </w:r>
    </w:p>
    <w:p>
      <w:pPr>
        <w:rPr>
          <w:rFonts w:ascii="宋体" w:hAnsi="宋体" w:eastAsia="宋体"/>
          <w:highlight w:val="none"/>
        </w:rPr>
      </w:pPr>
    </w:p>
    <w:p>
      <w:pPr>
        <w:spacing w:line="360" w:lineRule="auto"/>
        <w:ind w:firstLine="420" w:firstLineChars="200"/>
        <w:rPr>
          <w:rFonts w:ascii="宋体" w:hAnsi="宋体" w:eastAsia="宋体"/>
          <w:highlight w:val="none"/>
        </w:rPr>
      </w:pPr>
      <w:r>
        <w:rPr>
          <w:rFonts w:hint="eastAsia" w:ascii="宋体" w:hAnsi="宋体" w:eastAsia="宋体"/>
          <w:highlight w:val="none"/>
        </w:rPr>
        <w:t>202</w:t>
      </w:r>
      <w:r>
        <w:rPr>
          <w:rFonts w:hint="eastAsia" w:ascii="宋体" w:hAnsi="宋体" w:eastAsia="宋体"/>
          <w:highlight w:val="none"/>
          <w:lang w:val="en-US" w:eastAsia="zh-CN"/>
        </w:rPr>
        <w:t>3</w:t>
      </w:r>
      <w:r>
        <w:rPr>
          <w:rFonts w:hint="eastAsia" w:ascii="宋体" w:hAnsi="宋体" w:eastAsia="宋体"/>
          <w:highlight w:val="none"/>
        </w:rPr>
        <w:t>年</w:t>
      </w:r>
      <w:r>
        <w:rPr>
          <w:rFonts w:hint="eastAsia" w:ascii="宋体" w:hAnsi="宋体" w:eastAsia="宋体"/>
          <w:highlight w:val="none"/>
          <w:lang w:val="en-US" w:eastAsia="zh-CN"/>
        </w:rPr>
        <w:t>7</w:t>
      </w:r>
      <w:r>
        <w:rPr>
          <w:rFonts w:hint="eastAsia" w:ascii="宋体" w:hAnsi="宋体" w:eastAsia="宋体"/>
          <w:highlight w:val="none"/>
        </w:rPr>
        <w:t>月1日起至今，</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w:t>
      </w:r>
      <w:r>
        <w:rPr>
          <w:rFonts w:hint="eastAsia" w:ascii="宋体" w:hAnsi="宋体" w:eastAsia="宋体"/>
          <w:highlight w:val="none"/>
        </w:rPr>
        <w:t>（统一社会信用代码：_____________），法定代表人：_______________，身份证号：____________________，本项目负责人：________________，身份证号：______________________，没有行贿犯罪记录。</w:t>
      </w:r>
    </w:p>
    <w:p>
      <w:pPr>
        <w:spacing w:line="360" w:lineRule="auto"/>
        <w:ind w:firstLine="420" w:firstLineChars="200"/>
        <w:rPr>
          <w:rFonts w:ascii="宋体" w:hAnsi="宋体" w:eastAsia="宋体"/>
          <w:highlight w:val="none"/>
        </w:rPr>
      </w:pPr>
      <w:r>
        <w:rPr>
          <w:rFonts w:hint="eastAsia" w:ascii="宋体" w:hAnsi="宋体" w:eastAsia="宋体"/>
          <w:highlight w:val="none"/>
        </w:rPr>
        <w:t>我方承诺以上信息是真实的，如有虚假或被发现与事实不符，我方同意并接受以下条款：</w:t>
      </w:r>
    </w:p>
    <w:p>
      <w:pPr>
        <w:spacing w:line="360" w:lineRule="auto"/>
        <w:ind w:firstLine="420" w:firstLineChars="200"/>
        <w:rPr>
          <w:rFonts w:ascii="宋体" w:hAnsi="宋体" w:eastAsia="宋体"/>
          <w:highlight w:val="none"/>
        </w:rPr>
      </w:pPr>
      <w:r>
        <w:rPr>
          <w:rFonts w:hint="eastAsia" w:ascii="宋体" w:hAnsi="宋体" w:eastAsia="宋体"/>
          <w:highlight w:val="none"/>
        </w:rPr>
        <w:t>（1）采购人或评审委员会可以按弄虚作假行为进行认定；</w:t>
      </w:r>
    </w:p>
    <w:p>
      <w:pPr>
        <w:spacing w:line="360" w:lineRule="auto"/>
        <w:ind w:firstLine="420" w:firstLineChars="200"/>
        <w:rPr>
          <w:rFonts w:ascii="宋体" w:hAnsi="宋体" w:eastAsia="宋体"/>
          <w:highlight w:val="none"/>
        </w:rPr>
      </w:pPr>
      <w:r>
        <w:rPr>
          <w:rFonts w:hint="eastAsia" w:ascii="宋体" w:hAnsi="宋体" w:eastAsia="宋体"/>
          <w:highlight w:val="none"/>
        </w:rPr>
        <w:t>（2）如我方已成交，采购人可以取消我方成交资格；</w:t>
      </w:r>
    </w:p>
    <w:p>
      <w:pPr>
        <w:spacing w:line="360" w:lineRule="auto"/>
        <w:ind w:firstLine="420" w:firstLineChars="200"/>
        <w:rPr>
          <w:rFonts w:ascii="宋体" w:hAnsi="宋体" w:eastAsia="宋体"/>
          <w:highlight w:val="none"/>
        </w:rPr>
      </w:pPr>
      <w:r>
        <w:rPr>
          <w:rFonts w:hint="eastAsia" w:ascii="宋体" w:hAnsi="宋体" w:eastAsia="宋体"/>
          <w:highlight w:val="none"/>
        </w:rPr>
        <w:t>（3）如已与采购人签订合同，采购人可以无条件终止合同并不承担任何违约责任；</w:t>
      </w:r>
    </w:p>
    <w:p>
      <w:pPr>
        <w:spacing w:line="360" w:lineRule="auto"/>
        <w:ind w:firstLine="420" w:firstLineChars="200"/>
        <w:rPr>
          <w:rFonts w:ascii="宋体" w:hAnsi="宋体" w:eastAsia="宋体"/>
          <w:highlight w:val="none"/>
        </w:rPr>
      </w:pPr>
      <w:r>
        <w:rPr>
          <w:rFonts w:hint="eastAsia" w:ascii="宋体" w:hAnsi="宋体" w:eastAsia="宋体"/>
          <w:highlight w:val="none"/>
        </w:rPr>
        <w:t>（4）我方愿意承担由此给采购人造成的直接或间接损失以及相应的法律责任。</w:t>
      </w:r>
    </w:p>
    <w:p>
      <w:pPr>
        <w:spacing w:line="360" w:lineRule="auto"/>
        <w:ind w:firstLine="420" w:firstLineChars="200"/>
        <w:rPr>
          <w:rFonts w:ascii="宋体" w:hAnsi="宋体" w:eastAsia="宋体"/>
          <w:highlight w:val="none"/>
        </w:rPr>
      </w:pPr>
      <w:r>
        <w:rPr>
          <w:rFonts w:hint="eastAsia" w:ascii="宋体" w:hAnsi="宋体" w:eastAsia="宋体"/>
          <w:highlight w:val="none"/>
        </w:rPr>
        <w:t>特此声明！</w:t>
      </w:r>
    </w:p>
    <w:p>
      <w:pPr>
        <w:ind w:firstLine="420" w:firstLineChars="200"/>
        <w:rPr>
          <w:rFonts w:ascii="宋体" w:hAnsi="宋体" w:eastAsia="宋体"/>
          <w:highlight w:val="none"/>
        </w:rPr>
      </w:pPr>
    </w:p>
    <w:p>
      <w:pPr>
        <w:rPr>
          <w:rFonts w:ascii="宋体" w:hAnsi="宋体" w:eastAsia="宋体"/>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Times New Roman" w:hAnsi="Times New Roman" w:eastAsia="宋体" w:cs="Times New Roman"/>
          <w:highlight w:val="none"/>
        </w:rPr>
        <w:t>供应商</w:t>
      </w:r>
      <w:r>
        <w:rPr>
          <w:rFonts w:hint="eastAsia" w:ascii="宋体" w:hAnsi="宋体" w:eastAsia="宋体" w:cs="Times New Roman"/>
          <w:szCs w:val="21"/>
          <w:highlight w:val="none"/>
        </w:rPr>
        <w:t>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p>
      <w:pPr>
        <w:spacing w:line="360" w:lineRule="auto"/>
        <w:rPr>
          <w:rFonts w:ascii="宋体" w:hAnsi="宋体" w:eastAsia="宋体" w:cs="Times New Roman"/>
          <w:b/>
          <w:szCs w:val="21"/>
          <w:highlight w:val="none"/>
        </w:rPr>
      </w:pPr>
    </w:p>
    <w:p>
      <w:pPr>
        <w:tabs>
          <w:tab w:val="left" w:pos="425"/>
        </w:tabs>
        <w:spacing w:line="360" w:lineRule="auto"/>
        <w:ind w:firstLine="315" w:firstLineChars="150"/>
        <w:jc w:val="center"/>
        <w:rPr>
          <w:rFonts w:ascii="宋体" w:hAnsi="宋体" w:eastAsia="宋体" w:cs="Times New Roman"/>
          <w:szCs w:val="21"/>
          <w:highlight w:val="none"/>
        </w:rPr>
      </w:pPr>
    </w:p>
    <w:p>
      <w:pPr>
        <w:keepNext/>
        <w:keepLines/>
        <w:autoSpaceDE w:val="0"/>
        <w:autoSpaceDN w:val="0"/>
        <w:spacing w:before="260" w:after="260" w:line="360" w:lineRule="auto"/>
        <w:jc w:val="left"/>
        <w:outlineLvl w:val="2"/>
        <w:rPr>
          <w:rFonts w:ascii="宋体" w:hAnsi="宋体" w:eastAsia="宋体" w:cs="Times New Roman"/>
          <w:b/>
          <w:sz w:val="28"/>
          <w:szCs w:val="20"/>
          <w:highlight w:val="none"/>
        </w:rPr>
      </w:pPr>
      <w:r>
        <w:rPr>
          <w:rFonts w:hint="eastAsia" w:ascii="宋体" w:hAnsi="宋体" w:eastAsia="宋体" w:cs="Times New Roman"/>
          <w:szCs w:val="21"/>
          <w:highlight w:val="none"/>
        </w:rPr>
        <w:br w:type="page"/>
      </w:r>
    </w:p>
    <w:bookmarkEnd w:id="14"/>
    <w:p>
      <w:pPr>
        <w:spacing w:line="360" w:lineRule="auto"/>
        <w:jc w:val="center"/>
        <w:rPr>
          <w:rFonts w:ascii="宋体" w:hAnsi="宋体" w:eastAsia="宋体" w:cs="Times New Roman"/>
          <w:sz w:val="44"/>
          <w:szCs w:val="44"/>
          <w:highlight w:val="none"/>
        </w:rPr>
      </w:pPr>
      <w:r>
        <w:rPr>
          <w:rFonts w:hint="eastAsia" w:ascii="宋体" w:hAnsi="宋体" w:eastAsia="宋体" w:cs="Times New Roman"/>
          <w:sz w:val="44"/>
          <w:szCs w:val="44"/>
          <w:highlight w:val="none"/>
        </w:rPr>
        <w:t>售后服务</w:t>
      </w:r>
    </w:p>
    <w:p>
      <w:pPr>
        <w:spacing w:line="360" w:lineRule="auto"/>
        <w:jc w:val="center"/>
        <w:rPr>
          <w:rFonts w:ascii="宋体" w:hAnsi="宋体" w:eastAsia="宋体" w:cs="Times New Roman"/>
          <w:sz w:val="44"/>
          <w:szCs w:val="44"/>
          <w:highlight w:val="non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rPr>
          <w:highlight w:val="none"/>
        </w:rPr>
      </w:pPr>
    </w:p>
    <w:sectPr>
      <w:headerReference r:id="rId8" w:type="first"/>
      <w:footerReference r:id="rId10" w:type="first"/>
      <w:footerReference r:id="rId9" w:type="default"/>
      <w:headerReference r:id="rId7" w:type="even"/>
      <w:pgSz w:w="11907" w:h="16840"/>
      <w:pgMar w:top="1418" w:right="1302" w:bottom="1242" w:left="1260"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7A"/>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Microsoft YaHei UI">
    <w:panose1 w:val="020B0503020204020204"/>
    <w:charset w:val="86"/>
    <w:family w:val="swiss"/>
    <w:pitch w:val="default"/>
    <w:sig w:usb0="80000287" w:usb1="2ACF3C50" w:usb2="00000016" w:usb3="00000000" w:csb0="0004001F" w:csb1="00000000"/>
  </w:font>
  <w:font w:name="Adobe 黑体 Std R">
    <w:altName w:val="黑体"/>
    <w:panose1 w:val="00000000000000000000"/>
    <w:charset w:val="86"/>
    <w:family w:val="swiss"/>
    <w:pitch w:val="default"/>
    <w:sig w:usb0="00000000" w:usb1="00000000" w:usb2="00000016" w:usb3="00000000" w:csb0="00060007" w:csb1="00000000"/>
  </w:font>
  <w:font w:name="Í‡t∫ò">
    <w:altName w:val="Calibri"/>
    <w:panose1 w:val="020B0604020202020204"/>
    <w:charset w:val="4D"/>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rFonts w:ascii="Times New Roman" w:hAnsi="Times New Roman"/>
        <w:lang w:val="zh-CN"/>
      </w:rPr>
      <w:t>2</w:t>
    </w:r>
    <w:r>
      <w:rPr>
        <w:lang w:val="zh-CN"/>
      </w:rPr>
      <w:fldChar w:fldCharType="end"/>
    </w:r>
  </w:p>
  <w:p>
    <w:pPr>
      <w:pStyle w:val="22"/>
      <w:tabs>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rFonts w:ascii="Times New Roman" w:hAnsi="Times New Roman"/>
        <w:lang w:val="zh-CN"/>
      </w:rPr>
      <w:t>7</w:t>
    </w:r>
    <w:r>
      <w:rPr>
        <w:lang w:val="zh-CN"/>
      </w:rPr>
      <w:fldChar w:fldCharType="end"/>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right" w:y="1"/>
      <w:rPr>
        <w:rStyle w:val="35"/>
      </w:rPr>
    </w:pPr>
    <w:r>
      <w:rPr>
        <w:rStyle w:val="35"/>
      </w:rPr>
      <w:fldChar w:fldCharType="begin"/>
    </w:r>
    <w:r>
      <w:rPr>
        <w:rStyle w:val="35"/>
      </w:rPr>
      <w:instrText xml:space="preserve">PAGE  </w:instrText>
    </w:r>
    <w:r>
      <w:rPr>
        <w:rStyle w:val="35"/>
      </w:rPr>
      <w:fldChar w:fldCharType="separate"/>
    </w:r>
    <w:r>
      <w:rPr>
        <w:rStyle w:val="35"/>
        <w:rFonts w:ascii="Times New Roman" w:hAnsi="Times New Roman"/>
      </w:rPr>
      <w:t>77</w:t>
    </w:r>
    <w:r>
      <w:rPr>
        <w:rStyle w:val="35"/>
      </w:rPr>
      <w:fldChar w:fldCharType="end"/>
    </w:r>
  </w:p>
  <w:p>
    <w:pPr>
      <w:pStyle w:val="22"/>
      <w:pBdr>
        <w:top w:val="single" w:color="auto" w:sz="4" w:space="1"/>
      </w:pBdr>
      <w:tabs>
        <w:tab w:val="clear" w:pos="4153"/>
        <w:tab w:val="clear" w:pos="8306"/>
      </w:tabs>
      <w:ind w:right="360"/>
      <w:rPr>
        <w:b/>
        <w:i/>
      </w:rPr>
    </w:pPr>
    <w:r>
      <w:rPr>
        <w:rFonts w:hint="eastAsia" w:ascii="楷体_GB2312" w:eastAsia="楷体_GB2312"/>
        <w:i/>
      </w:rPr>
      <w:tab/>
    </w:r>
    <w:r>
      <w:rPr>
        <w:rFonts w:hint="eastAsia" w:ascii="楷体_GB2312" w:eastAsia="楷体_GB2312"/>
        <w:i/>
      </w:rPr>
      <w:t>第三章 货物需求一览表及技术规格</w:t>
    </w:r>
    <w:r>
      <w:rPr>
        <w:rFonts w:hint="eastAsia" w:ascii="楷体_GB2312" w:eastAsia="楷体_GB2312"/>
        <w:i/>
      </w:rPr>
      <w:tab/>
    </w:r>
    <w:r>
      <w:rPr>
        <w:rFonts w:hint="eastAsia"/>
        <w:i/>
      </w:rPr>
      <w:t>··</w:t>
    </w:r>
  </w:p>
  <w:p>
    <w:pPr>
      <w:pStyle w:val="22"/>
      <w:jc w:val="center"/>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single" w:color="auto" w:sz="4" w:space="1"/>
      </w:pBdr>
      <w:tabs>
        <w:tab w:val="clear" w:pos="4153"/>
        <w:tab w:val="clear" w:pos="8306"/>
      </w:tabs>
      <w:jc w:val="left"/>
    </w:pPr>
    <w:r>
      <w:pict>
        <v:shape id="4102" o:spid="_x0000_s1031" o:spt="136" type="#_x0000_t136" style="position:absolute;left:0pt;height:109.9pt;width:549.5pt;mso-position-horizontal:center;mso-position-horizontal-relative:margin;mso-position-vertical:center;mso-position-vertical-relative:margin;rotation:-2949120f;z-index:-251653120;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r>
      <w:pict>
        <v:shape id="4103" o:spid="_x0000_s1030" o:spt="136" type="#_x0000_t136" style="position:absolute;left:0pt;height:109.9pt;width:549.5pt;mso-position-horizontal:center;mso-position-horizontal-relative:margin;mso-position-vertical:center;mso-position-vertical-relative:margin;rotation:-2949120f;z-index:-25165516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1" o:spid="_x0000_s1032" o:spt="136" type="#_x0000_t136" style="position:absolute;left:0pt;height:109.9pt;width:549.5pt;mso-position-horizontal:center;mso-position-horizontal-relative:margin;mso-position-vertical:center;mso-position-vertical-relative:margin;rotation:-2949120f;z-index:-251656192;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4" o:spid="_x0000_s1029" o:spt="136" type="#_x0000_t136" style="position:absolute;left:0pt;height:109.9pt;width:549.5pt;mso-position-horizontal:center;mso-position-horizontal-relative:margin;mso-position-vertical:center;mso-position-vertical-relative:margin;rotation:-2949120f;z-index:-251657216;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7" o:spid="_x0000_s1026" o:spt="136" type="#_x0000_t136" style="position:absolute;left:0pt;height:109.9pt;width:549.5pt;mso-position-horizontal:center;mso-position-horizontal-relative:margin;mso-position-vertical:center;mso-position-vertical-relative:margin;rotation:-2949120f;z-index:-251654144;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8" o:spid="_x0000_s1025" o:spt="136" type="#_x0000_t136" style="position:absolute;left:0pt;height:109.9pt;width:549.5pt;mso-position-horizontal:center;mso-position-horizontal-relative:margin;mso-position-vertical:center;mso-position-vertical-relative:margin;rotation:-2949120f;z-index:-25165516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bullet"/>
      <w:pStyle w:val="198"/>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
    <w:nsid w:val="03254B5C"/>
    <w:multiLevelType w:val="multilevel"/>
    <w:tmpl w:val="03254B5C"/>
    <w:lvl w:ilvl="0" w:tentative="0">
      <w:start w:val="1"/>
      <w:numFmt w:val="decimal"/>
      <w:lvlText w:val="（%1）"/>
      <w:lvlJc w:val="left"/>
      <w:pPr>
        <w:ind w:left="777" w:hanging="720"/>
      </w:pPr>
      <w:rPr>
        <w:rFonts w:hint="default" w:ascii="Times New Roman" w:hAnsi="Times New Roman"/>
      </w:rPr>
    </w:lvl>
    <w:lvl w:ilvl="1" w:tentative="0">
      <w:start w:val="1"/>
      <w:numFmt w:val="lowerLetter"/>
      <w:lvlText w:val="%2)"/>
      <w:lvlJc w:val="left"/>
      <w:pPr>
        <w:ind w:left="897" w:hanging="420"/>
      </w:pPr>
    </w:lvl>
    <w:lvl w:ilvl="2" w:tentative="0">
      <w:start w:val="1"/>
      <w:numFmt w:val="lowerRoman"/>
      <w:lvlText w:val="%3."/>
      <w:lvlJc w:val="right"/>
      <w:pPr>
        <w:ind w:left="1317" w:hanging="420"/>
      </w:pPr>
    </w:lvl>
    <w:lvl w:ilvl="3" w:tentative="0">
      <w:start w:val="1"/>
      <w:numFmt w:val="decimal"/>
      <w:lvlText w:val="%4."/>
      <w:lvlJc w:val="left"/>
      <w:pPr>
        <w:ind w:left="1737" w:hanging="420"/>
      </w:pPr>
    </w:lvl>
    <w:lvl w:ilvl="4" w:tentative="0">
      <w:start w:val="1"/>
      <w:numFmt w:val="lowerLetter"/>
      <w:lvlText w:val="%5)"/>
      <w:lvlJc w:val="left"/>
      <w:pPr>
        <w:ind w:left="2157" w:hanging="420"/>
      </w:pPr>
    </w:lvl>
    <w:lvl w:ilvl="5" w:tentative="0">
      <w:start w:val="1"/>
      <w:numFmt w:val="lowerRoman"/>
      <w:lvlText w:val="%6."/>
      <w:lvlJc w:val="right"/>
      <w:pPr>
        <w:ind w:left="2577" w:hanging="420"/>
      </w:pPr>
    </w:lvl>
    <w:lvl w:ilvl="6" w:tentative="0">
      <w:start w:val="1"/>
      <w:numFmt w:val="decimal"/>
      <w:lvlText w:val="%7."/>
      <w:lvlJc w:val="left"/>
      <w:pPr>
        <w:ind w:left="2997" w:hanging="420"/>
      </w:pPr>
    </w:lvl>
    <w:lvl w:ilvl="7" w:tentative="0">
      <w:start w:val="1"/>
      <w:numFmt w:val="lowerLetter"/>
      <w:lvlText w:val="%8)"/>
      <w:lvlJc w:val="left"/>
      <w:pPr>
        <w:ind w:left="3417" w:hanging="420"/>
      </w:pPr>
    </w:lvl>
    <w:lvl w:ilvl="8" w:tentative="0">
      <w:start w:val="1"/>
      <w:numFmt w:val="lowerRoman"/>
      <w:lvlText w:val="%9."/>
      <w:lvlJc w:val="right"/>
      <w:pPr>
        <w:ind w:left="3837" w:hanging="420"/>
      </w:pPr>
    </w:lvl>
  </w:abstractNum>
  <w:abstractNum w:abstractNumId="2">
    <w:nsid w:val="20CE98BC"/>
    <w:multiLevelType w:val="singleLevel"/>
    <w:tmpl w:val="20CE98BC"/>
    <w:lvl w:ilvl="0" w:tentative="0">
      <w:start w:val="1"/>
      <w:numFmt w:val="decimal"/>
      <w:lvlText w:val="%1."/>
      <w:lvlJc w:val="left"/>
      <w:pPr>
        <w:ind w:left="425" w:hanging="425"/>
      </w:pPr>
      <w:rPr>
        <w:rFonts w:hint="default"/>
      </w:rPr>
    </w:lvl>
  </w:abstractNum>
  <w:abstractNum w:abstractNumId="3">
    <w:nsid w:val="4B76B372"/>
    <w:multiLevelType w:val="singleLevel"/>
    <w:tmpl w:val="4B76B372"/>
    <w:lvl w:ilvl="0" w:tentative="0">
      <w:start w:val="3"/>
      <w:numFmt w:val="chineseCounting"/>
      <w:suff w:val="space"/>
      <w:lvlText w:val="第%1章"/>
      <w:lvlJc w:val="left"/>
      <w:rPr>
        <w:rFonts w:hint="eastAsia"/>
      </w:rPr>
    </w:lvl>
  </w:abstractNum>
  <w:abstractNum w:abstractNumId="4">
    <w:nsid w:val="6E137D50"/>
    <w:multiLevelType w:val="singleLevel"/>
    <w:tmpl w:val="6E137D50"/>
    <w:lvl w:ilvl="0" w:tentative="0">
      <w:start w:val="1"/>
      <w:numFmt w:val="decimal"/>
      <w:lvlText w:val="%1."/>
      <w:lvlJc w:val="left"/>
      <w:pPr>
        <w:ind w:left="425" w:hanging="425"/>
      </w:pPr>
      <w:rPr>
        <w:rFonts w:hint="default"/>
      </w:rPr>
    </w:lvl>
  </w:abstractNum>
  <w:abstractNum w:abstractNumId="5">
    <w:nsid w:val="71855884"/>
    <w:multiLevelType w:val="multilevel"/>
    <w:tmpl w:val="71855884"/>
    <w:lvl w:ilvl="0" w:tentative="0">
      <w:start w:val="1"/>
      <w:numFmt w:val="chineseCountingThousand"/>
      <w:lvlText w:val="%1、"/>
      <w:lvlJc w:val="left"/>
      <w:pPr>
        <w:tabs>
          <w:tab w:val="left" w:pos="0"/>
        </w:tabs>
        <w:ind w:left="0" w:firstLine="0"/>
      </w:pPr>
      <w:rPr>
        <w:rFonts w:hint="default"/>
        <w:b/>
        <w:bCs/>
        <w:sz w:val="24"/>
        <w:szCs w:val="24"/>
      </w:rPr>
    </w:lvl>
    <w:lvl w:ilvl="1" w:tentative="0">
      <w:start w:val="1"/>
      <w:numFmt w:val="decimal"/>
      <w:lvlText w:val="%2、"/>
      <w:lvlJc w:val="left"/>
      <w:pPr>
        <w:tabs>
          <w:tab w:val="left" w:pos="420"/>
        </w:tabs>
        <w:ind w:left="0" w:firstLine="0"/>
      </w:pPr>
      <w:rPr>
        <w:rFonts w:hint="default"/>
        <w:b w:val="0"/>
      </w:rPr>
    </w:lvl>
    <w:lvl w:ilvl="2" w:tentative="0">
      <w:start w:val="1"/>
      <w:numFmt w:val="decimal"/>
      <w:lvlText w:val="%3）"/>
      <w:lvlJc w:val="left"/>
      <w:pPr>
        <w:ind w:left="1200" w:hanging="360"/>
      </w:pPr>
      <w:rPr>
        <w:rFonts w:hint="default"/>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num w:numId="1">
    <w:abstractNumId w:val="0"/>
  </w:num>
  <w:num w:numId="2">
    <w:abstractNumId w:val="1"/>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GRlYzFmNzI3NGZjMjA5MjUwZTc0MTE3OWQxZDhmMjIifQ=="/>
  </w:docVars>
  <w:rsids>
    <w:rsidRoot w:val="00836E6E"/>
    <w:rsid w:val="00042170"/>
    <w:rsid w:val="00084B59"/>
    <w:rsid w:val="00090694"/>
    <w:rsid w:val="000A60A9"/>
    <w:rsid w:val="000B52F7"/>
    <w:rsid w:val="000D1FC8"/>
    <w:rsid w:val="00142688"/>
    <w:rsid w:val="001D0203"/>
    <w:rsid w:val="001D5307"/>
    <w:rsid w:val="002C4CD8"/>
    <w:rsid w:val="00301780"/>
    <w:rsid w:val="003279F4"/>
    <w:rsid w:val="00397B3A"/>
    <w:rsid w:val="003D589E"/>
    <w:rsid w:val="00441969"/>
    <w:rsid w:val="004C54B4"/>
    <w:rsid w:val="005346B7"/>
    <w:rsid w:val="005F2E9A"/>
    <w:rsid w:val="00627BE8"/>
    <w:rsid w:val="00630B7E"/>
    <w:rsid w:val="00636469"/>
    <w:rsid w:val="00645D4C"/>
    <w:rsid w:val="00650875"/>
    <w:rsid w:val="00660E14"/>
    <w:rsid w:val="006809E0"/>
    <w:rsid w:val="006C6C60"/>
    <w:rsid w:val="00722AEF"/>
    <w:rsid w:val="00773395"/>
    <w:rsid w:val="007D1AF8"/>
    <w:rsid w:val="007F41FF"/>
    <w:rsid w:val="00836E6E"/>
    <w:rsid w:val="00851483"/>
    <w:rsid w:val="008C18BA"/>
    <w:rsid w:val="00976FB5"/>
    <w:rsid w:val="009B1FA9"/>
    <w:rsid w:val="00A21C8F"/>
    <w:rsid w:val="00A30CBC"/>
    <w:rsid w:val="00A576D7"/>
    <w:rsid w:val="00AA1BF3"/>
    <w:rsid w:val="00AB42FF"/>
    <w:rsid w:val="00AD09F0"/>
    <w:rsid w:val="00B57698"/>
    <w:rsid w:val="00B656E4"/>
    <w:rsid w:val="00B95B74"/>
    <w:rsid w:val="00BB5D77"/>
    <w:rsid w:val="00C14EEA"/>
    <w:rsid w:val="00C323CB"/>
    <w:rsid w:val="00C34600"/>
    <w:rsid w:val="00C434B2"/>
    <w:rsid w:val="00C46919"/>
    <w:rsid w:val="00C507E2"/>
    <w:rsid w:val="00C602EB"/>
    <w:rsid w:val="00C738BB"/>
    <w:rsid w:val="00D46A20"/>
    <w:rsid w:val="00D51608"/>
    <w:rsid w:val="00D57197"/>
    <w:rsid w:val="00D873BB"/>
    <w:rsid w:val="00DA1BF5"/>
    <w:rsid w:val="00DC2CB0"/>
    <w:rsid w:val="00E21287"/>
    <w:rsid w:val="00E63A33"/>
    <w:rsid w:val="00E95766"/>
    <w:rsid w:val="00ED468A"/>
    <w:rsid w:val="00EE5F53"/>
    <w:rsid w:val="00F51BBE"/>
    <w:rsid w:val="00F660E1"/>
    <w:rsid w:val="00F9235A"/>
    <w:rsid w:val="00F94A41"/>
    <w:rsid w:val="00F96492"/>
    <w:rsid w:val="00F97894"/>
    <w:rsid w:val="0D30571E"/>
    <w:rsid w:val="0EFD24EE"/>
    <w:rsid w:val="0F9B3A17"/>
    <w:rsid w:val="17B6127B"/>
    <w:rsid w:val="18600911"/>
    <w:rsid w:val="18B96178"/>
    <w:rsid w:val="21DC2D5A"/>
    <w:rsid w:val="23313956"/>
    <w:rsid w:val="28787F75"/>
    <w:rsid w:val="2ADF50F8"/>
    <w:rsid w:val="3AD547B2"/>
    <w:rsid w:val="3D5501C4"/>
    <w:rsid w:val="44C726B3"/>
    <w:rsid w:val="50FB3498"/>
    <w:rsid w:val="52034912"/>
    <w:rsid w:val="53FF2CBA"/>
    <w:rsid w:val="581E5D0F"/>
    <w:rsid w:val="59674886"/>
    <w:rsid w:val="5C6240FA"/>
    <w:rsid w:val="5DE8171B"/>
    <w:rsid w:val="5E1F602E"/>
    <w:rsid w:val="6205361C"/>
    <w:rsid w:val="645F409A"/>
    <w:rsid w:val="65A30417"/>
    <w:rsid w:val="66F931CB"/>
    <w:rsid w:val="6F0108ED"/>
    <w:rsid w:val="6F0A1AA0"/>
    <w:rsid w:val="721356E9"/>
    <w:rsid w:val="74E65469"/>
    <w:rsid w:val="7D540F33"/>
    <w:rsid w:val="7D5E07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link w:val="41"/>
    <w:qFormat/>
    <w:uiPriority w:val="0"/>
    <w:pPr>
      <w:keepNext/>
      <w:keepLines/>
      <w:spacing w:before="340" w:after="330" w:line="578" w:lineRule="auto"/>
      <w:outlineLvl w:val="0"/>
    </w:pPr>
    <w:rPr>
      <w:rFonts w:ascii="Times New Roman" w:hAnsi="Times New Roman" w:eastAsia="宋体" w:cs="Times New Roman"/>
      <w:b/>
      <w:kern w:val="44"/>
      <w:sz w:val="44"/>
      <w:szCs w:val="20"/>
    </w:rPr>
  </w:style>
  <w:style w:type="paragraph" w:styleId="3">
    <w:name w:val="heading 2"/>
    <w:basedOn w:val="1"/>
    <w:next w:val="1"/>
    <w:link w:val="42"/>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5"/>
    <w:link w:val="43"/>
    <w:qFormat/>
    <w:uiPriority w:val="0"/>
    <w:pPr>
      <w:keepNext/>
      <w:keepLines/>
      <w:spacing w:before="260" w:after="260" w:line="416" w:lineRule="auto"/>
      <w:outlineLvl w:val="2"/>
    </w:pPr>
    <w:rPr>
      <w:rFonts w:ascii="Times New Roman" w:hAnsi="Times New Roman" w:eastAsia="宋体" w:cs="Times New Roman"/>
      <w:b/>
      <w:sz w:val="32"/>
      <w:szCs w:val="20"/>
    </w:rPr>
  </w:style>
  <w:style w:type="paragraph" w:styleId="6">
    <w:name w:val="heading 4"/>
    <w:basedOn w:val="1"/>
    <w:next w:val="1"/>
    <w:link w:val="44"/>
    <w:qFormat/>
    <w:uiPriority w:val="0"/>
    <w:pPr>
      <w:keepNext/>
      <w:keepLines/>
      <w:spacing w:before="280" w:after="290" w:line="376" w:lineRule="auto"/>
      <w:outlineLvl w:val="3"/>
    </w:pPr>
    <w:rPr>
      <w:rFonts w:ascii="Arial" w:hAnsi="Arial" w:eastAsia="黑体" w:cs="Times New Roman"/>
      <w:b/>
      <w:bCs/>
      <w:sz w:val="28"/>
      <w:szCs w:val="28"/>
    </w:rPr>
  </w:style>
  <w:style w:type="paragraph" w:styleId="7">
    <w:name w:val="heading 5"/>
    <w:basedOn w:val="1"/>
    <w:next w:val="1"/>
    <w:link w:val="45"/>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8">
    <w:name w:val="heading 6"/>
    <w:basedOn w:val="1"/>
    <w:next w:val="1"/>
    <w:link w:val="46"/>
    <w:qFormat/>
    <w:uiPriority w:val="0"/>
    <w:pPr>
      <w:keepNext/>
      <w:keepLines/>
      <w:spacing w:before="240" w:after="64" w:line="320" w:lineRule="auto"/>
      <w:outlineLvl w:val="5"/>
    </w:pPr>
    <w:rPr>
      <w:rFonts w:ascii="Arial" w:hAnsi="Arial" w:eastAsia="黑体" w:cs="Times New Roman"/>
      <w:b/>
      <w:bCs/>
      <w:sz w:val="24"/>
      <w:szCs w:val="24"/>
    </w:rPr>
  </w:style>
  <w:style w:type="paragraph" w:styleId="9">
    <w:name w:val="heading 7"/>
    <w:basedOn w:val="1"/>
    <w:next w:val="1"/>
    <w:link w:val="47"/>
    <w:qFormat/>
    <w:uiPriority w:val="0"/>
    <w:pPr>
      <w:keepNext/>
      <w:keepLines/>
      <w:spacing w:before="240" w:after="64" w:line="320" w:lineRule="auto"/>
      <w:outlineLvl w:val="6"/>
    </w:pPr>
    <w:rPr>
      <w:rFonts w:ascii="Times New Roman" w:hAnsi="Times New Roman" w:eastAsia="宋体" w:cs="Times New Roman"/>
      <w:b/>
      <w:bCs/>
      <w:sz w:val="24"/>
      <w:szCs w:val="24"/>
    </w:rPr>
  </w:style>
  <w:style w:type="paragraph" w:styleId="10">
    <w:name w:val="heading 8"/>
    <w:basedOn w:val="1"/>
    <w:next w:val="1"/>
    <w:link w:val="48"/>
    <w:qFormat/>
    <w:uiPriority w:val="0"/>
    <w:pPr>
      <w:keepNext/>
      <w:keepLines/>
      <w:spacing w:before="240" w:after="64" w:line="320" w:lineRule="auto"/>
      <w:outlineLvl w:val="7"/>
    </w:pPr>
    <w:rPr>
      <w:rFonts w:ascii="Arial" w:hAnsi="Arial" w:eastAsia="黑体" w:cs="Times New Roman"/>
      <w:sz w:val="24"/>
      <w:szCs w:val="24"/>
    </w:rPr>
  </w:style>
  <w:style w:type="paragraph" w:styleId="11">
    <w:name w:val="heading 9"/>
    <w:basedOn w:val="1"/>
    <w:next w:val="1"/>
    <w:link w:val="49"/>
    <w:qFormat/>
    <w:uiPriority w:val="0"/>
    <w:pPr>
      <w:keepNext/>
      <w:keepLines/>
      <w:spacing w:before="240" w:after="64" w:line="320" w:lineRule="auto"/>
      <w:outlineLvl w:val="8"/>
    </w:pPr>
    <w:rPr>
      <w:rFonts w:ascii="Arial" w:hAnsi="Arial" w:eastAsia="黑体" w:cs="Times New Roman"/>
      <w:szCs w:val="21"/>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Times New Roman" w:hAnsi="Times New Roman" w:eastAsia="宋体" w:cs="Times New Roman"/>
      <w:szCs w:val="20"/>
    </w:rPr>
  </w:style>
  <w:style w:type="paragraph" w:styleId="12">
    <w:name w:val="Document Map"/>
    <w:basedOn w:val="1"/>
    <w:link w:val="202"/>
    <w:qFormat/>
    <w:uiPriority w:val="0"/>
    <w:rPr>
      <w:rFonts w:ascii="宋体" w:hAnsi="Times New Roman" w:eastAsia="宋体" w:cs="Times New Roman"/>
      <w:sz w:val="18"/>
      <w:szCs w:val="18"/>
    </w:rPr>
  </w:style>
  <w:style w:type="paragraph" w:styleId="13">
    <w:name w:val="annotation text"/>
    <w:basedOn w:val="1"/>
    <w:link w:val="125"/>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14">
    <w:name w:val="Body Text 3"/>
    <w:basedOn w:val="1"/>
    <w:link w:val="175"/>
    <w:qFormat/>
    <w:uiPriority w:val="0"/>
    <w:rPr>
      <w:rFonts w:ascii="Times New Roman" w:hAnsi="Times New Roman" w:eastAsia="宋体" w:cs="Times New Roman"/>
      <w:sz w:val="48"/>
      <w:szCs w:val="48"/>
    </w:rPr>
  </w:style>
  <w:style w:type="paragraph" w:styleId="15">
    <w:name w:val="Body Text"/>
    <w:basedOn w:val="1"/>
    <w:link w:val="102"/>
    <w:qFormat/>
    <w:uiPriority w:val="0"/>
    <w:pPr>
      <w:spacing w:after="120"/>
    </w:pPr>
    <w:rPr>
      <w:rFonts w:ascii="Times New Roman" w:hAnsi="Times New Roman" w:eastAsia="宋体" w:cs="Times New Roman"/>
      <w:szCs w:val="20"/>
    </w:rPr>
  </w:style>
  <w:style w:type="paragraph" w:styleId="16">
    <w:name w:val="Body Text Indent"/>
    <w:basedOn w:val="1"/>
    <w:link w:val="103"/>
    <w:qFormat/>
    <w:uiPriority w:val="0"/>
    <w:pPr>
      <w:spacing w:after="120"/>
      <w:ind w:left="420" w:leftChars="200"/>
    </w:pPr>
    <w:rPr>
      <w:rFonts w:ascii="Times New Roman" w:hAnsi="Times New Roman" w:eastAsia="宋体" w:cs="Times New Roman"/>
      <w:szCs w:val="20"/>
    </w:rPr>
  </w:style>
  <w:style w:type="paragraph" w:styleId="17">
    <w:name w:val="Block Text"/>
    <w:basedOn w:val="1"/>
    <w:qFormat/>
    <w:uiPriority w:val="0"/>
    <w:pPr>
      <w:adjustRightInd w:val="0"/>
      <w:spacing w:line="360" w:lineRule="atLeast"/>
      <w:ind w:left="87" w:leftChars="36" w:right="140" w:hanging="1"/>
      <w:jc w:val="left"/>
      <w:textAlignment w:val="baseline"/>
    </w:pPr>
    <w:rPr>
      <w:rFonts w:ascii="Times New Roman" w:hAnsi="Times New Roman" w:eastAsia="宋体" w:cs="Times New Roman"/>
      <w:kern w:val="0"/>
      <w:szCs w:val="21"/>
    </w:rPr>
  </w:style>
  <w:style w:type="paragraph" w:styleId="18">
    <w:name w:val="Plain Text"/>
    <w:basedOn w:val="1"/>
    <w:link w:val="51"/>
    <w:qFormat/>
    <w:uiPriority w:val="0"/>
    <w:rPr>
      <w:rFonts w:ascii="宋体" w:hAnsi="Courier New" w:eastAsia="宋体" w:cs="Times New Roman"/>
      <w:szCs w:val="20"/>
    </w:rPr>
  </w:style>
  <w:style w:type="paragraph" w:styleId="19">
    <w:name w:val="Date"/>
    <w:basedOn w:val="1"/>
    <w:next w:val="1"/>
    <w:link w:val="52"/>
    <w:qFormat/>
    <w:uiPriority w:val="0"/>
    <w:rPr>
      <w:rFonts w:ascii="宋体" w:hAnsi="Times New Roman" w:eastAsia="宋体" w:cs="Times New Roman"/>
      <w:b/>
      <w:sz w:val="36"/>
      <w:szCs w:val="20"/>
    </w:rPr>
  </w:style>
  <w:style w:type="paragraph" w:styleId="20">
    <w:name w:val="Body Text Indent 2"/>
    <w:basedOn w:val="1"/>
    <w:link w:val="109"/>
    <w:qFormat/>
    <w:uiPriority w:val="0"/>
    <w:pPr>
      <w:snapToGrid w:val="0"/>
      <w:spacing w:line="360" w:lineRule="atLeast"/>
      <w:ind w:firstLine="630"/>
    </w:pPr>
    <w:rPr>
      <w:rFonts w:ascii="华文仿宋" w:hAnsi="华文仿宋" w:eastAsia="华文仿宋" w:cs="Times New Roman"/>
      <w:sz w:val="32"/>
      <w:szCs w:val="20"/>
    </w:rPr>
  </w:style>
  <w:style w:type="paragraph" w:styleId="21">
    <w:name w:val="Balloon Text"/>
    <w:basedOn w:val="1"/>
    <w:link w:val="110"/>
    <w:qFormat/>
    <w:uiPriority w:val="0"/>
    <w:rPr>
      <w:rFonts w:ascii="Times New Roman" w:hAnsi="Times New Roman" w:eastAsia="宋体" w:cs="Times New Roman"/>
      <w:sz w:val="18"/>
      <w:szCs w:val="18"/>
    </w:rPr>
  </w:style>
  <w:style w:type="paragraph" w:styleId="22">
    <w:name w:val="footer"/>
    <w:basedOn w:val="1"/>
    <w:link w:val="40"/>
    <w:qFormat/>
    <w:uiPriority w:val="99"/>
    <w:pPr>
      <w:tabs>
        <w:tab w:val="center" w:pos="4153"/>
        <w:tab w:val="right" w:pos="8306"/>
      </w:tabs>
      <w:snapToGrid w:val="0"/>
      <w:jc w:val="left"/>
    </w:pPr>
    <w:rPr>
      <w:sz w:val="18"/>
      <w:szCs w:val="18"/>
    </w:rPr>
  </w:style>
  <w:style w:type="paragraph" w:styleId="2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24">
    <w:name w:val="Subtitle"/>
    <w:basedOn w:val="1"/>
    <w:link w:val="104"/>
    <w:qFormat/>
    <w:uiPriority w:val="0"/>
    <w:pPr>
      <w:spacing w:before="240" w:after="60" w:line="312" w:lineRule="auto"/>
      <w:jc w:val="center"/>
      <w:outlineLvl w:val="1"/>
    </w:pPr>
    <w:rPr>
      <w:rFonts w:ascii="Arial" w:hAnsi="Arial" w:eastAsia="宋体" w:cs="Arial"/>
      <w:b/>
      <w:bCs/>
      <w:kern w:val="28"/>
      <w:sz w:val="32"/>
      <w:szCs w:val="32"/>
    </w:rPr>
  </w:style>
  <w:style w:type="paragraph" w:styleId="25">
    <w:name w:val="List"/>
    <w:basedOn w:val="1"/>
    <w:qFormat/>
    <w:uiPriority w:val="0"/>
    <w:pPr>
      <w:ind w:left="200" w:hanging="200" w:hangingChars="200"/>
    </w:pPr>
    <w:rPr>
      <w:rFonts w:ascii="Times New Roman" w:hAnsi="Times New Roman" w:eastAsia="宋体" w:cs="Times New Roman"/>
      <w:szCs w:val="20"/>
    </w:rPr>
  </w:style>
  <w:style w:type="paragraph" w:styleId="26">
    <w:name w:val="Body Text Indent 3"/>
    <w:basedOn w:val="1"/>
    <w:link w:val="111"/>
    <w:qFormat/>
    <w:uiPriority w:val="0"/>
    <w:pPr>
      <w:spacing w:line="360" w:lineRule="auto"/>
      <w:ind w:left="840"/>
    </w:pPr>
    <w:rPr>
      <w:rFonts w:ascii="华文仿宋" w:hAnsi="华文仿宋" w:eastAsia="华文仿宋" w:cs="Times New Roman"/>
      <w:sz w:val="24"/>
      <w:szCs w:val="20"/>
    </w:rPr>
  </w:style>
  <w:style w:type="paragraph" w:styleId="27">
    <w:name w:val="Body Text 2"/>
    <w:basedOn w:val="1"/>
    <w:link w:val="105"/>
    <w:qFormat/>
    <w:uiPriority w:val="0"/>
    <w:pPr>
      <w:jc w:val="center"/>
    </w:pPr>
    <w:rPr>
      <w:rFonts w:ascii="楷体_GB2312" w:hAnsi="Times New Roman" w:eastAsia="楷体_GB2312" w:cs="Times New Roman"/>
      <w:b/>
      <w:sz w:val="72"/>
      <w:szCs w:val="20"/>
    </w:rPr>
  </w:style>
  <w:style w:type="paragraph" w:styleId="28">
    <w:name w:val="HTML Preformatted"/>
    <w:basedOn w:val="1"/>
    <w:link w:val="20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29">
    <w:name w:val="Normal (Web)"/>
    <w:basedOn w:val="1"/>
    <w:qFormat/>
    <w:uiPriority w:val="0"/>
    <w:rPr>
      <w:rFonts w:cs="Calibri"/>
      <w:sz w:val="24"/>
      <w:szCs w:val="24"/>
    </w:rPr>
  </w:style>
  <w:style w:type="paragraph" w:styleId="30">
    <w:name w:val="Title"/>
    <w:basedOn w:val="1"/>
    <w:link w:val="132"/>
    <w:qFormat/>
    <w:uiPriority w:val="0"/>
    <w:pPr>
      <w:spacing w:before="240" w:after="60"/>
      <w:jc w:val="center"/>
      <w:outlineLvl w:val="0"/>
    </w:pPr>
    <w:rPr>
      <w:rFonts w:ascii="Arial" w:hAnsi="Arial" w:eastAsia="黑体" w:cs="Times New Roman"/>
      <w:b/>
      <w:sz w:val="36"/>
      <w:szCs w:val="20"/>
    </w:rPr>
  </w:style>
  <w:style w:type="paragraph" w:styleId="31">
    <w:name w:val="annotation subject"/>
    <w:basedOn w:val="13"/>
    <w:next w:val="13"/>
    <w:link w:val="176"/>
    <w:qFormat/>
    <w:uiPriority w:val="0"/>
    <w:pPr>
      <w:adjustRightInd/>
      <w:spacing w:line="240" w:lineRule="auto"/>
      <w:textAlignment w:val="auto"/>
    </w:pPr>
    <w:rPr>
      <w:b/>
      <w:bCs/>
      <w:kern w:val="2"/>
      <w:sz w:val="21"/>
      <w:szCs w:val="24"/>
    </w:rPr>
  </w:style>
  <w:style w:type="table" w:styleId="33">
    <w:name w:val="Table Grid"/>
    <w:basedOn w:val="32"/>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5">
    <w:name w:val="page number"/>
    <w:basedOn w:val="34"/>
    <w:qFormat/>
    <w:uiPriority w:val="0"/>
  </w:style>
  <w:style w:type="character" w:styleId="36">
    <w:name w:val="FollowedHyperlink"/>
    <w:basedOn w:val="34"/>
    <w:qFormat/>
    <w:uiPriority w:val="99"/>
    <w:rPr>
      <w:color w:val="954F72"/>
      <w:u w:val="single"/>
    </w:rPr>
  </w:style>
  <w:style w:type="character" w:styleId="37">
    <w:name w:val="Hyperlink"/>
    <w:qFormat/>
    <w:uiPriority w:val="0"/>
    <w:rPr>
      <w:color w:val="0000FF"/>
      <w:u w:val="single"/>
    </w:rPr>
  </w:style>
  <w:style w:type="character" w:styleId="38">
    <w:name w:val="annotation reference"/>
    <w:qFormat/>
    <w:uiPriority w:val="0"/>
    <w:rPr>
      <w:sz w:val="21"/>
      <w:szCs w:val="21"/>
    </w:rPr>
  </w:style>
  <w:style w:type="character" w:customStyle="1" w:styleId="39">
    <w:name w:val="页眉 Char1"/>
    <w:basedOn w:val="34"/>
    <w:link w:val="23"/>
    <w:qFormat/>
    <w:uiPriority w:val="99"/>
    <w:rPr>
      <w:sz w:val="18"/>
      <w:szCs w:val="18"/>
    </w:rPr>
  </w:style>
  <w:style w:type="character" w:customStyle="1" w:styleId="40">
    <w:name w:val="页脚 Char1"/>
    <w:basedOn w:val="34"/>
    <w:link w:val="22"/>
    <w:qFormat/>
    <w:uiPriority w:val="99"/>
    <w:rPr>
      <w:sz w:val="18"/>
      <w:szCs w:val="18"/>
    </w:rPr>
  </w:style>
  <w:style w:type="character" w:customStyle="1" w:styleId="41">
    <w:name w:val="标题 1 Char"/>
    <w:basedOn w:val="34"/>
    <w:link w:val="2"/>
    <w:qFormat/>
    <w:uiPriority w:val="0"/>
    <w:rPr>
      <w:rFonts w:ascii="Times New Roman" w:hAnsi="Times New Roman" w:eastAsia="宋体" w:cs="Times New Roman"/>
      <w:b/>
      <w:kern w:val="44"/>
      <w:sz w:val="44"/>
      <w:szCs w:val="20"/>
    </w:rPr>
  </w:style>
  <w:style w:type="character" w:customStyle="1" w:styleId="42">
    <w:name w:val="标题 2 Char"/>
    <w:basedOn w:val="34"/>
    <w:link w:val="3"/>
    <w:qFormat/>
    <w:uiPriority w:val="0"/>
    <w:rPr>
      <w:rFonts w:ascii="Arial" w:hAnsi="Arial" w:eastAsia="黑体" w:cs="Times New Roman"/>
      <w:b/>
      <w:bCs/>
      <w:sz w:val="32"/>
      <w:szCs w:val="32"/>
    </w:rPr>
  </w:style>
  <w:style w:type="character" w:customStyle="1" w:styleId="43">
    <w:name w:val="标题 3 Char"/>
    <w:basedOn w:val="34"/>
    <w:link w:val="4"/>
    <w:qFormat/>
    <w:uiPriority w:val="0"/>
    <w:rPr>
      <w:rFonts w:ascii="Times New Roman" w:hAnsi="Times New Roman" w:eastAsia="宋体" w:cs="Times New Roman"/>
      <w:b/>
      <w:sz w:val="32"/>
      <w:szCs w:val="20"/>
    </w:rPr>
  </w:style>
  <w:style w:type="character" w:customStyle="1" w:styleId="44">
    <w:name w:val="标题 4 Char"/>
    <w:basedOn w:val="34"/>
    <w:link w:val="6"/>
    <w:qFormat/>
    <w:uiPriority w:val="0"/>
    <w:rPr>
      <w:rFonts w:ascii="Arial" w:hAnsi="Arial" w:eastAsia="黑体" w:cs="Times New Roman"/>
      <w:b/>
      <w:bCs/>
      <w:sz w:val="28"/>
      <w:szCs w:val="28"/>
    </w:rPr>
  </w:style>
  <w:style w:type="character" w:customStyle="1" w:styleId="45">
    <w:name w:val="标题 5 Char"/>
    <w:basedOn w:val="34"/>
    <w:link w:val="7"/>
    <w:qFormat/>
    <w:uiPriority w:val="0"/>
    <w:rPr>
      <w:rFonts w:ascii="Times New Roman" w:hAnsi="Times New Roman" w:eastAsia="宋体" w:cs="Times New Roman"/>
      <w:b/>
      <w:bCs/>
      <w:sz w:val="28"/>
      <w:szCs w:val="28"/>
    </w:rPr>
  </w:style>
  <w:style w:type="character" w:customStyle="1" w:styleId="46">
    <w:name w:val="标题 6 Char"/>
    <w:basedOn w:val="34"/>
    <w:link w:val="8"/>
    <w:qFormat/>
    <w:uiPriority w:val="0"/>
    <w:rPr>
      <w:rFonts w:ascii="Arial" w:hAnsi="Arial" w:eastAsia="黑体" w:cs="Times New Roman"/>
      <w:b/>
      <w:bCs/>
      <w:sz w:val="24"/>
      <w:szCs w:val="24"/>
    </w:rPr>
  </w:style>
  <w:style w:type="character" w:customStyle="1" w:styleId="47">
    <w:name w:val="标题 7 Char"/>
    <w:basedOn w:val="34"/>
    <w:link w:val="9"/>
    <w:qFormat/>
    <w:uiPriority w:val="0"/>
    <w:rPr>
      <w:rFonts w:ascii="Times New Roman" w:hAnsi="Times New Roman" w:eastAsia="宋体" w:cs="Times New Roman"/>
      <w:b/>
      <w:bCs/>
      <w:sz w:val="24"/>
      <w:szCs w:val="24"/>
    </w:rPr>
  </w:style>
  <w:style w:type="character" w:customStyle="1" w:styleId="48">
    <w:name w:val="标题 8 Char"/>
    <w:basedOn w:val="34"/>
    <w:link w:val="10"/>
    <w:qFormat/>
    <w:uiPriority w:val="0"/>
    <w:rPr>
      <w:rFonts w:ascii="Arial" w:hAnsi="Arial" w:eastAsia="黑体" w:cs="Times New Roman"/>
      <w:sz w:val="24"/>
      <w:szCs w:val="24"/>
    </w:rPr>
  </w:style>
  <w:style w:type="character" w:customStyle="1" w:styleId="49">
    <w:name w:val="标题 9 Char"/>
    <w:basedOn w:val="34"/>
    <w:link w:val="11"/>
    <w:qFormat/>
    <w:uiPriority w:val="0"/>
    <w:rPr>
      <w:rFonts w:ascii="Arial" w:hAnsi="Arial" w:eastAsia="黑体" w:cs="Times New Roman"/>
      <w:szCs w:val="21"/>
    </w:rPr>
  </w:style>
  <w:style w:type="paragraph" w:customStyle="1" w:styleId="50">
    <w:name w:val="Char2 Char Char Char"/>
    <w:basedOn w:val="1"/>
    <w:qFormat/>
    <w:uiPriority w:val="0"/>
    <w:pPr>
      <w:adjustRightInd w:val="0"/>
      <w:spacing w:line="360" w:lineRule="auto"/>
    </w:pPr>
    <w:rPr>
      <w:rFonts w:ascii="Times New Roman" w:hAnsi="Times New Roman" w:eastAsia="宋体" w:cs="Times New Roman"/>
      <w:kern w:val="0"/>
      <w:sz w:val="24"/>
      <w:szCs w:val="20"/>
    </w:rPr>
  </w:style>
  <w:style w:type="character" w:customStyle="1" w:styleId="51">
    <w:name w:val="纯文本 Char"/>
    <w:basedOn w:val="34"/>
    <w:link w:val="18"/>
    <w:qFormat/>
    <w:uiPriority w:val="0"/>
    <w:rPr>
      <w:rFonts w:ascii="宋体" w:hAnsi="Courier New" w:eastAsia="宋体" w:cs="Times New Roman"/>
      <w:szCs w:val="20"/>
    </w:rPr>
  </w:style>
  <w:style w:type="character" w:customStyle="1" w:styleId="52">
    <w:name w:val="日期 Char"/>
    <w:basedOn w:val="34"/>
    <w:link w:val="19"/>
    <w:qFormat/>
    <w:uiPriority w:val="0"/>
    <w:rPr>
      <w:rFonts w:ascii="宋体" w:hAnsi="Times New Roman" w:eastAsia="宋体" w:cs="Times New Roman"/>
      <w:b/>
      <w:sz w:val="36"/>
      <w:szCs w:val="20"/>
    </w:rPr>
  </w:style>
  <w:style w:type="paragraph" w:customStyle="1" w:styleId="53">
    <w:name w:val="_Style 32"/>
    <w:basedOn w:val="1"/>
    <w:next w:val="54"/>
    <w:qFormat/>
    <w:uiPriority w:val="0"/>
    <w:pPr>
      <w:ind w:firstLine="420" w:firstLineChars="200"/>
    </w:pPr>
    <w:rPr>
      <w:rFonts w:ascii="Times New Roman" w:hAnsi="Times New Roman" w:eastAsia="宋体" w:cs="Times New Roman"/>
      <w:szCs w:val="21"/>
    </w:rPr>
  </w:style>
  <w:style w:type="paragraph" w:styleId="54">
    <w:name w:val="List Paragraph"/>
    <w:basedOn w:val="1"/>
    <w:link w:val="211"/>
    <w:qFormat/>
    <w:uiPriority w:val="34"/>
    <w:pPr>
      <w:ind w:firstLine="420" w:firstLineChars="200"/>
    </w:pPr>
  </w:style>
  <w:style w:type="paragraph" w:customStyle="1" w:styleId="55">
    <w:name w:val="itb"/>
    <w:basedOn w:val="4"/>
    <w:qFormat/>
    <w:uiPriority w:val="0"/>
    <w:pPr>
      <w:jc w:val="center"/>
    </w:pPr>
    <w:rPr>
      <w:rFonts w:ascii="楷体_GB2312" w:eastAsia="楷体_GB2312"/>
      <w:sz w:val="36"/>
    </w:rPr>
  </w:style>
  <w:style w:type="paragraph" w:customStyle="1" w:styleId="56">
    <w:name w:val="itb0"/>
    <w:basedOn w:val="55"/>
    <w:qFormat/>
    <w:uiPriority w:val="0"/>
    <w:pPr>
      <w:autoSpaceDE w:val="0"/>
      <w:autoSpaceDN w:val="0"/>
      <w:spacing w:before="240" w:after="240" w:line="360" w:lineRule="exact"/>
      <w:ind w:left="525" w:hanging="525"/>
      <w:jc w:val="left"/>
    </w:pPr>
    <w:rPr>
      <w:rFonts w:ascii="Times New Roman" w:eastAsia="华文仿宋"/>
      <w:spacing w:val="8"/>
      <w:sz w:val="24"/>
    </w:rPr>
  </w:style>
  <w:style w:type="paragraph" w:customStyle="1" w:styleId="57">
    <w:name w:val="itb1"/>
    <w:basedOn w:val="5"/>
    <w:qFormat/>
    <w:uiPriority w:val="0"/>
    <w:pPr>
      <w:autoSpaceDE w:val="0"/>
      <w:autoSpaceDN w:val="0"/>
      <w:spacing w:before="120" w:after="120" w:line="360" w:lineRule="exact"/>
      <w:ind w:left="525" w:hanging="527"/>
    </w:pPr>
    <w:rPr>
      <w:rFonts w:eastAsia="华文仿宋"/>
      <w:b/>
      <w:bCs/>
      <w:sz w:val="24"/>
    </w:rPr>
  </w:style>
  <w:style w:type="paragraph" w:customStyle="1" w:styleId="58">
    <w:name w:val="itb2"/>
    <w:basedOn w:val="5"/>
    <w:qFormat/>
    <w:uiPriority w:val="0"/>
    <w:pPr>
      <w:autoSpaceDE w:val="0"/>
      <w:autoSpaceDN w:val="0"/>
      <w:spacing w:before="120" w:after="120" w:line="400" w:lineRule="exact"/>
      <w:ind w:left="527" w:hanging="527"/>
    </w:pPr>
    <w:rPr>
      <w:rFonts w:eastAsia="华文仿宋"/>
      <w:sz w:val="24"/>
    </w:rPr>
  </w:style>
  <w:style w:type="paragraph" w:customStyle="1" w:styleId="59">
    <w:name w:val="itb3"/>
    <w:basedOn w:val="5"/>
    <w:qFormat/>
    <w:uiPriority w:val="0"/>
    <w:pPr>
      <w:autoSpaceDE w:val="0"/>
      <w:autoSpaceDN w:val="0"/>
      <w:spacing w:beforeLines="50" w:afterLines="50" w:line="360" w:lineRule="exact"/>
      <w:ind w:left="845" w:hanging="318"/>
    </w:pPr>
    <w:rPr>
      <w:rFonts w:eastAsia="华文仿宋"/>
      <w:sz w:val="24"/>
    </w:rPr>
  </w:style>
  <w:style w:type="paragraph" w:customStyle="1" w:styleId="60">
    <w:name w:val="itb4"/>
    <w:basedOn w:val="5"/>
    <w:qFormat/>
    <w:uiPriority w:val="0"/>
    <w:pPr>
      <w:autoSpaceDE w:val="0"/>
      <w:autoSpaceDN w:val="0"/>
      <w:spacing w:before="60" w:after="60" w:line="360" w:lineRule="exact"/>
      <w:ind w:left="1576" w:hanging="527"/>
    </w:pPr>
    <w:rPr>
      <w:rFonts w:eastAsia="华文仿宋"/>
      <w:sz w:val="24"/>
    </w:rPr>
  </w:style>
  <w:style w:type="paragraph" w:customStyle="1" w:styleId="61">
    <w:name w:val="itb5"/>
    <w:basedOn w:val="5"/>
    <w:qFormat/>
    <w:uiPriority w:val="0"/>
    <w:pPr>
      <w:autoSpaceDE w:val="0"/>
      <w:autoSpaceDN w:val="0"/>
      <w:spacing w:line="360" w:lineRule="exact"/>
      <w:ind w:left="1996" w:hanging="420"/>
    </w:pPr>
    <w:rPr>
      <w:rFonts w:eastAsia="华文仿宋"/>
      <w:spacing w:val="6"/>
      <w:sz w:val="24"/>
    </w:rPr>
  </w:style>
  <w:style w:type="paragraph" w:customStyle="1" w:styleId="62">
    <w:name w:val="itb3t"/>
    <w:basedOn w:val="58"/>
    <w:qFormat/>
    <w:uiPriority w:val="0"/>
    <w:pPr>
      <w:ind w:left="1785" w:firstLine="0"/>
    </w:pPr>
  </w:style>
  <w:style w:type="paragraph" w:customStyle="1" w:styleId="63">
    <w:name w:val="gcc"/>
    <w:basedOn w:val="55"/>
    <w:qFormat/>
    <w:uiPriority w:val="0"/>
  </w:style>
  <w:style w:type="paragraph" w:customStyle="1" w:styleId="64">
    <w:name w:val="gcc0"/>
    <w:basedOn w:val="56"/>
    <w:qFormat/>
    <w:uiPriority w:val="0"/>
  </w:style>
  <w:style w:type="paragraph" w:customStyle="1" w:styleId="65">
    <w:name w:val="gcc1"/>
    <w:basedOn w:val="57"/>
    <w:qFormat/>
    <w:uiPriority w:val="0"/>
    <w:pPr>
      <w:ind w:left="527"/>
    </w:pPr>
  </w:style>
  <w:style w:type="paragraph" w:customStyle="1" w:styleId="66">
    <w:name w:val="gcc1t"/>
    <w:basedOn w:val="5"/>
    <w:qFormat/>
    <w:uiPriority w:val="0"/>
    <w:pPr>
      <w:spacing w:line="360" w:lineRule="auto"/>
      <w:ind w:left="525" w:firstLine="0"/>
    </w:pPr>
    <w:rPr>
      <w:rFonts w:eastAsia="楷体_GB2312"/>
      <w:sz w:val="24"/>
    </w:rPr>
  </w:style>
  <w:style w:type="paragraph" w:customStyle="1" w:styleId="67">
    <w:name w:val="gcc2"/>
    <w:basedOn w:val="58"/>
    <w:qFormat/>
    <w:uiPriority w:val="0"/>
    <w:pPr>
      <w:ind w:left="525" w:hanging="525"/>
    </w:pPr>
  </w:style>
  <w:style w:type="paragraph" w:customStyle="1" w:styleId="68">
    <w:name w:val="gcc3"/>
    <w:basedOn w:val="59"/>
    <w:qFormat/>
    <w:uiPriority w:val="0"/>
    <w:pPr>
      <w:ind w:left="947" w:hanging="420"/>
    </w:pPr>
    <w:rPr>
      <w:spacing w:val="6"/>
    </w:rPr>
  </w:style>
  <w:style w:type="paragraph" w:customStyle="1" w:styleId="69">
    <w:name w:val="gcc4t"/>
    <w:basedOn w:val="68"/>
    <w:qFormat/>
    <w:uiPriority w:val="0"/>
    <w:pPr>
      <w:ind w:left="945" w:firstLine="0"/>
    </w:pPr>
  </w:style>
  <w:style w:type="paragraph" w:customStyle="1" w:styleId="70">
    <w:name w:val="gcc4"/>
    <w:basedOn w:val="60"/>
    <w:qFormat/>
    <w:uiPriority w:val="0"/>
    <w:pPr>
      <w:ind w:left="945" w:hanging="420"/>
    </w:pPr>
  </w:style>
  <w:style w:type="paragraph" w:customStyle="1" w:styleId="71">
    <w:name w:val="cf"/>
    <w:basedOn w:val="55"/>
    <w:qFormat/>
    <w:uiPriority w:val="0"/>
    <w:pPr>
      <w:spacing w:before="0" w:after="0" w:line="415" w:lineRule="auto"/>
    </w:pPr>
  </w:style>
  <w:style w:type="paragraph" w:customStyle="1" w:styleId="72">
    <w:name w:val="cft"/>
    <w:basedOn w:val="66"/>
    <w:qFormat/>
    <w:uiPriority w:val="0"/>
    <w:pPr>
      <w:ind w:left="0"/>
    </w:pPr>
  </w:style>
  <w:style w:type="paragraph" w:customStyle="1" w:styleId="73">
    <w:name w:val="cf1"/>
    <w:basedOn w:val="57"/>
    <w:qFormat/>
    <w:uiPriority w:val="0"/>
    <w:rPr>
      <w:b w:val="0"/>
      <w:bCs w:val="0"/>
    </w:rPr>
  </w:style>
  <w:style w:type="paragraph" w:customStyle="1" w:styleId="74">
    <w:name w:val="cf2"/>
    <w:basedOn w:val="67"/>
    <w:qFormat/>
    <w:uiPriority w:val="0"/>
  </w:style>
  <w:style w:type="paragraph" w:customStyle="1" w:styleId="75">
    <w:name w:val="cf2t"/>
    <w:basedOn w:val="5"/>
    <w:qFormat/>
    <w:uiPriority w:val="0"/>
    <w:pPr>
      <w:spacing w:line="360" w:lineRule="auto"/>
      <w:ind w:left="1260" w:firstLine="0"/>
    </w:pPr>
    <w:rPr>
      <w:rFonts w:ascii="楷体_GB2312" w:eastAsia="楷体_GB2312"/>
      <w:sz w:val="24"/>
    </w:rPr>
  </w:style>
  <w:style w:type="paragraph" w:customStyle="1" w:styleId="76">
    <w:name w:val="at"/>
    <w:basedOn w:val="55"/>
    <w:qFormat/>
    <w:uiPriority w:val="0"/>
  </w:style>
  <w:style w:type="paragraph" w:customStyle="1" w:styleId="77">
    <w:name w:val="at0"/>
    <w:basedOn w:val="63"/>
    <w:qFormat/>
    <w:uiPriority w:val="0"/>
    <w:pPr>
      <w:spacing w:before="0" w:after="0" w:line="415" w:lineRule="auto"/>
    </w:pPr>
  </w:style>
  <w:style w:type="paragraph" w:customStyle="1" w:styleId="78">
    <w:name w:val="att"/>
    <w:basedOn w:val="72"/>
    <w:qFormat/>
    <w:uiPriority w:val="0"/>
  </w:style>
  <w:style w:type="paragraph" w:customStyle="1" w:styleId="79">
    <w:name w:val="at1"/>
    <w:basedOn w:val="65"/>
    <w:qFormat/>
    <w:uiPriority w:val="0"/>
    <w:rPr>
      <w:b w:val="0"/>
      <w:bCs w:val="0"/>
    </w:rPr>
  </w:style>
  <w:style w:type="paragraph" w:customStyle="1" w:styleId="80">
    <w:name w:val="at2"/>
    <w:basedOn w:val="67"/>
    <w:qFormat/>
    <w:uiPriority w:val="0"/>
    <w:pPr>
      <w:tabs>
        <w:tab w:val="left" w:pos="8295"/>
      </w:tabs>
    </w:pPr>
  </w:style>
  <w:style w:type="paragraph" w:customStyle="1" w:styleId="81">
    <w:name w:val="at3"/>
    <w:basedOn w:val="68"/>
    <w:qFormat/>
    <w:uiPriority w:val="0"/>
    <w:pPr>
      <w:tabs>
        <w:tab w:val="left" w:pos="8295"/>
      </w:tabs>
    </w:pPr>
  </w:style>
  <w:style w:type="paragraph" w:customStyle="1" w:styleId="82">
    <w:name w:val="ifb"/>
    <w:basedOn w:val="55"/>
    <w:qFormat/>
    <w:uiPriority w:val="0"/>
    <w:pPr>
      <w:spacing w:before="0" w:after="0" w:line="360" w:lineRule="auto"/>
    </w:pPr>
  </w:style>
  <w:style w:type="paragraph" w:customStyle="1" w:styleId="83">
    <w:name w:val="ifb-1"/>
    <w:basedOn w:val="1"/>
    <w:qFormat/>
    <w:uiPriority w:val="0"/>
    <w:pPr>
      <w:ind w:left="420" w:hanging="420"/>
    </w:pPr>
    <w:rPr>
      <w:rFonts w:ascii="楷体_GB2312" w:hAnsi="Times New Roman" w:eastAsia="楷体_GB2312" w:cs="Times New Roman"/>
      <w:szCs w:val="20"/>
    </w:rPr>
  </w:style>
  <w:style w:type="paragraph" w:customStyle="1" w:styleId="84">
    <w:name w:val="cf0"/>
    <w:basedOn w:val="71"/>
    <w:qFormat/>
    <w:uiPriority w:val="0"/>
  </w:style>
  <w:style w:type="paragraph" w:customStyle="1" w:styleId="85">
    <w:name w:val="sor"/>
    <w:basedOn w:val="82"/>
    <w:qFormat/>
    <w:uiPriority w:val="0"/>
  </w:style>
  <w:style w:type="paragraph" w:customStyle="1" w:styleId="86">
    <w:name w:val="itb-1.1.a"/>
    <w:basedOn w:val="1"/>
    <w:qFormat/>
    <w:uiPriority w:val="0"/>
    <w:pPr>
      <w:ind w:left="1470" w:hanging="525"/>
    </w:pPr>
    <w:rPr>
      <w:rFonts w:ascii="楷体_GB2312" w:hAnsi="Times New Roman" w:eastAsia="楷体_GB2312" w:cs="Times New Roman"/>
      <w:szCs w:val="20"/>
    </w:rPr>
  </w:style>
  <w:style w:type="paragraph" w:customStyle="1" w:styleId="87">
    <w:name w:val="atoo"/>
    <w:basedOn w:val="77"/>
    <w:qFormat/>
    <w:uiPriority w:val="0"/>
  </w:style>
  <w:style w:type="paragraph" w:customStyle="1" w:styleId="88">
    <w:name w:val="ITB-0"/>
    <w:basedOn w:val="1"/>
    <w:qFormat/>
    <w:uiPriority w:val="0"/>
    <w:pPr>
      <w:adjustRightInd w:val="0"/>
      <w:jc w:val="center"/>
      <w:textAlignment w:val="baseline"/>
    </w:pPr>
    <w:rPr>
      <w:rFonts w:ascii="Times New Roman" w:hAnsi="Times New Roman" w:eastAsia="宋体" w:cs="Times New Roman"/>
      <w:b/>
      <w:sz w:val="32"/>
      <w:szCs w:val="20"/>
    </w:rPr>
  </w:style>
  <w:style w:type="paragraph" w:customStyle="1" w:styleId="89">
    <w:name w:val="itb2t"/>
    <w:basedOn w:val="58"/>
    <w:qFormat/>
    <w:uiPriority w:val="0"/>
    <w:pPr>
      <w:ind w:left="1157" w:firstLine="0"/>
    </w:pPr>
  </w:style>
  <w:style w:type="paragraph" w:customStyle="1" w:styleId="90">
    <w:name w:val="itb2.5"/>
    <w:basedOn w:val="5"/>
    <w:qFormat/>
    <w:uiPriority w:val="0"/>
    <w:pPr>
      <w:autoSpaceDE w:val="0"/>
      <w:autoSpaceDN w:val="0"/>
      <w:spacing w:before="120" w:after="120" w:line="360" w:lineRule="exact"/>
      <w:ind w:left="1367" w:hanging="737"/>
    </w:pPr>
    <w:rPr>
      <w:rFonts w:eastAsia="华文仿宋"/>
      <w:sz w:val="24"/>
    </w:rPr>
  </w:style>
  <w:style w:type="paragraph" w:customStyle="1" w:styleId="91">
    <w:name w:val="bds"/>
    <w:basedOn w:val="55"/>
    <w:qFormat/>
    <w:uiPriority w:val="0"/>
    <w:pPr>
      <w:autoSpaceDE w:val="0"/>
      <w:autoSpaceDN w:val="0"/>
      <w:spacing w:line="360" w:lineRule="exact"/>
    </w:pPr>
    <w:rPr>
      <w:rFonts w:ascii="Times New Roman" w:eastAsia="华文仿宋"/>
    </w:rPr>
  </w:style>
  <w:style w:type="paragraph" w:customStyle="1" w:styleId="92">
    <w:name w:val="cbds"/>
    <w:basedOn w:val="91"/>
    <w:qFormat/>
    <w:uiPriority w:val="0"/>
  </w:style>
  <w:style w:type="paragraph" w:customStyle="1" w:styleId="93">
    <w:name w:val="scc-14.5.1"/>
    <w:basedOn w:val="94"/>
    <w:qFormat/>
    <w:uiPriority w:val="0"/>
    <w:pPr>
      <w:spacing w:line="360" w:lineRule="exact"/>
      <w:ind w:left="1467" w:hanging="840"/>
    </w:pPr>
  </w:style>
  <w:style w:type="paragraph" w:customStyle="1" w:styleId="94">
    <w:name w:val="scc-1.1.1"/>
    <w:basedOn w:val="1"/>
    <w:qFormat/>
    <w:uiPriority w:val="0"/>
    <w:pPr>
      <w:spacing w:line="400" w:lineRule="atLeast"/>
      <w:ind w:left="1365" w:hanging="418"/>
    </w:pPr>
    <w:rPr>
      <w:rFonts w:ascii="Times New Roman" w:hAnsi="Times New Roman" w:eastAsia="楷体_GB2312" w:cs="Times New Roman"/>
      <w:sz w:val="24"/>
      <w:szCs w:val="20"/>
    </w:rPr>
  </w:style>
  <w:style w:type="paragraph" w:customStyle="1" w:styleId="95">
    <w:name w:val="scc-14.5.1.a"/>
    <w:basedOn w:val="96"/>
    <w:qFormat/>
    <w:uiPriority w:val="0"/>
    <w:pPr>
      <w:spacing w:line="360" w:lineRule="exact"/>
      <w:ind w:left="1992" w:hanging="525"/>
    </w:pPr>
  </w:style>
  <w:style w:type="paragraph" w:customStyle="1" w:styleId="96">
    <w:name w:val="SCC-1.1.1.1"/>
    <w:basedOn w:val="94"/>
    <w:qFormat/>
    <w:uiPriority w:val="0"/>
    <w:pPr>
      <w:ind w:left="1890" w:hanging="420"/>
    </w:pPr>
  </w:style>
  <w:style w:type="paragraph" w:customStyle="1" w:styleId="97">
    <w:name w:val="scc-14.5.1.a.i"/>
    <w:basedOn w:val="98"/>
    <w:qFormat/>
    <w:uiPriority w:val="0"/>
    <w:pPr>
      <w:spacing w:line="360" w:lineRule="exact"/>
      <w:ind w:left="2517" w:hanging="525"/>
    </w:pPr>
  </w:style>
  <w:style w:type="paragraph" w:customStyle="1" w:styleId="98">
    <w:name w:val="scc-1.1.1.1.1"/>
    <w:basedOn w:val="96"/>
    <w:qFormat/>
    <w:uiPriority w:val="0"/>
    <w:pPr>
      <w:ind w:left="2205" w:hanging="315"/>
    </w:pPr>
  </w:style>
  <w:style w:type="paragraph" w:customStyle="1" w:styleId="99">
    <w:name w:val="scc-1.1"/>
    <w:basedOn w:val="100"/>
    <w:qFormat/>
    <w:uiPriority w:val="0"/>
    <w:pPr>
      <w:ind w:left="947" w:hanging="527"/>
    </w:pPr>
    <w:rPr>
      <w:rFonts w:ascii="楷体_GB2312"/>
    </w:rPr>
  </w:style>
  <w:style w:type="paragraph" w:customStyle="1" w:styleId="100">
    <w:name w:val="gcc-1.1"/>
    <w:basedOn w:val="101"/>
    <w:qFormat/>
    <w:uiPriority w:val="0"/>
    <w:pPr>
      <w:spacing w:line="400" w:lineRule="atLeast"/>
    </w:pPr>
    <w:rPr>
      <w:rFonts w:ascii="Times New Roman"/>
      <w:sz w:val="24"/>
    </w:rPr>
  </w:style>
  <w:style w:type="paragraph" w:customStyle="1" w:styleId="101">
    <w:name w:val="itb-1.1"/>
    <w:basedOn w:val="1"/>
    <w:qFormat/>
    <w:uiPriority w:val="0"/>
    <w:pPr>
      <w:ind w:left="945" w:hanging="525"/>
    </w:pPr>
    <w:rPr>
      <w:rFonts w:ascii="楷体_GB2312" w:hAnsi="Times New Roman" w:eastAsia="楷体_GB2312" w:cs="Times New Roman"/>
      <w:szCs w:val="20"/>
    </w:rPr>
  </w:style>
  <w:style w:type="character" w:customStyle="1" w:styleId="102">
    <w:name w:val="正文文本 Char"/>
    <w:basedOn w:val="34"/>
    <w:link w:val="15"/>
    <w:qFormat/>
    <w:uiPriority w:val="0"/>
    <w:rPr>
      <w:rFonts w:ascii="Times New Roman" w:hAnsi="Times New Roman" w:eastAsia="宋体" w:cs="Times New Roman"/>
      <w:szCs w:val="20"/>
    </w:rPr>
  </w:style>
  <w:style w:type="character" w:customStyle="1" w:styleId="103">
    <w:name w:val="正文文本缩进 Char"/>
    <w:basedOn w:val="34"/>
    <w:link w:val="16"/>
    <w:qFormat/>
    <w:uiPriority w:val="0"/>
    <w:rPr>
      <w:rFonts w:ascii="Times New Roman" w:hAnsi="Times New Roman" w:eastAsia="宋体" w:cs="Times New Roman"/>
      <w:szCs w:val="20"/>
    </w:rPr>
  </w:style>
  <w:style w:type="character" w:customStyle="1" w:styleId="104">
    <w:name w:val="副标题 Char"/>
    <w:basedOn w:val="34"/>
    <w:link w:val="24"/>
    <w:qFormat/>
    <w:uiPriority w:val="0"/>
    <w:rPr>
      <w:rFonts w:ascii="Arial" w:hAnsi="Arial" w:eastAsia="宋体" w:cs="Arial"/>
      <w:b/>
      <w:bCs/>
      <w:kern w:val="28"/>
      <w:sz w:val="32"/>
      <w:szCs w:val="32"/>
    </w:rPr>
  </w:style>
  <w:style w:type="character" w:customStyle="1" w:styleId="105">
    <w:name w:val="正文文本 2 Char"/>
    <w:basedOn w:val="34"/>
    <w:link w:val="27"/>
    <w:qFormat/>
    <w:uiPriority w:val="0"/>
    <w:rPr>
      <w:rFonts w:ascii="楷体_GB2312" w:hAnsi="Times New Roman" w:eastAsia="楷体_GB2312" w:cs="Times New Roman"/>
      <w:b/>
      <w:sz w:val="72"/>
      <w:szCs w:val="20"/>
    </w:rPr>
  </w:style>
  <w:style w:type="paragraph" w:customStyle="1" w:styleId="106">
    <w:name w:val="eqc1t"/>
    <w:basedOn w:val="1"/>
    <w:qFormat/>
    <w:uiPriority w:val="0"/>
    <w:pPr>
      <w:adjustRightInd w:val="0"/>
      <w:spacing w:line="400" w:lineRule="atLeast"/>
      <w:ind w:left="420"/>
      <w:textAlignment w:val="baseline"/>
    </w:pPr>
    <w:rPr>
      <w:rFonts w:ascii="Times New Roman" w:hAnsi="Times New Roman" w:eastAsia="楷体_GB2312" w:cs="Times New Roman"/>
      <w:kern w:val="0"/>
      <w:sz w:val="24"/>
      <w:szCs w:val="20"/>
    </w:rPr>
  </w:style>
  <w:style w:type="paragraph" w:customStyle="1" w:styleId="107">
    <w:name w:val="IFB-1"/>
    <w:basedOn w:val="1"/>
    <w:qFormat/>
    <w:uiPriority w:val="0"/>
    <w:pPr>
      <w:adjustRightInd w:val="0"/>
      <w:ind w:left="397" w:hanging="397"/>
      <w:textAlignment w:val="baseline"/>
    </w:pPr>
    <w:rPr>
      <w:rFonts w:ascii="Times New Roman" w:hAnsi="Times New Roman" w:eastAsia="楷体_GB2312" w:cs="Times New Roman"/>
      <w:szCs w:val="20"/>
    </w:rPr>
  </w:style>
  <w:style w:type="paragraph" w:customStyle="1" w:styleId="108">
    <w:name w:val="样式6"/>
    <w:basedOn w:val="1"/>
    <w:qFormat/>
    <w:uiPriority w:val="0"/>
    <w:pPr>
      <w:widowControl/>
      <w:tabs>
        <w:tab w:val="left" w:pos="480"/>
      </w:tabs>
      <w:adjustRightInd w:val="0"/>
      <w:spacing w:line="320" w:lineRule="atLeast"/>
      <w:ind w:left="480" w:hanging="480"/>
      <w:textAlignment w:val="baseline"/>
    </w:pPr>
    <w:rPr>
      <w:rFonts w:ascii="Times New Roman" w:hAnsi="Times New Roman" w:eastAsia="楷体_GB2312" w:cs="Times New Roman"/>
      <w:kern w:val="0"/>
      <w:sz w:val="24"/>
      <w:szCs w:val="20"/>
    </w:rPr>
  </w:style>
  <w:style w:type="character" w:customStyle="1" w:styleId="109">
    <w:name w:val="正文文本缩进 2 Char"/>
    <w:basedOn w:val="34"/>
    <w:link w:val="20"/>
    <w:qFormat/>
    <w:uiPriority w:val="0"/>
    <w:rPr>
      <w:rFonts w:ascii="华文仿宋" w:hAnsi="华文仿宋" w:eastAsia="华文仿宋" w:cs="Times New Roman"/>
      <w:sz w:val="32"/>
      <w:szCs w:val="20"/>
    </w:rPr>
  </w:style>
  <w:style w:type="character" w:customStyle="1" w:styleId="110">
    <w:name w:val="批注框文本 Char"/>
    <w:basedOn w:val="34"/>
    <w:link w:val="21"/>
    <w:qFormat/>
    <w:uiPriority w:val="0"/>
    <w:rPr>
      <w:rFonts w:ascii="Times New Roman" w:hAnsi="Times New Roman" w:eastAsia="宋体" w:cs="Times New Roman"/>
      <w:sz w:val="18"/>
      <w:szCs w:val="18"/>
    </w:rPr>
  </w:style>
  <w:style w:type="character" w:customStyle="1" w:styleId="111">
    <w:name w:val="正文文本缩进 3 Char"/>
    <w:basedOn w:val="34"/>
    <w:link w:val="26"/>
    <w:qFormat/>
    <w:uiPriority w:val="0"/>
    <w:rPr>
      <w:rFonts w:ascii="华文仿宋" w:hAnsi="华文仿宋" w:eastAsia="华文仿宋" w:cs="Times New Roman"/>
      <w:sz w:val="24"/>
      <w:szCs w:val="20"/>
    </w:rPr>
  </w:style>
  <w:style w:type="paragraph" w:customStyle="1" w:styleId="112">
    <w:name w:val="Indent"/>
    <w:basedOn w:val="1"/>
    <w:qFormat/>
    <w:uiPriority w:val="0"/>
    <w:pPr>
      <w:widowControl/>
      <w:ind w:left="900"/>
      <w:jc w:val="left"/>
    </w:pPr>
    <w:rPr>
      <w:rFonts w:ascii="Arial" w:hAnsi="Arial" w:eastAsia="宋体" w:cs="Arial"/>
      <w:kern w:val="0"/>
      <w:sz w:val="24"/>
      <w:szCs w:val="20"/>
      <w:lang w:eastAsia="en-US"/>
    </w:rPr>
  </w:style>
  <w:style w:type="character" w:customStyle="1" w:styleId="113">
    <w:name w:val="Char Char"/>
    <w:qFormat/>
    <w:uiPriority w:val="0"/>
    <w:rPr>
      <w:rFonts w:ascii="宋体" w:eastAsia="宋体"/>
      <w:b/>
      <w:kern w:val="2"/>
      <w:sz w:val="36"/>
      <w:lang w:val="en-US" w:eastAsia="zh-CN" w:bidi="ar-SA"/>
    </w:rPr>
  </w:style>
  <w:style w:type="character" w:customStyle="1" w:styleId="114">
    <w:name w:val="Char Char1"/>
    <w:qFormat/>
    <w:uiPriority w:val="0"/>
    <w:rPr>
      <w:rFonts w:eastAsia="宋体"/>
      <w:kern w:val="2"/>
      <w:sz w:val="18"/>
      <w:lang w:val="en-US" w:eastAsia="zh-CN" w:bidi="ar-SA"/>
    </w:rPr>
  </w:style>
  <w:style w:type="character" w:customStyle="1" w:styleId="115">
    <w:name w:val="Char Char7"/>
    <w:qFormat/>
    <w:uiPriority w:val="0"/>
    <w:rPr>
      <w:rFonts w:ascii="Arial" w:hAnsi="Arial" w:eastAsia="黑体"/>
      <w:b/>
      <w:bCs/>
      <w:kern w:val="2"/>
      <w:sz w:val="28"/>
      <w:szCs w:val="28"/>
      <w:lang w:val="en-US" w:eastAsia="zh-CN" w:bidi="ar-SA"/>
    </w:rPr>
  </w:style>
  <w:style w:type="character" w:customStyle="1" w:styleId="116">
    <w:name w:val="Char Char6"/>
    <w:qFormat/>
    <w:uiPriority w:val="0"/>
    <w:rPr>
      <w:rFonts w:eastAsia="宋体"/>
      <w:b/>
      <w:bCs/>
      <w:kern w:val="2"/>
      <w:sz w:val="28"/>
      <w:szCs w:val="28"/>
      <w:lang w:val="en-US" w:eastAsia="zh-CN" w:bidi="ar-SA"/>
    </w:rPr>
  </w:style>
  <w:style w:type="character" w:customStyle="1" w:styleId="117">
    <w:name w:val="Char Char5"/>
    <w:qFormat/>
    <w:uiPriority w:val="0"/>
    <w:rPr>
      <w:rFonts w:ascii="Arial" w:hAnsi="Arial" w:eastAsia="黑体"/>
      <w:b/>
      <w:bCs/>
      <w:kern w:val="2"/>
      <w:sz w:val="24"/>
      <w:szCs w:val="24"/>
      <w:lang w:val="en-US" w:eastAsia="zh-CN" w:bidi="ar-SA"/>
    </w:rPr>
  </w:style>
  <w:style w:type="character" w:customStyle="1" w:styleId="118">
    <w:name w:val="Char Char4"/>
    <w:qFormat/>
    <w:uiPriority w:val="0"/>
    <w:rPr>
      <w:rFonts w:eastAsia="宋体"/>
      <w:b/>
      <w:bCs/>
      <w:kern w:val="2"/>
      <w:sz w:val="24"/>
      <w:szCs w:val="24"/>
      <w:lang w:val="en-US" w:eastAsia="zh-CN" w:bidi="ar-SA"/>
    </w:rPr>
  </w:style>
  <w:style w:type="character" w:customStyle="1" w:styleId="119">
    <w:name w:val="Char Char3"/>
    <w:qFormat/>
    <w:uiPriority w:val="0"/>
    <w:rPr>
      <w:rFonts w:ascii="Arial" w:hAnsi="Arial" w:eastAsia="黑体"/>
      <w:kern w:val="2"/>
      <w:sz w:val="24"/>
      <w:szCs w:val="24"/>
      <w:lang w:val="en-US" w:eastAsia="zh-CN" w:bidi="ar-SA"/>
    </w:rPr>
  </w:style>
  <w:style w:type="character" w:customStyle="1" w:styleId="120">
    <w:name w:val="Char Char2"/>
    <w:qFormat/>
    <w:uiPriority w:val="0"/>
    <w:rPr>
      <w:rFonts w:ascii="Arial" w:hAnsi="Arial" w:eastAsia="黑体"/>
      <w:kern w:val="2"/>
      <w:sz w:val="21"/>
      <w:szCs w:val="21"/>
      <w:lang w:val="en-US" w:eastAsia="zh-CN" w:bidi="ar-SA"/>
    </w:rPr>
  </w:style>
  <w:style w:type="paragraph" w:customStyle="1" w:styleId="121">
    <w:name w:val="样式1"/>
    <w:basedOn w:val="1"/>
    <w:qFormat/>
    <w:uiPriority w:val="0"/>
    <w:pPr>
      <w:spacing w:line="360" w:lineRule="auto"/>
    </w:pPr>
    <w:rPr>
      <w:rFonts w:ascii="宋体" w:hAnsi="宋体" w:eastAsia="宋体" w:cs="Times New Roman"/>
      <w:sz w:val="24"/>
      <w:szCs w:val="24"/>
    </w:rPr>
  </w:style>
  <w:style w:type="paragraph" w:customStyle="1" w:styleId="122">
    <w:name w:val="样式2"/>
    <w:basedOn w:val="1"/>
    <w:qFormat/>
    <w:uiPriority w:val="0"/>
    <w:pPr>
      <w:spacing w:line="360" w:lineRule="auto"/>
      <w:ind w:left="360"/>
    </w:pPr>
    <w:rPr>
      <w:rFonts w:ascii="宋体" w:hAnsi="宋体" w:eastAsia="宋体" w:cs="Times New Roman"/>
      <w:sz w:val="24"/>
      <w:szCs w:val="24"/>
    </w:rPr>
  </w:style>
  <w:style w:type="character" w:customStyle="1" w:styleId="123">
    <w:name w:val="样式2 Char"/>
    <w:qFormat/>
    <w:uiPriority w:val="0"/>
    <w:rPr>
      <w:rFonts w:ascii="宋体" w:hAnsi="宋体" w:eastAsia="宋体"/>
      <w:kern w:val="2"/>
      <w:sz w:val="24"/>
      <w:szCs w:val="24"/>
      <w:lang w:val="en-US" w:eastAsia="zh-CN" w:bidi="ar-SA"/>
    </w:rPr>
  </w:style>
  <w:style w:type="character" w:customStyle="1" w:styleId="124">
    <w:name w:val="普通文字1 Char"/>
    <w:qFormat/>
    <w:uiPriority w:val="0"/>
    <w:rPr>
      <w:rFonts w:ascii="宋体" w:hAnsi="Courier New" w:eastAsia="宋体"/>
      <w:kern w:val="2"/>
      <w:sz w:val="21"/>
      <w:lang w:val="en-US" w:eastAsia="zh-CN" w:bidi="ar-SA"/>
    </w:rPr>
  </w:style>
  <w:style w:type="character" w:customStyle="1" w:styleId="125">
    <w:name w:val="批注文字 Char"/>
    <w:basedOn w:val="34"/>
    <w:link w:val="13"/>
    <w:qFormat/>
    <w:uiPriority w:val="0"/>
    <w:rPr>
      <w:rFonts w:ascii="Times New Roman" w:hAnsi="Times New Roman" w:eastAsia="宋体" w:cs="Times New Roman"/>
      <w:kern w:val="0"/>
      <w:sz w:val="24"/>
      <w:szCs w:val="20"/>
    </w:rPr>
  </w:style>
  <w:style w:type="paragraph" w:customStyle="1" w:styleId="126">
    <w:name w:val="标2"/>
    <w:basedOn w:val="1"/>
    <w:qFormat/>
    <w:uiPriority w:val="0"/>
    <w:pPr>
      <w:adjustRightInd w:val="0"/>
      <w:snapToGrid w:val="0"/>
      <w:spacing w:beforeLines="50" w:afterLines="50"/>
      <w:ind w:left="360"/>
      <w:outlineLvl w:val="1"/>
    </w:pPr>
    <w:rPr>
      <w:rFonts w:ascii="华文仿宋" w:hAnsi="华文仿宋" w:eastAsia="华文仿宋" w:cs="Times New Roman"/>
      <w:b/>
      <w:bCs/>
      <w:sz w:val="24"/>
      <w:szCs w:val="24"/>
    </w:rPr>
  </w:style>
  <w:style w:type="paragraph" w:customStyle="1" w:styleId="127">
    <w:name w:val="标3"/>
    <w:basedOn w:val="1"/>
    <w:qFormat/>
    <w:uiPriority w:val="0"/>
    <w:pPr>
      <w:adjustRightInd w:val="0"/>
      <w:snapToGrid w:val="0"/>
      <w:spacing w:beforeLines="50"/>
      <w:ind w:left="360"/>
      <w:outlineLvl w:val="2"/>
    </w:pPr>
    <w:rPr>
      <w:rFonts w:ascii="华文仿宋" w:hAnsi="华文仿宋" w:eastAsia="华文仿宋" w:cs="Times New Roman"/>
      <w:sz w:val="24"/>
      <w:szCs w:val="24"/>
    </w:rPr>
  </w:style>
  <w:style w:type="paragraph" w:customStyle="1" w:styleId="128">
    <w:name w:val="Char1 Char Char Char"/>
    <w:basedOn w:val="1"/>
    <w:qFormat/>
    <w:uiPriority w:val="0"/>
    <w:pPr>
      <w:tabs>
        <w:tab w:val="left" w:pos="420"/>
      </w:tabs>
      <w:ind w:left="420" w:hanging="420"/>
    </w:pPr>
    <w:rPr>
      <w:rFonts w:ascii="Tahoma" w:hAnsi="Tahoma" w:eastAsia="宋体" w:cs="Times New Roman"/>
      <w:sz w:val="24"/>
      <w:szCs w:val="20"/>
    </w:rPr>
  </w:style>
  <w:style w:type="paragraph" w:customStyle="1" w:styleId="129">
    <w:name w:val="列出段落1"/>
    <w:basedOn w:val="1"/>
    <w:qFormat/>
    <w:uiPriority w:val="0"/>
    <w:pPr>
      <w:widowControl/>
      <w:ind w:firstLine="420" w:firstLineChars="200"/>
      <w:jc w:val="left"/>
    </w:pPr>
    <w:rPr>
      <w:rFonts w:ascii="Times New Roman" w:hAnsi="Times New Roman" w:eastAsia="宋体" w:cs="Times New Roman"/>
      <w:kern w:val="0"/>
      <w:sz w:val="24"/>
      <w:szCs w:val="24"/>
    </w:rPr>
  </w:style>
  <w:style w:type="paragraph" w:customStyle="1" w:styleId="130">
    <w:name w:val="标1"/>
    <w:basedOn w:val="1"/>
    <w:qFormat/>
    <w:uiPriority w:val="0"/>
    <w:pPr>
      <w:tabs>
        <w:tab w:val="left" w:pos="360"/>
      </w:tabs>
      <w:adjustRightInd w:val="0"/>
      <w:snapToGrid w:val="0"/>
      <w:spacing w:line="360" w:lineRule="auto"/>
      <w:ind w:left="360" w:hanging="360"/>
      <w:jc w:val="left"/>
      <w:outlineLvl w:val="0"/>
    </w:pPr>
    <w:rPr>
      <w:rFonts w:ascii="Arial Narrow" w:hAnsi="Arial Narrow" w:eastAsia="仿宋_GB2312" w:cs="Times New Roman"/>
      <w:b/>
      <w:spacing w:val="20"/>
      <w:kern w:val="0"/>
      <w:sz w:val="28"/>
      <w:szCs w:val="20"/>
    </w:rPr>
  </w:style>
  <w:style w:type="paragraph" w:customStyle="1" w:styleId="131">
    <w:name w:val="标4"/>
    <w:basedOn w:val="127"/>
    <w:qFormat/>
    <w:uiPriority w:val="0"/>
    <w:pPr>
      <w:tabs>
        <w:tab w:val="left" w:pos="360"/>
        <w:tab w:val="left" w:pos="1680"/>
      </w:tabs>
      <w:ind w:left="1680" w:hanging="420"/>
      <w:outlineLvl w:val="3"/>
    </w:pPr>
    <w:rPr>
      <w:rFonts w:ascii="Arial Narrow" w:hAnsi="Arial Narrow" w:eastAsia="仿宋_GB2312"/>
      <w:szCs w:val="20"/>
    </w:rPr>
  </w:style>
  <w:style w:type="character" w:customStyle="1" w:styleId="132">
    <w:name w:val="标题 Char"/>
    <w:basedOn w:val="34"/>
    <w:link w:val="30"/>
    <w:qFormat/>
    <w:uiPriority w:val="0"/>
    <w:rPr>
      <w:rFonts w:ascii="Arial" w:hAnsi="Arial" w:eastAsia="黑体" w:cs="Times New Roman"/>
      <w:b/>
      <w:sz w:val="36"/>
      <w:szCs w:val="20"/>
    </w:rPr>
  </w:style>
  <w:style w:type="character" w:customStyle="1" w:styleId="133">
    <w:name w:val="正文文本 Char1"/>
    <w:qFormat/>
    <w:uiPriority w:val="0"/>
    <w:rPr>
      <w:kern w:val="2"/>
      <w:sz w:val="21"/>
      <w:szCs w:val="24"/>
    </w:rPr>
  </w:style>
  <w:style w:type="character" w:customStyle="1" w:styleId="134">
    <w:name w:val="Footer Char_5bdd8340-f74e-4724-9bba-2874a9cd924d"/>
    <w:qFormat/>
    <w:uiPriority w:val="0"/>
    <w:rPr>
      <w:rFonts w:ascii="Times New Roman" w:hAnsi="Times New Roman" w:cs="Times New Roman"/>
      <w:sz w:val="18"/>
      <w:szCs w:val="18"/>
    </w:rPr>
  </w:style>
  <w:style w:type="paragraph" w:customStyle="1" w:styleId="135">
    <w:name w:val="正文文本缩进1"/>
    <w:basedOn w:val="1"/>
    <w:qFormat/>
    <w:uiPriority w:val="0"/>
    <w:pPr>
      <w:spacing w:line="480" w:lineRule="auto"/>
      <w:ind w:firstLine="560" w:firstLineChars="200"/>
    </w:pPr>
    <w:rPr>
      <w:rFonts w:ascii="Times New Roman" w:hAnsi="Times New Roman" w:eastAsia="宋体" w:cs="Times New Roman"/>
      <w:sz w:val="28"/>
      <w:szCs w:val="24"/>
    </w:rPr>
  </w:style>
  <w:style w:type="character" w:customStyle="1" w:styleId="136">
    <w:name w:val="Body Text Indent Char"/>
    <w:qFormat/>
    <w:uiPriority w:val="0"/>
    <w:rPr>
      <w:rFonts w:ascii="Times New Roman" w:hAnsi="Times New Roman" w:eastAsia="宋体" w:cs="Times New Roman"/>
      <w:sz w:val="24"/>
      <w:szCs w:val="24"/>
    </w:rPr>
  </w:style>
  <w:style w:type="character" w:customStyle="1" w:styleId="137">
    <w:name w:val="Heading 1 Char_cd3e9fd5-8af7-446a-a896-2857186acf8a"/>
    <w:qFormat/>
    <w:uiPriority w:val="0"/>
    <w:rPr>
      <w:rFonts w:ascii="Times New Roman" w:hAnsi="Times New Roman" w:cs="Times New Roman"/>
      <w:b/>
      <w:bCs/>
      <w:kern w:val="44"/>
      <w:sz w:val="44"/>
      <w:szCs w:val="44"/>
    </w:rPr>
  </w:style>
  <w:style w:type="character" w:customStyle="1" w:styleId="138">
    <w:name w:val="Heading 2 Char_395c433d-3520-4212-b992-710b5322687e"/>
    <w:qFormat/>
    <w:uiPriority w:val="0"/>
    <w:rPr>
      <w:rFonts w:ascii="Cambria" w:hAnsi="Cambria" w:eastAsia="宋体" w:cs="Cambria"/>
      <w:b/>
      <w:bCs/>
      <w:sz w:val="32"/>
      <w:szCs w:val="32"/>
    </w:rPr>
  </w:style>
  <w:style w:type="character" w:customStyle="1" w:styleId="139">
    <w:name w:val="Heading 3 Char_c91d28b5-807b-4115-9917-5396b01e8cb0"/>
    <w:qFormat/>
    <w:uiPriority w:val="0"/>
    <w:rPr>
      <w:rFonts w:ascii="Times New Roman" w:hAnsi="Times New Roman" w:cs="Times New Roman"/>
      <w:b/>
      <w:bCs/>
      <w:sz w:val="32"/>
      <w:szCs w:val="32"/>
    </w:rPr>
  </w:style>
  <w:style w:type="character" w:customStyle="1" w:styleId="140">
    <w:name w:val="Heading 4 Char_a28ab474-6cfe-41f7-bd8d-217fd77bc236"/>
    <w:qFormat/>
    <w:uiPriority w:val="0"/>
    <w:rPr>
      <w:rFonts w:ascii="Cambria" w:hAnsi="Cambria" w:eastAsia="宋体" w:cs="Cambria"/>
      <w:b/>
      <w:bCs/>
      <w:sz w:val="28"/>
      <w:szCs w:val="28"/>
    </w:rPr>
  </w:style>
  <w:style w:type="character" w:customStyle="1" w:styleId="141">
    <w:name w:val="Heading 5 Char_623cfb0d-3ddf-41b0-8fd0-fbdcc1d67da3"/>
    <w:qFormat/>
    <w:uiPriority w:val="0"/>
    <w:rPr>
      <w:rFonts w:ascii="Times New Roman" w:hAnsi="Times New Roman" w:cs="Times New Roman"/>
      <w:b/>
      <w:bCs/>
      <w:sz w:val="28"/>
      <w:szCs w:val="28"/>
    </w:rPr>
  </w:style>
  <w:style w:type="character" w:customStyle="1" w:styleId="142">
    <w:name w:val="Heading 6 Char_b0c80700-1fae-45e2-9202-ba7c87e4691a"/>
    <w:qFormat/>
    <w:uiPriority w:val="0"/>
    <w:rPr>
      <w:rFonts w:ascii="Cambria" w:hAnsi="Cambria" w:eastAsia="宋体" w:cs="Cambria"/>
      <w:b/>
      <w:bCs/>
      <w:sz w:val="24"/>
      <w:szCs w:val="24"/>
    </w:rPr>
  </w:style>
  <w:style w:type="character" w:customStyle="1" w:styleId="143">
    <w:name w:val="Heading 7 Char_fd7ad7f4-b3dc-4d67-b3f6-78d9210a27d3"/>
    <w:qFormat/>
    <w:uiPriority w:val="0"/>
    <w:rPr>
      <w:rFonts w:ascii="Times New Roman" w:hAnsi="Times New Roman" w:cs="Times New Roman"/>
      <w:b/>
      <w:bCs/>
      <w:sz w:val="24"/>
      <w:szCs w:val="24"/>
    </w:rPr>
  </w:style>
  <w:style w:type="character" w:customStyle="1" w:styleId="144">
    <w:name w:val="Heading 8 Char_9134e83b-dbb1-426d-9cf8-a73f01302ed2"/>
    <w:qFormat/>
    <w:uiPriority w:val="0"/>
    <w:rPr>
      <w:rFonts w:ascii="Cambria" w:hAnsi="Cambria" w:eastAsia="宋体" w:cs="Cambria"/>
      <w:sz w:val="24"/>
      <w:szCs w:val="24"/>
    </w:rPr>
  </w:style>
  <w:style w:type="character" w:customStyle="1" w:styleId="145">
    <w:name w:val="Heading 9 Char_f5080456-e6fa-43c5-9671-11714dfe1aa3"/>
    <w:qFormat/>
    <w:uiPriority w:val="0"/>
    <w:rPr>
      <w:rFonts w:ascii="Cambria" w:hAnsi="Cambria" w:eastAsia="宋体" w:cs="Cambria"/>
      <w:sz w:val="21"/>
      <w:szCs w:val="21"/>
    </w:rPr>
  </w:style>
  <w:style w:type="character" w:customStyle="1" w:styleId="146">
    <w:name w:val="Body Text Char"/>
    <w:qFormat/>
    <w:uiPriority w:val="0"/>
    <w:rPr>
      <w:rFonts w:ascii="Times New Roman" w:hAnsi="Times New Roman" w:cs="Times New Roman"/>
      <w:sz w:val="24"/>
      <w:szCs w:val="24"/>
    </w:rPr>
  </w:style>
  <w:style w:type="character" w:customStyle="1" w:styleId="147">
    <w:name w:val="Body Text 2 Char"/>
    <w:qFormat/>
    <w:uiPriority w:val="0"/>
    <w:rPr>
      <w:rFonts w:ascii="Times New Roman" w:hAnsi="Times New Roman" w:cs="Times New Roman"/>
      <w:sz w:val="24"/>
      <w:szCs w:val="24"/>
    </w:rPr>
  </w:style>
  <w:style w:type="character" w:customStyle="1" w:styleId="148">
    <w:name w:val="Body Text 3 Char"/>
    <w:qFormat/>
    <w:uiPriority w:val="0"/>
    <w:rPr>
      <w:rFonts w:ascii="Times New Roman" w:hAnsi="Times New Roman" w:cs="Times New Roman"/>
      <w:sz w:val="16"/>
      <w:szCs w:val="16"/>
    </w:rPr>
  </w:style>
  <w:style w:type="character" w:customStyle="1" w:styleId="149">
    <w:name w:val="Title Char_636c9b1d-eb8e-4bc0-935f-2d08c5aa07e4"/>
    <w:qFormat/>
    <w:uiPriority w:val="0"/>
    <w:rPr>
      <w:rFonts w:ascii="Cambria" w:hAnsi="Cambria" w:cs="Cambria"/>
      <w:b/>
      <w:bCs/>
      <w:sz w:val="32"/>
      <w:szCs w:val="32"/>
    </w:rPr>
  </w:style>
  <w:style w:type="character" w:customStyle="1" w:styleId="150">
    <w:name w:val="Subtitle Char"/>
    <w:qFormat/>
    <w:uiPriority w:val="0"/>
    <w:rPr>
      <w:rFonts w:ascii="Cambria" w:hAnsi="Cambria" w:cs="Cambria"/>
      <w:b/>
      <w:bCs/>
      <w:kern w:val="28"/>
      <w:sz w:val="32"/>
      <w:szCs w:val="32"/>
    </w:rPr>
  </w:style>
  <w:style w:type="character" w:customStyle="1" w:styleId="151">
    <w:name w:val="Plain Text Char"/>
    <w:qFormat/>
    <w:uiPriority w:val="0"/>
    <w:rPr>
      <w:rFonts w:ascii="宋体" w:eastAsia="宋体" w:cs="宋体"/>
      <w:sz w:val="21"/>
      <w:szCs w:val="21"/>
    </w:rPr>
  </w:style>
  <w:style w:type="character" w:customStyle="1" w:styleId="152">
    <w:name w:val="Body Text Indent 2 Char"/>
    <w:qFormat/>
    <w:uiPriority w:val="0"/>
    <w:rPr>
      <w:rFonts w:ascii="Times New Roman" w:hAnsi="Times New Roman" w:cs="Times New Roman"/>
      <w:sz w:val="24"/>
      <w:szCs w:val="24"/>
    </w:rPr>
  </w:style>
  <w:style w:type="character" w:customStyle="1" w:styleId="153">
    <w:name w:val="Body Text Indent 3 Char"/>
    <w:qFormat/>
    <w:uiPriority w:val="0"/>
    <w:rPr>
      <w:rFonts w:ascii="Times New Roman" w:hAnsi="Times New Roman" w:cs="Times New Roman"/>
      <w:sz w:val="16"/>
      <w:szCs w:val="16"/>
    </w:rPr>
  </w:style>
  <w:style w:type="character" w:customStyle="1" w:styleId="154">
    <w:name w:val="Header Char_71ae24ce-30ad-4eca-8c31-15e291b14755"/>
    <w:qFormat/>
    <w:uiPriority w:val="0"/>
    <w:rPr>
      <w:rFonts w:ascii="Times New Roman" w:hAnsi="Times New Roman" w:cs="Times New Roman"/>
      <w:sz w:val="18"/>
      <w:szCs w:val="18"/>
    </w:rPr>
  </w:style>
  <w:style w:type="character" w:customStyle="1" w:styleId="155">
    <w:name w:val="Date Char"/>
    <w:qFormat/>
    <w:uiPriority w:val="0"/>
    <w:rPr>
      <w:rFonts w:ascii="Times New Roman" w:hAnsi="Times New Roman" w:cs="Times New Roman"/>
      <w:sz w:val="24"/>
      <w:szCs w:val="24"/>
    </w:rPr>
  </w:style>
  <w:style w:type="character" w:customStyle="1" w:styleId="156">
    <w:name w:val="Balloon Text Char"/>
    <w:qFormat/>
    <w:uiPriority w:val="0"/>
    <w:rPr>
      <w:rFonts w:ascii="Times New Roman" w:hAnsi="Times New Roman" w:cs="Times New Roman"/>
      <w:sz w:val="2"/>
      <w:szCs w:val="2"/>
    </w:rPr>
  </w:style>
  <w:style w:type="paragraph" w:customStyle="1" w:styleId="157">
    <w:name w:val="00"/>
    <w:qFormat/>
    <w:uiPriority w:val="0"/>
    <w:pPr>
      <w:tabs>
        <w:tab w:val="left" w:pos="720"/>
      </w:tabs>
      <w:spacing w:line="240" w:lineRule="exact"/>
      <w:jc w:val="center"/>
    </w:pPr>
    <w:rPr>
      <w:rFonts w:ascii="Courier" w:hAnsi="Courier" w:eastAsia="宋体" w:cs="Courier"/>
      <w:b/>
      <w:bCs/>
      <w:sz w:val="24"/>
      <w:szCs w:val="24"/>
      <w:u w:val="single"/>
      <w:lang w:val="de-DE" w:eastAsia="zh-CN" w:bidi="ar-SA"/>
    </w:rPr>
  </w:style>
  <w:style w:type="paragraph" w:customStyle="1" w:styleId="158">
    <w:name w:val="Bullet"/>
    <w:basedOn w:val="1"/>
    <w:qFormat/>
    <w:uiPriority w:val="0"/>
    <w:pPr>
      <w:widowControl/>
      <w:tabs>
        <w:tab w:val="left" w:pos="360"/>
      </w:tabs>
      <w:spacing w:before="100" w:line="280" w:lineRule="exact"/>
      <w:ind w:left="360" w:hanging="360"/>
      <w:jc w:val="left"/>
    </w:pPr>
    <w:rPr>
      <w:rFonts w:ascii="Times" w:hAnsi="Times" w:eastAsia="宋体" w:cs="Times"/>
      <w:kern w:val="0"/>
      <w:sz w:val="20"/>
      <w:szCs w:val="20"/>
      <w:lang w:val="en-AU" w:eastAsia="en-US"/>
    </w:rPr>
  </w:style>
  <w:style w:type="paragraph" w:customStyle="1" w:styleId="159">
    <w:name w:val="absatz8"/>
    <w:basedOn w:val="1"/>
    <w:qFormat/>
    <w:uiPriority w:val="0"/>
    <w:pPr>
      <w:widowControl/>
      <w:tabs>
        <w:tab w:val="left" w:pos="709"/>
        <w:tab w:val="left" w:pos="1276"/>
        <w:tab w:val="left" w:pos="5103"/>
        <w:tab w:val="right" w:pos="9379"/>
      </w:tabs>
      <w:ind w:left="1843" w:right="1418" w:hanging="1843"/>
    </w:pPr>
    <w:rPr>
      <w:rFonts w:ascii="Times New Roman" w:hAnsi="Times New Roman" w:eastAsia="宋体" w:cs="Times New Roman"/>
      <w:kern w:val="0"/>
      <w:sz w:val="24"/>
      <w:szCs w:val="24"/>
      <w:lang w:val="de-DE"/>
    </w:rPr>
  </w:style>
  <w:style w:type="paragraph" w:customStyle="1" w:styleId="160">
    <w:name w:val="Heading1"/>
    <w:basedOn w:val="1"/>
    <w:qFormat/>
    <w:uiPriority w:val="0"/>
    <w:pPr>
      <w:widowControl/>
      <w:jc w:val="left"/>
    </w:pPr>
    <w:rPr>
      <w:rFonts w:ascii="Arial" w:hAnsi="Arial" w:eastAsia="宋体" w:cs="Arial"/>
      <w:b/>
      <w:bCs/>
      <w:kern w:val="28"/>
      <w:sz w:val="24"/>
      <w:szCs w:val="24"/>
      <w:lang w:val="en-AU" w:eastAsia="en-US"/>
    </w:rPr>
  </w:style>
  <w:style w:type="paragraph" w:customStyle="1" w:styleId="161">
    <w:name w:val="absatz6"/>
    <w:basedOn w:val="1"/>
    <w:qFormat/>
    <w:uiPriority w:val="0"/>
    <w:pPr>
      <w:widowControl/>
      <w:tabs>
        <w:tab w:val="left" w:pos="709"/>
        <w:tab w:val="left" w:pos="4536"/>
        <w:tab w:val="right" w:pos="10206"/>
      </w:tabs>
      <w:ind w:left="4536" w:hanging="4536"/>
    </w:pPr>
    <w:rPr>
      <w:rFonts w:ascii="Times New Roman" w:hAnsi="Times New Roman" w:eastAsia="宋体" w:cs="Times New Roman"/>
      <w:kern w:val="0"/>
      <w:sz w:val="24"/>
      <w:szCs w:val="24"/>
      <w:lang w:val="de-DE" w:eastAsia="es-ES"/>
    </w:rPr>
  </w:style>
  <w:style w:type="paragraph" w:customStyle="1" w:styleId="162">
    <w:name w:val="21"/>
    <w:qFormat/>
    <w:uiPriority w:val="0"/>
    <w:pPr>
      <w:spacing w:line="240" w:lineRule="exact"/>
      <w:ind w:left="3024"/>
      <w:jc w:val="center"/>
    </w:pPr>
    <w:rPr>
      <w:rFonts w:ascii="Courier" w:hAnsi="Courier" w:eastAsia="宋体" w:cs="Courier"/>
      <w:sz w:val="24"/>
      <w:szCs w:val="24"/>
      <w:lang w:val="de-DE" w:eastAsia="zh-CN" w:bidi="ar-SA"/>
    </w:rPr>
  </w:style>
  <w:style w:type="paragraph" w:customStyle="1" w:styleId="163">
    <w:name w:val="01"/>
    <w:qFormat/>
    <w:uiPriority w:val="0"/>
    <w:pPr>
      <w:tabs>
        <w:tab w:val="left" w:pos="720"/>
        <w:tab w:val="left" w:pos="3024"/>
      </w:tabs>
      <w:spacing w:line="240" w:lineRule="exact"/>
      <w:ind w:left="3024" w:right="144" w:hanging="2304"/>
      <w:jc w:val="center"/>
    </w:pPr>
    <w:rPr>
      <w:rFonts w:ascii="Courier" w:hAnsi="Courier" w:eastAsia="宋体" w:cs="Courier"/>
      <w:sz w:val="24"/>
      <w:szCs w:val="24"/>
      <w:lang w:val="de-DE" w:eastAsia="zh-CN" w:bidi="ar-SA"/>
    </w:rPr>
  </w:style>
  <w:style w:type="paragraph" w:customStyle="1" w:styleId="164">
    <w:name w:val="06"/>
    <w:qFormat/>
    <w:uiPriority w:val="0"/>
    <w:pPr>
      <w:spacing w:line="240" w:lineRule="exact"/>
      <w:ind w:left="720"/>
      <w:jc w:val="center"/>
    </w:pPr>
    <w:rPr>
      <w:rFonts w:ascii="Courier" w:hAnsi="Courier" w:eastAsia="宋体" w:cs="Courier"/>
      <w:sz w:val="24"/>
      <w:szCs w:val="24"/>
      <w:lang w:val="de-DE" w:eastAsia="zh-CN" w:bidi="ar-SA"/>
    </w:rPr>
  </w:style>
  <w:style w:type="paragraph" w:customStyle="1" w:styleId="165">
    <w:name w:val="absatz4"/>
    <w:basedOn w:val="1"/>
    <w:qFormat/>
    <w:uiPriority w:val="0"/>
    <w:pPr>
      <w:widowControl/>
      <w:tabs>
        <w:tab w:val="left" w:pos="709"/>
        <w:tab w:val="left" w:pos="2268"/>
        <w:tab w:val="right" w:pos="10206"/>
      </w:tabs>
      <w:ind w:left="2268" w:hanging="2268"/>
    </w:pPr>
    <w:rPr>
      <w:rFonts w:ascii="Times New Roman" w:hAnsi="Times New Roman" w:eastAsia="宋体" w:cs="Times New Roman"/>
      <w:kern w:val="0"/>
      <w:sz w:val="24"/>
      <w:szCs w:val="24"/>
      <w:lang w:val="en-GB"/>
    </w:rPr>
  </w:style>
  <w:style w:type="paragraph" w:customStyle="1" w:styleId="166">
    <w:name w:val="单位名称"/>
    <w:basedOn w:val="15"/>
    <w:qFormat/>
    <w:uiPriority w:val="0"/>
    <w:pPr>
      <w:widowControl/>
      <w:overflowPunct w:val="0"/>
      <w:autoSpaceDE w:val="0"/>
      <w:autoSpaceDN w:val="0"/>
      <w:adjustRightInd w:val="0"/>
      <w:spacing w:before="120" w:after="80"/>
      <w:textAlignment w:val="baseline"/>
    </w:pPr>
    <w:rPr>
      <w:b/>
      <w:bCs/>
      <w:kern w:val="0"/>
      <w:sz w:val="28"/>
      <w:szCs w:val="28"/>
    </w:rPr>
  </w:style>
  <w:style w:type="paragraph" w:customStyle="1" w:styleId="167">
    <w:name w:val="[No paragraph style]"/>
    <w:qFormat/>
    <w:uiPriority w:val="0"/>
    <w:pPr>
      <w:autoSpaceDE w:val="0"/>
      <w:autoSpaceDN w:val="0"/>
      <w:adjustRightInd w:val="0"/>
      <w:spacing w:line="288" w:lineRule="auto"/>
      <w:jc w:val="center"/>
      <w:textAlignment w:val="center"/>
    </w:pPr>
    <w:rPr>
      <w:rFonts w:ascii="Times New Roman" w:hAnsi="Times New Roman" w:eastAsia="宋体" w:cs="Times New Roman"/>
      <w:color w:val="000000"/>
      <w:sz w:val="24"/>
      <w:szCs w:val="24"/>
      <w:lang w:val="da-DK" w:eastAsia="da-DK" w:bidi="ar-SA"/>
    </w:rPr>
  </w:style>
  <w:style w:type="paragraph" w:customStyle="1" w:styleId="168">
    <w:name w:val="Char"/>
    <w:basedOn w:val="1"/>
    <w:qFormat/>
    <w:uiPriority w:val="0"/>
    <w:pPr>
      <w:adjustRightInd w:val="0"/>
      <w:spacing w:line="360" w:lineRule="auto"/>
    </w:pPr>
    <w:rPr>
      <w:rFonts w:ascii="Times New Roman" w:hAnsi="Times New Roman" w:eastAsia="宋体" w:cs="Times New Roman"/>
      <w:kern w:val="0"/>
      <w:sz w:val="24"/>
      <w:szCs w:val="24"/>
    </w:rPr>
  </w:style>
  <w:style w:type="paragraph" w:customStyle="1" w:styleId="169">
    <w:name w:val="H-TextFormat"/>
    <w:qFormat/>
    <w:uiPriority w:val="0"/>
    <w:pPr>
      <w:jc w:val="center"/>
    </w:pPr>
    <w:rPr>
      <w:rFonts w:ascii="Arial" w:hAnsi="Arial" w:eastAsia="宋体" w:cs="Arial"/>
      <w:sz w:val="22"/>
      <w:szCs w:val="22"/>
      <w:lang w:val="en-US" w:eastAsia="zh-CN" w:bidi="ar-SA"/>
    </w:rPr>
  </w:style>
  <w:style w:type="paragraph" w:customStyle="1" w:styleId="170">
    <w:name w:val="Preistext 4"/>
    <w:basedOn w:val="1"/>
    <w:qFormat/>
    <w:uiPriority w:val="0"/>
    <w:pPr>
      <w:widowControl/>
      <w:tabs>
        <w:tab w:val="left" w:pos="5178"/>
      </w:tabs>
      <w:ind w:left="-2" w:leftChars="-1" w:right="-93" w:firstLine="2" w:firstLineChars="1"/>
      <w:jc w:val="left"/>
    </w:pPr>
    <w:rPr>
      <w:rFonts w:ascii="Times New Roman" w:hAnsi="Times New Roman" w:eastAsia="宋体" w:cs="Times New Roman"/>
      <w:szCs w:val="21"/>
    </w:rPr>
  </w:style>
  <w:style w:type="paragraph" w:customStyle="1" w:styleId="171">
    <w:name w:val="Preistext2"/>
    <w:basedOn w:val="1"/>
    <w:qFormat/>
    <w:uiPriority w:val="0"/>
    <w:pPr>
      <w:widowControl/>
      <w:tabs>
        <w:tab w:val="left" w:pos="709"/>
        <w:tab w:val="left" w:pos="1701"/>
        <w:tab w:val="left" w:pos="3119"/>
      </w:tabs>
      <w:ind w:left="1843" w:right="1701"/>
      <w:jc w:val="left"/>
    </w:pPr>
    <w:rPr>
      <w:rFonts w:ascii="Arial" w:hAnsi="Arial" w:eastAsia="宋体" w:cs="Arial"/>
      <w:kern w:val="0"/>
      <w:sz w:val="18"/>
      <w:szCs w:val="18"/>
      <w:lang w:val="en-GB" w:eastAsia="de-DE"/>
    </w:rPr>
  </w:style>
  <w:style w:type="paragraph" w:customStyle="1" w:styleId="17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73">
    <w:name w:val="font5"/>
    <w:basedOn w:val="1"/>
    <w:qFormat/>
    <w:uiPriority w:val="0"/>
    <w:pPr>
      <w:widowControl/>
      <w:spacing w:before="100" w:beforeAutospacing="1" w:after="100" w:afterAutospacing="1"/>
      <w:jc w:val="left"/>
    </w:pPr>
    <w:rPr>
      <w:rFonts w:ascii="宋体" w:hAnsi="宋体" w:eastAsia="宋体"/>
      <w:kern w:val="0"/>
      <w:sz w:val="18"/>
      <w:szCs w:val="18"/>
    </w:rPr>
  </w:style>
  <w:style w:type="paragraph" w:customStyle="1" w:styleId="174">
    <w:name w:val="font6"/>
    <w:basedOn w:val="1"/>
    <w:qFormat/>
    <w:uiPriority w:val="0"/>
    <w:pPr>
      <w:widowControl/>
      <w:spacing w:before="100" w:beforeAutospacing="1" w:after="100" w:afterAutospacing="1"/>
      <w:jc w:val="left"/>
    </w:pPr>
    <w:rPr>
      <w:rFonts w:ascii="宋体" w:hAnsi="宋体" w:eastAsia="宋体"/>
      <w:kern w:val="0"/>
      <w:sz w:val="20"/>
      <w:szCs w:val="20"/>
    </w:rPr>
  </w:style>
  <w:style w:type="character" w:customStyle="1" w:styleId="175">
    <w:name w:val="正文文本 3 Char"/>
    <w:basedOn w:val="34"/>
    <w:link w:val="14"/>
    <w:qFormat/>
    <w:uiPriority w:val="0"/>
    <w:rPr>
      <w:rFonts w:ascii="Times New Roman" w:hAnsi="Times New Roman" w:eastAsia="宋体" w:cs="Times New Roman"/>
      <w:sz w:val="48"/>
      <w:szCs w:val="48"/>
    </w:rPr>
  </w:style>
  <w:style w:type="character" w:customStyle="1" w:styleId="176">
    <w:name w:val="批注主题 Char"/>
    <w:basedOn w:val="125"/>
    <w:link w:val="31"/>
    <w:qFormat/>
    <w:uiPriority w:val="0"/>
    <w:rPr>
      <w:rFonts w:ascii="Times New Roman" w:hAnsi="Times New Roman" w:eastAsia="宋体" w:cs="Times New Roman"/>
      <w:b/>
      <w:bCs/>
      <w:kern w:val="0"/>
      <w:sz w:val="24"/>
      <w:szCs w:val="24"/>
    </w:rPr>
  </w:style>
  <w:style w:type="paragraph" w:customStyle="1" w:styleId="177">
    <w:name w:val="font7"/>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178">
    <w:name w:val="font8"/>
    <w:basedOn w:val="1"/>
    <w:qFormat/>
    <w:uiPriority w:val="0"/>
    <w:pPr>
      <w:widowControl/>
      <w:spacing w:before="100" w:beforeAutospacing="1" w:after="100" w:afterAutospacing="1"/>
      <w:jc w:val="left"/>
    </w:pPr>
    <w:rPr>
      <w:rFonts w:ascii="Times New Roman" w:hAnsi="Times New Roman" w:eastAsia="宋体" w:cs="Times New Roman"/>
      <w:b/>
      <w:bCs/>
      <w:kern w:val="0"/>
      <w:sz w:val="22"/>
    </w:rPr>
  </w:style>
  <w:style w:type="paragraph" w:customStyle="1" w:styleId="179">
    <w:name w:val="font9"/>
    <w:basedOn w:val="1"/>
    <w:qFormat/>
    <w:uiPriority w:val="0"/>
    <w:pPr>
      <w:widowControl/>
      <w:spacing w:before="100" w:beforeAutospacing="1" w:after="100" w:afterAutospacing="1"/>
      <w:jc w:val="left"/>
    </w:pPr>
    <w:rPr>
      <w:rFonts w:ascii="楷体_GB2312" w:hAnsi="宋体" w:eastAsia="楷体_GB2312" w:cs="楷体_GB2312"/>
      <w:b/>
      <w:bCs/>
      <w:kern w:val="0"/>
      <w:sz w:val="22"/>
    </w:rPr>
  </w:style>
  <w:style w:type="paragraph" w:customStyle="1" w:styleId="180">
    <w:name w:val="font10"/>
    <w:basedOn w:val="1"/>
    <w:qFormat/>
    <w:uiPriority w:val="0"/>
    <w:pPr>
      <w:widowControl/>
      <w:spacing w:before="100" w:beforeAutospacing="1" w:after="100" w:afterAutospacing="1"/>
      <w:jc w:val="left"/>
    </w:pPr>
    <w:rPr>
      <w:rFonts w:ascii="Arial" w:hAnsi="Arial" w:eastAsia="宋体" w:cs="Arial"/>
      <w:b/>
      <w:bCs/>
      <w:kern w:val="0"/>
      <w:sz w:val="22"/>
    </w:rPr>
  </w:style>
  <w:style w:type="paragraph" w:customStyle="1" w:styleId="18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3">
    <w:name w:val="xl2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84">
    <w:name w:val="xl28"/>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5">
    <w:name w:val="xl29"/>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7">
    <w:name w:val="xl3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9">
    <w:name w:val="xl33"/>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90">
    <w:name w:val="xl34"/>
    <w:basedOn w:val="1"/>
    <w:qFormat/>
    <w:uiPriority w:val="0"/>
    <w:pPr>
      <w:widowControl/>
      <w:pBdr>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91">
    <w:name w:val="xl35"/>
    <w:basedOn w:val="1"/>
    <w:qFormat/>
    <w:uiPriority w:val="0"/>
    <w:pPr>
      <w:widowControl/>
      <w:pBdr>
        <w:top w:val="double" w:color="auto" w:sz="6" w:space="0"/>
        <w:left w:val="double" w:color="auto" w:sz="6" w:space="0"/>
        <w:bottom w:val="double" w:color="auto" w:sz="6"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92">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3">
    <w:name w:val="xl37"/>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4">
    <w:name w:val="xl3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5">
    <w:name w:val="xl39"/>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6">
    <w:name w:val="表格文字"/>
    <w:basedOn w:val="1"/>
    <w:qFormat/>
    <w:uiPriority w:val="0"/>
    <w:pPr>
      <w:snapToGrid w:val="0"/>
      <w:spacing w:before="120"/>
    </w:pPr>
    <w:rPr>
      <w:rFonts w:ascii="Times New Roman" w:hAnsi="Times New Roman" w:eastAsia="宋体" w:cs="Times New Roman"/>
      <w:szCs w:val="21"/>
    </w:rPr>
  </w:style>
  <w:style w:type="paragraph" w:customStyle="1" w:styleId="197">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98">
    <w:name w:val="Char Char Char Char"/>
    <w:basedOn w:val="1"/>
    <w:qFormat/>
    <w:uiPriority w:val="0"/>
    <w:pPr>
      <w:numPr>
        <w:ilvl w:val="0"/>
        <w:numId w:val="1"/>
      </w:numPr>
      <w:spacing w:line="360" w:lineRule="auto"/>
    </w:pPr>
    <w:rPr>
      <w:rFonts w:ascii="宋体" w:hAnsi="宋体" w:eastAsia="宋体" w:cs="Times New Roman"/>
      <w:spacing w:val="20"/>
      <w:szCs w:val="21"/>
    </w:rPr>
  </w:style>
  <w:style w:type="character" w:customStyle="1" w:styleId="199">
    <w:name w:val="页脚 Char"/>
    <w:qFormat/>
    <w:uiPriority w:val="99"/>
    <w:rPr>
      <w:kern w:val="2"/>
      <w:sz w:val="18"/>
    </w:rPr>
  </w:style>
  <w:style w:type="character" w:customStyle="1" w:styleId="200">
    <w:name w:val="页眉 Char"/>
    <w:qFormat/>
    <w:uiPriority w:val="99"/>
    <w:rPr>
      <w:kern w:val="2"/>
      <w:sz w:val="18"/>
    </w:rPr>
  </w:style>
  <w:style w:type="character" w:customStyle="1" w:styleId="201">
    <w:name w:val="文档结构图 字符"/>
    <w:basedOn w:val="34"/>
    <w:qFormat/>
    <w:uiPriority w:val="99"/>
    <w:rPr>
      <w:rFonts w:ascii="Microsoft YaHei UI" w:eastAsia="Microsoft YaHei UI"/>
      <w:sz w:val="18"/>
      <w:szCs w:val="18"/>
    </w:rPr>
  </w:style>
  <w:style w:type="character" w:customStyle="1" w:styleId="202">
    <w:name w:val="文档结构图 Char"/>
    <w:link w:val="12"/>
    <w:qFormat/>
    <w:uiPriority w:val="0"/>
    <w:rPr>
      <w:rFonts w:ascii="宋体" w:hAnsi="Times New Roman" w:eastAsia="宋体" w:cs="Times New Roman"/>
      <w:sz w:val="18"/>
      <w:szCs w:val="18"/>
    </w:rPr>
  </w:style>
  <w:style w:type="character" w:customStyle="1" w:styleId="203">
    <w:name w:val="HTML 预设格式 字符"/>
    <w:basedOn w:val="34"/>
    <w:qFormat/>
    <w:uiPriority w:val="99"/>
    <w:rPr>
      <w:rFonts w:ascii="Courier New" w:hAnsi="Courier New" w:cs="Courier New"/>
      <w:sz w:val="20"/>
      <w:szCs w:val="20"/>
    </w:rPr>
  </w:style>
  <w:style w:type="character" w:customStyle="1" w:styleId="204">
    <w:name w:val="HTML 预设格式 Char"/>
    <w:link w:val="28"/>
    <w:qFormat/>
    <w:uiPriority w:val="99"/>
    <w:rPr>
      <w:rFonts w:ascii="宋体" w:hAnsi="宋体" w:eastAsia="宋体" w:cs="Times New Roman"/>
      <w:kern w:val="0"/>
      <w:sz w:val="24"/>
      <w:szCs w:val="24"/>
    </w:rPr>
  </w:style>
  <w:style w:type="paragraph" w:customStyle="1" w:styleId="205">
    <w:name w:val="彩色列表 - 强调文字颜色 11"/>
    <w:basedOn w:val="1"/>
    <w:qFormat/>
    <w:uiPriority w:val="0"/>
    <w:pPr>
      <w:ind w:firstLine="420" w:firstLineChars="200"/>
    </w:pPr>
    <w:rPr>
      <w:rFonts w:ascii="Calibri" w:hAnsi="Calibri" w:eastAsia="宋体" w:cs="Times New Roman"/>
      <w:sz w:val="30"/>
      <w:szCs w:val="20"/>
    </w:rPr>
  </w:style>
  <w:style w:type="paragraph" w:customStyle="1" w:styleId="206">
    <w:name w:val="列出段落11"/>
    <w:basedOn w:val="1"/>
    <w:qFormat/>
    <w:uiPriority w:val="99"/>
    <w:pPr>
      <w:ind w:firstLine="420" w:firstLineChars="200"/>
    </w:pPr>
    <w:rPr>
      <w:rFonts w:ascii="Times New Roman" w:hAnsi="Times New Roman" w:eastAsia="宋体" w:cs="Times New Roman"/>
      <w:szCs w:val="20"/>
    </w:rPr>
  </w:style>
  <w:style w:type="paragraph" w:customStyle="1" w:styleId="207">
    <w:name w:val="列出段落2"/>
    <w:basedOn w:val="1"/>
    <w:qFormat/>
    <w:uiPriority w:val="99"/>
    <w:pPr>
      <w:ind w:firstLine="420" w:firstLineChars="200"/>
    </w:pPr>
    <w:rPr>
      <w:rFonts w:ascii="宋体" w:hAnsi="Courier New" w:eastAsia="宋体" w:cs="Courier New"/>
      <w:color w:val="000000"/>
      <w:sz w:val="24"/>
      <w:szCs w:val="24"/>
    </w:rPr>
  </w:style>
  <w:style w:type="paragraph" w:customStyle="1" w:styleId="208">
    <w:name w:val="_Style 206"/>
    <w:basedOn w:val="1"/>
    <w:next w:val="54"/>
    <w:qFormat/>
    <w:uiPriority w:val="34"/>
    <w:pPr>
      <w:ind w:firstLine="420" w:firstLineChars="200"/>
    </w:pPr>
    <w:rPr>
      <w:rFonts w:ascii="Times New Roman" w:hAnsi="Times New Roman" w:eastAsia="宋体" w:cs="Times New Roman"/>
      <w:szCs w:val="24"/>
    </w:rPr>
  </w:style>
  <w:style w:type="paragraph" w:customStyle="1" w:styleId="209">
    <w:name w:val="修订1"/>
    <w:qFormat/>
    <w:uiPriority w:val="99"/>
    <w:rPr>
      <w:rFonts w:ascii="等线" w:hAnsi="等线" w:eastAsia="等线" w:cs="宋体"/>
      <w:kern w:val="2"/>
      <w:sz w:val="21"/>
      <w:szCs w:val="22"/>
      <w:lang w:val="en-US" w:eastAsia="zh-CN" w:bidi="ar-SA"/>
    </w:rPr>
  </w:style>
  <w:style w:type="character" w:customStyle="1" w:styleId="210">
    <w:name w:val="纯文本 字符1"/>
    <w:basedOn w:val="34"/>
    <w:qFormat/>
    <w:uiPriority w:val="0"/>
    <w:rPr>
      <w:rFonts w:ascii="宋体" w:hAnsi="Courier New" w:eastAsia="宋体" w:cs="Times New Roman"/>
      <w:szCs w:val="24"/>
    </w:rPr>
  </w:style>
  <w:style w:type="character" w:customStyle="1" w:styleId="211">
    <w:name w:val="列出段落 Char"/>
    <w:link w:val="54"/>
    <w:qFormat/>
    <w:uiPriority w:val="34"/>
    <w:rPr>
      <w:kern w:val="2"/>
      <w:sz w:val="21"/>
      <w:szCs w:val="22"/>
    </w:rPr>
  </w:style>
  <w:style w:type="character" w:customStyle="1" w:styleId="212">
    <w:name w:val="font41"/>
    <w:qFormat/>
    <w:uiPriority w:val="0"/>
    <w:rPr>
      <w:rFonts w:hint="eastAsia" w:ascii="宋体" w:hAnsi="宋体" w:eastAsia="宋体" w:cs="宋体"/>
      <w:color w:val="000000"/>
      <w:sz w:val="24"/>
      <w:szCs w:val="24"/>
      <w:u w:val="none"/>
    </w:rPr>
  </w:style>
  <w:style w:type="paragraph" w:customStyle="1" w:styleId="213">
    <w:name w:val="列出段落"/>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1"/>
    <customShpInfo spid="_x0000_s1030"/>
    <customShpInfo spid="_x0000_s1032"/>
    <customShpInfo spid="_x0000_s1029"/>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6434</Words>
  <Characters>6915</Characters>
  <Lines>53</Lines>
  <Paragraphs>15</Paragraphs>
  <TotalTime>15</TotalTime>
  <ScaleCrop>false</ScaleCrop>
  <LinksUpToDate>false</LinksUpToDate>
  <CharactersWithSpaces>8026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2023-09-21T00:52:00Z</dcterms:created>
  <dc:creator>zhang jun</dc:creator>
  <cp:lastModifiedBy>045</cp:lastModifiedBy>
  <dcterms:modified xsi:type="dcterms:W3CDTF">2026-07-10T02:26:16Z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aa6ab14e4151400f9421e10d000c5bfc</vt:lpwstr>
  </property>
</Properties>
</file>