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60" w:lineRule="auto"/>
        <w:jc w:val="center"/>
        <w:textAlignment w:val="baseline"/>
        <w:outlineLvl w:val="0"/>
        <w:rPr>
          <w:rFonts w:ascii="Adobe 黑体 Std R" w:hAnsi="Adobe 黑体 Std R" w:eastAsia="Adobe 黑体 Std R"/>
          <w:bCs/>
          <w:sz w:val="72"/>
          <w:szCs w:val="72"/>
          <w:highlight w:val="none"/>
        </w:rPr>
      </w:pPr>
      <w:bookmarkStart w:id="0" w:name="_Toc209852933"/>
      <w:bookmarkStart w:id="1" w:name="_Toc9066358"/>
    </w:p>
    <w:bookmarkEnd w:id="0"/>
    <w:p>
      <w:pPr>
        <w:adjustRightInd w:val="0"/>
        <w:spacing w:line="360" w:lineRule="auto"/>
        <w:jc w:val="center"/>
        <w:textAlignment w:val="baseline"/>
        <w:outlineLvl w:val="0"/>
        <w:rPr>
          <w:rFonts w:ascii="Times New Roman" w:hAnsi="Times New Roman" w:eastAsia="宋体"/>
          <w:b/>
          <w:color w:val="000000"/>
          <w:sz w:val="48"/>
          <w:szCs w:val="48"/>
          <w:highlight w:val="none"/>
        </w:rPr>
      </w:pPr>
      <w:r>
        <w:rPr>
          <w:rFonts w:hint="eastAsia" w:ascii="Times New Roman" w:hAnsi="Times New Roman" w:eastAsia="宋体"/>
          <w:b/>
          <w:color w:val="000000"/>
          <w:sz w:val="48"/>
          <w:szCs w:val="48"/>
          <w:highlight w:val="none"/>
        </w:rPr>
        <w:t>竞争性谈判文件</w:t>
      </w: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jc w:val="center"/>
        <w:rPr>
          <w:rFonts w:ascii="Times New Roman" w:hAnsi="Times New Roman" w:eastAsia="宋体"/>
          <w:b/>
          <w:color w:val="000000"/>
          <w:sz w:val="32"/>
          <w:szCs w:val="20"/>
          <w:highlight w:val="none"/>
        </w:rPr>
      </w:pPr>
    </w:p>
    <w:p>
      <w:pPr>
        <w:tabs>
          <w:tab w:val="left" w:pos="3150"/>
        </w:tabs>
        <w:spacing w:line="360" w:lineRule="auto"/>
        <w:ind w:firstLine="2880" w:firstLineChars="800"/>
        <w:rPr>
          <w:rFonts w:ascii="Times New Roman" w:hAnsi="Times New Roman" w:eastAsia="宋体"/>
          <w:b/>
          <w:color w:val="000000"/>
          <w:sz w:val="36"/>
          <w:szCs w:val="36"/>
          <w:highlight w:val="none"/>
        </w:rPr>
      </w:pPr>
      <w:r>
        <w:rPr>
          <w:rFonts w:hint="eastAsia" w:ascii="Times New Roman" w:hAnsi="Times New Roman" w:eastAsia="宋体"/>
          <w:b/>
          <w:color w:val="000000"/>
          <w:sz w:val="36"/>
          <w:szCs w:val="36"/>
          <w:highlight w:val="none"/>
        </w:rPr>
        <w:t>采购人：上海市中医医院</w:t>
      </w: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ascii="Times New Roman" w:hAnsi="Times New Roman" w:eastAsia="宋体"/>
          <w:b/>
          <w:color w:val="000000"/>
          <w:sz w:val="36"/>
          <w:szCs w:val="36"/>
          <w:highlight w:val="none"/>
        </w:rPr>
      </w:pPr>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r>
        <w:rPr>
          <w:rFonts w:hint="eastAsia" w:ascii="Times New Roman" w:hAnsi="Times New Roman" w:eastAsia="宋体"/>
          <w:b/>
          <w:sz w:val="36"/>
          <w:szCs w:val="36"/>
          <w:highlight w:val="none"/>
        </w:rPr>
        <w:t>202</w:t>
      </w:r>
      <w:r>
        <w:rPr>
          <w:rFonts w:hint="eastAsia" w:ascii="Times New Roman" w:hAnsi="Times New Roman" w:eastAsia="宋体"/>
          <w:b/>
          <w:sz w:val="36"/>
          <w:szCs w:val="36"/>
          <w:highlight w:val="none"/>
          <w:lang w:val="en-US" w:eastAsia="zh-CN"/>
        </w:rPr>
        <w:t>6</w:t>
      </w:r>
      <w:r>
        <w:rPr>
          <w:rFonts w:hint="eastAsia" w:ascii="Times New Roman" w:hAnsi="Times New Roman" w:eastAsia="宋体"/>
          <w:b/>
          <w:sz w:val="36"/>
          <w:szCs w:val="36"/>
          <w:highlight w:val="none"/>
        </w:rPr>
        <w:t>年</w:t>
      </w:r>
      <w:r>
        <w:rPr>
          <w:rFonts w:hint="eastAsia" w:ascii="Times New Roman" w:hAnsi="Times New Roman" w:eastAsia="宋体"/>
          <w:b/>
          <w:sz w:val="36"/>
          <w:szCs w:val="36"/>
          <w:highlight w:val="none"/>
          <w:lang w:val="en-US" w:eastAsia="zh-CN"/>
        </w:rPr>
        <w:t>06</w:t>
      </w:r>
      <w:r>
        <w:rPr>
          <w:rFonts w:hint="eastAsia" w:ascii="Times New Roman" w:hAnsi="Times New Roman" w:eastAsia="宋体"/>
          <w:b/>
          <w:sz w:val="36"/>
          <w:szCs w:val="36"/>
          <w:highlight w:val="none"/>
        </w:rPr>
        <w:t>月</w:t>
      </w:r>
      <w:bookmarkStart w:id="2" w:name="_Toc11326092"/>
    </w:p>
    <w:p>
      <w:pPr>
        <w:tabs>
          <w:tab w:val="left" w:pos="2730"/>
        </w:tabs>
        <w:spacing w:line="360" w:lineRule="auto"/>
        <w:ind w:left="723" w:hanging="720" w:hangingChars="200"/>
        <w:jc w:val="center"/>
        <w:rPr>
          <w:rFonts w:hint="eastAsia" w:ascii="Times New Roman" w:hAnsi="Times New Roman" w:eastAsia="宋体"/>
          <w:b/>
          <w:sz w:val="36"/>
          <w:szCs w:val="36"/>
          <w:highlight w:val="none"/>
        </w:r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r>
        <w:rPr>
          <w:rFonts w:hint="eastAsia" w:ascii="宋体" w:hAnsi="宋体" w:eastAsia="宋体" w:cs="Times New Roman"/>
          <w:b/>
          <w:sz w:val="36"/>
          <w:szCs w:val="20"/>
          <w:highlight w:val="none"/>
        </w:rPr>
        <w:t>第一章</w:t>
      </w:r>
      <w:r>
        <w:rPr>
          <w:rFonts w:ascii="宋体" w:hAnsi="宋体" w:eastAsia="宋体" w:cs="Times New Roman"/>
          <w:b/>
          <w:sz w:val="36"/>
          <w:szCs w:val="20"/>
          <w:highlight w:val="none"/>
        </w:rPr>
        <w:t xml:space="preserve">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竞争性谈判邀请</w:t>
      </w:r>
      <w:bookmarkEnd w:id="1"/>
      <w:bookmarkEnd w:id="2"/>
    </w:p>
    <w:p>
      <w:pPr>
        <w:spacing w:line="360" w:lineRule="auto"/>
        <w:ind w:left="425" w:hanging="424" w:hangingChars="177"/>
        <w:rPr>
          <w:rFonts w:ascii="宋体" w:hAnsi="宋体" w:eastAsia="宋体" w:cs="Times New Roman"/>
          <w:sz w:val="24"/>
          <w:szCs w:val="24"/>
          <w:highlight w:val="none"/>
        </w:rPr>
      </w:pPr>
      <w:bookmarkStart w:id="3" w:name="_Toc461613077"/>
      <w:bookmarkStart w:id="4" w:name="_Toc461613005"/>
      <w:r>
        <w:rPr>
          <w:rFonts w:hint="eastAsia" w:ascii="Times New Roman" w:hAnsi="Times New Roman" w:eastAsia="宋体" w:cs="Times New Roman"/>
          <w:sz w:val="24"/>
          <w:szCs w:val="24"/>
          <w:highlight w:val="none"/>
        </w:rPr>
        <w:t>1</w:t>
      </w:r>
      <w:r>
        <w:rPr>
          <w:rFonts w:hint="eastAsia" w:ascii="宋体" w:hAnsi="宋体" w:eastAsia="宋体" w:cs="Times New Roman"/>
          <w:sz w:val="24"/>
          <w:szCs w:val="24"/>
          <w:highlight w:val="none"/>
        </w:rPr>
        <w:t>、上海市中医医院现对本项目进行竞争性谈判采购，在此欢迎中华人民共和国境内的合格供应商参加谈判。</w:t>
      </w:r>
    </w:p>
    <w:p>
      <w:pPr>
        <w:autoSpaceDE w:val="0"/>
        <w:autoSpaceDN w:val="0"/>
        <w:spacing w:line="360" w:lineRule="auto"/>
        <w:ind w:left="360" w:firstLine="64" w:firstLineChars="27"/>
        <w:rPr>
          <w:rFonts w:hint="default" w:ascii="宋体" w:hAnsi="宋体" w:eastAsia="宋体"/>
          <w:kern w:val="0"/>
          <w:sz w:val="24"/>
          <w:szCs w:val="24"/>
          <w:highlight w:val="none"/>
          <w:lang w:val="en-US"/>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宋体" w:hAnsi="宋体" w:eastAsia="宋体"/>
          <w:kern w:val="0"/>
          <w:sz w:val="24"/>
          <w:szCs w:val="24"/>
          <w:highlight w:val="none"/>
        </w:rPr>
        <w:t>项目名称：</w:t>
      </w:r>
      <w:bookmarkEnd w:id="3"/>
      <w:bookmarkEnd w:id="4"/>
      <w:r>
        <w:rPr>
          <w:rFonts w:hint="eastAsia" w:ascii="宋体" w:hAnsi="宋体" w:eastAsia="宋体"/>
          <w:kern w:val="0"/>
          <w:sz w:val="24"/>
          <w:szCs w:val="24"/>
          <w:highlight w:val="none"/>
          <w:lang w:val="en-US" w:eastAsia="zh-CN"/>
        </w:rPr>
        <w:t>嘉定院区示踪系统维保</w:t>
      </w:r>
    </w:p>
    <w:p>
      <w:pPr>
        <w:autoSpaceDE w:val="0"/>
        <w:autoSpaceDN w:val="0"/>
        <w:spacing w:line="360" w:lineRule="auto"/>
        <w:ind w:left="360" w:firstLine="64" w:firstLineChars="27"/>
        <w:rPr>
          <w:rFonts w:hint="eastAsia" w:ascii="宋体" w:hAnsi="宋体" w:eastAsia="宋体"/>
          <w:kern w:val="0"/>
          <w:sz w:val="24"/>
          <w:szCs w:val="24"/>
          <w:highlight w:val="none"/>
        </w:rPr>
      </w:pPr>
      <w:r>
        <w:rPr>
          <w:rFonts w:hint="eastAsia" w:ascii="宋体" w:hAnsi="宋体" w:eastAsia="宋体"/>
          <w:kern w:val="0"/>
          <w:sz w:val="24"/>
          <w:szCs w:val="24"/>
          <w:highlight w:val="none"/>
        </w:rPr>
        <w:t>（</w:t>
      </w:r>
      <w:r>
        <w:rPr>
          <w:rFonts w:hint="eastAsia" w:ascii="Times New Roman" w:hAnsi="Times New Roman" w:eastAsia="宋体"/>
          <w:kern w:val="0"/>
          <w:sz w:val="24"/>
          <w:szCs w:val="24"/>
          <w:highlight w:val="none"/>
        </w:rPr>
        <w:t>2</w:t>
      </w:r>
      <w:r>
        <w:rPr>
          <w:rFonts w:hint="eastAsia" w:ascii="宋体" w:hAnsi="宋体" w:eastAsia="宋体"/>
          <w:kern w:val="0"/>
          <w:sz w:val="24"/>
          <w:szCs w:val="24"/>
          <w:highlight w:val="none"/>
        </w:rPr>
        <w:t>）技术要求：见本竞争性谈判通知书第</w:t>
      </w:r>
      <w:r>
        <w:rPr>
          <w:rFonts w:hint="eastAsia" w:ascii="宋体" w:hAnsi="宋体" w:eastAsia="宋体"/>
          <w:kern w:val="0"/>
          <w:sz w:val="24"/>
          <w:szCs w:val="24"/>
          <w:highlight w:val="none"/>
          <w:lang w:val="en-US" w:eastAsia="zh-CN"/>
        </w:rPr>
        <w:t>三</w:t>
      </w:r>
      <w:r>
        <w:rPr>
          <w:rFonts w:hint="eastAsia" w:ascii="宋体" w:hAnsi="宋体" w:eastAsia="宋体"/>
          <w:kern w:val="0"/>
          <w:sz w:val="24"/>
          <w:szCs w:val="24"/>
          <w:highlight w:val="none"/>
        </w:rPr>
        <w:t>章“需求一览表及技术规格”</w:t>
      </w:r>
    </w:p>
    <w:p>
      <w:pPr>
        <w:spacing w:line="360" w:lineRule="auto"/>
        <w:ind w:left="425" w:hanging="424" w:hangingChars="177"/>
        <w:rPr>
          <w:rFonts w:ascii="宋体" w:hAnsi="宋体" w:eastAsia="宋体" w:cs="Times New Roman"/>
          <w:sz w:val="24"/>
          <w:szCs w:val="24"/>
          <w:highlight w:val="none"/>
        </w:rPr>
      </w:pPr>
      <w:bookmarkStart w:id="5" w:name="_Toc461613012"/>
      <w:bookmarkStart w:id="6" w:name="_Toc461613084"/>
      <w:r>
        <w:rPr>
          <w:rFonts w:ascii="Times New Roman" w:hAnsi="Times New Roman" w:eastAsia="宋体" w:cs="Times New Roman"/>
          <w:sz w:val="24"/>
          <w:szCs w:val="24"/>
          <w:highlight w:val="none"/>
        </w:rPr>
        <w:t>2</w:t>
      </w:r>
      <w:r>
        <w:rPr>
          <w:rFonts w:hint="eastAsia" w:ascii="宋体" w:hAnsi="宋体" w:eastAsia="宋体" w:cs="Times New Roman"/>
          <w:sz w:val="24"/>
          <w:szCs w:val="24"/>
          <w:highlight w:val="none"/>
        </w:rPr>
        <w:t>、有兴趣的合格潜在供应商请于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宋体" w:hAnsi="宋体" w:eastAsia="宋体" w:cs="Times New Roman"/>
          <w:sz w:val="24"/>
          <w:szCs w:val="24"/>
          <w:highlight w:val="none"/>
          <w:lang w:val="en-US" w:eastAsia="zh-CN"/>
        </w:rPr>
        <w:t>08</w:t>
      </w:r>
      <w:r>
        <w:rPr>
          <w:rFonts w:hint="eastAsia" w:ascii="宋体" w:hAnsi="宋体" w:eastAsia="宋体" w:cs="Times New Roman"/>
          <w:sz w:val="24"/>
          <w:szCs w:val="24"/>
          <w:highlight w:val="none"/>
        </w:rPr>
        <w:t>日起至</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宋体" w:hAnsi="宋体" w:eastAsia="宋体" w:cs="Times New Roman"/>
          <w:sz w:val="24"/>
          <w:szCs w:val="24"/>
          <w:highlight w:val="none"/>
          <w:lang w:val="en-US" w:eastAsia="zh-CN"/>
        </w:rPr>
        <w:t>06</w:t>
      </w:r>
      <w:r>
        <w:rPr>
          <w:rFonts w:hint="eastAsia" w:ascii="宋体" w:hAnsi="宋体" w:eastAsia="宋体" w:cs="Times New Roman"/>
          <w:sz w:val="24"/>
          <w:szCs w:val="24"/>
          <w:highlight w:val="none"/>
        </w:rPr>
        <w:t>月</w:t>
      </w:r>
      <w:r>
        <w:rPr>
          <w:rFonts w:hint="eastAsia" w:ascii="Times New Roman" w:hAnsi="Times New Roman" w:eastAsia="宋体" w:cs="Times New Roman"/>
          <w:sz w:val="24"/>
          <w:szCs w:val="24"/>
          <w:highlight w:val="none"/>
          <w:lang w:val="en-US" w:eastAsia="zh-CN"/>
        </w:rPr>
        <w:t>10</w:t>
      </w:r>
      <w:r>
        <w:rPr>
          <w:rFonts w:hint="eastAsia" w:ascii="宋体" w:hAnsi="宋体" w:eastAsia="宋体" w:cs="Times New Roman"/>
          <w:sz w:val="24"/>
          <w:szCs w:val="24"/>
          <w:highlight w:val="none"/>
        </w:rPr>
        <w:t>日止（星期六、日和节假日除外）</w:t>
      </w:r>
      <w:r>
        <w:rPr>
          <w:rFonts w:hint="eastAsia" w:ascii="宋体" w:hAnsi="宋体" w:eastAsia="宋体"/>
          <w:sz w:val="24"/>
          <w:szCs w:val="24"/>
          <w:highlight w:val="none"/>
        </w:rPr>
        <w:t>自行前往我院官网（</w:t>
      </w:r>
      <w:r>
        <w:rPr>
          <w:highlight w:val="none"/>
        </w:rPr>
        <w:fldChar w:fldCharType="begin"/>
      </w:r>
      <w:r>
        <w:rPr>
          <w:highlight w:val="none"/>
        </w:rPr>
        <w:instrText xml:space="preserve"> HYPERLINK "https://www.szy.sh.cn/" </w:instrText>
      </w:r>
      <w:r>
        <w:rPr>
          <w:highlight w:val="none"/>
        </w:rPr>
        <w:fldChar w:fldCharType="separate"/>
      </w:r>
      <w:r>
        <w:rPr>
          <w:rStyle w:val="36"/>
          <w:rFonts w:ascii="Times New Roman" w:hAnsi="Times New Roman" w:eastAsia="宋体"/>
          <w:sz w:val="24"/>
          <w:szCs w:val="24"/>
          <w:highlight w:val="none"/>
        </w:rPr>
        <w:t>https</w:t>
      </w:r>
      <w:r>
        <w:rPr>
          <w:rStyle w:val="36"/>
          <w:rFonts w:ascii="宋体" w:hAnsi="宋体" w:eastAsia="宋体"/>
          <w:sz w:val="24"/>
          <w:szCs w:val="24"/>
          <w:highlight w:val="none"/>
        </w:rPr>
        <w:t>://</w:t>
      </w:r>
      <w:r>
        <w:rPr>
          <w:rStyle w:val="36"/>
          <w:rFonts w:ascii="Times New Roman" w:hAnsi="Times New Roman" w:eastAsia="宋体"/>
          <w:sz w:val="24"/>
          <w:szCs w:val="24"/>
          <w:highlight w:val="none"/>
        </w:rPr>
        <w:t>www</w:t>
      </w:r>
      <w:r>
        <w:rPr>
          <w:rStyle w:val="36"/>
          <w:rFonts w:ascii="宋体" w:hAnsi="宋体" w:eastAsia="宋体"/>
          <w:sz w:val="24"/>
          <w:szCs w:val="24"/>
          <w:highlight w:val="none"/>
        </w:rPr>
        <w:t>.</w:t>
      </w:r>
      <w:r>
        <w:rPr>
          <w:rStyle w:val="36"/>
          <w:rFonts w:ascii="Times New Roman" w:hAnsi="Times New Roman" w:eastAsia="宋体"/>
          <w:sz w:val="24"/>
          <w:szCs w:val="24"/>
          <w:highlight w:val="none"/>
        </w:rPr>
        <w:t>szy</w:t>
      </w:r>
      <w:r>
        <w:rPr>
          <w:rStyle w:val="36"/>
          <w:rFonts w:ascii="宋体" w:hAnsi="宋体" w:eastAsia="宋体"/>
          <w:sz w:val="24"/>
          <w:szCs w:val="24"/>
          <w:highlight w:val="none"/>
        </w:rPr>
        <w:t>.</w:t>
      </w:r>
      <w:r>
        <w:rPr>
          <w:rStyle w:val="36"/>
          <w:rFonts w:ascii="Times New Roman" w:hAnsi="Times New Roman" w:eastAsia="宋体"/>
          <w:sz w:val="24"/>
          <w:szCs w:val="24"/>
          <w:highlight w:val="none"/>
        </w:rPr>
        <w:t>sh</w:t>
      </w:r>
      <w:r>
        <w:rPr>
          <w:rStyle w:val="36"/>
          <w:rFonts w:ascii="宋体" w:hAnsi="宋体" w:eastAsia="宋体"/>
          <w:sz w:val="24"/>
          <w:szCs w:val="24"/>
          <w:highlight w:val="none"/>
        </w:rPr>
        <w:t>.</w:t>
      </w:r>
      <w:r>
        <w:rPr>
          <w:rStyle w:val="36"/>
          <w:rFonts w:ascii="Times New Roman" w:hAnsi="Times New Roman" w:eastAsia="宋体"/>
          <w:sz w:val="24"/>
          <w:szCs w:val="24"/>
          <w:highlight w:val="none"/>
        </w:rPr>
        <w:t>cn</w:t>
      </w:r>
      <w:r>
        <w:rPr>
          <w:rStyle w:val="36"/>
          <w:rFonts w:ascii="宋体" w:hAnsi="宋体" w:eastAsia="宋体"/>
          <w:sz w:val="24"/>
          <w:szCs w:val="24"/>
          <w:highlight w:val="none"/>
        </w:rPr>
        <w:t>/</w:t>
      </w:r>
      <w:r>
        <w:rPr>
          <w:rStyle w:val="36"/>
          <w:rFonts w:ascii="宋体" w:hAnsi="宋体" w:eastAsia="宋体"/>
          <w:sz w:val="24"/>
          <w:szCs w:val="24"/>
          <w:highlight w:val="none"/>
        </w:rPr>
        <w:fldChar w:fldCharType="end"/>
      </w:r>
      <w:r>
        <w:rPr>
          <w:rFonts w:hint="eastAsia" w:ascii="宋体" w:hAnsi="宋体" w:eastAsia="宋体"/>
          <w:sz w:val="24"/>
          <w:szCs w:val="24"/>
          <w:highlight w:val="none"/>
        </w:rPr>
        <w:t>）通知栏下载</w:t>
      </w:r>
      <w:r>
        <w:rPr>
          <w:rFonts w:hint="eastAsia" w:ascii="宋体" w:hAnsi="宋体" w:eastAsia="宋体" w:cs="Times New Roman"/>
          <w:sz w:val="24"/>
          <w:szCs w:val="24"/>
          <w:highlight w:val="none"/>
        </w:rPr>
        <w:t>。</w:t>
      </w:r>
    </w:p>
    <w:p>
      <w:pPr>
        <w:spacing w:line="360" w:lineRule="auto"/>
        <w:ind w:left="425" w:hanging="424" w:hangingChars="177"/>
        <w:rPr>
          <w:rFonts w:ascii="宋体" w:hAnsi="宋体" w:eastAsia="宋体" w:cs="Times New Roman"/>
          <w:sz w:val="24"/>
          <w:szCs w:val="24"/>
          <w:highlight w:val="none"/>
        </w:rPr>
      </w:pPr>
      <w:r>
        <w:rPr>
          <w:rFonts w:hint="eastAsia" w:ascii="Times New Roman" w:hAnsi="Times New Roman" w:eastAsia="宋体"/>
          <w:color w:val="000000"/>
          <w:kern w:val="0"/>
          <w:sz w:val="24"/>
          <w:szCs w:val="24"/>
          <w:highlight w:val="none"/>
        </w:rPr>
        <w:t>3、</w:t>
      </w:r>
      <w:r>
        <w:rPr>
          <w:rFonts w:hint="eastAsia" w:ascii="宋体" w:hAnsi="宋体" w:eastAsia="宋体" w:cs="Times New Roman"/>
          <w:sz w:val="24"/>
          <w:szCs w:val="24"/>
          <w:highlight w:val="none"/>
        </w:rPr>
        <w:t>递交文件截止时间、地点及要求：</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截止时间：</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宋体" w:hAnsi="宋体" w:eastAsia="宋体" w:cs="Times New Roman"/>
          <w:sz w:val="24"/>
          <w:szCs w:val="24"/>
          <w:highlight w:val="none"/>
        </w:rPr>
        <w:t>年</w:t>
      </w:r>
      <w:r>
        <w:rPr>
          <w:rFonts w:hint="eastAsia" w:ascii="Times New Roman" w:hAnsi="Times New Roman" w:eastAsia="宋体" w:cs="Times New Roman"/>
          <w:sz w:val="24"/>
          <w:szCs w:val="24"/>
          <w:highlight w:val="none"/>
          <w:lang w:val="en-US" w:eastAsia="zh-CN"/>
        </w:rPr>
        <w:t>06</w:t>
      </w:r>
      <w:r>
        <w:rPr>
          <w:rFonts w:hint="eastAsia" w:ascii="Times New Roman" w:hAnsi="Times New Roman" w:eastAsia="宋体" w:cs="Times New Roman"/>
          <w:sz w:val="24"/>
          <w:szCs w:val="24"/>
          <w:highlight w:val="none"/>
        </w:rPr>
        <w:t>月</w:t>
      </w:r>
      <w:r>
        <w:rPr>
          <w:rFonts w:hint="eastAsia" w:ascii="宋体" w:hAnsi="宋体" w:eastAsia="宋体" w:cs="Times New Roman"/>
          <w:sz w:val="24"/>
          <w:szCs w:val="24"/>
          <w:highlight w:val="none"/>
          <w:lang w:val="en-US" w:eastAsia="zh-CN"/>
        </w:rPr>
        <w:t>18</w:t>
      </w:r>
      <w:bookmarkStart w:id="61" w:name="_GoBack"/>
      <w:bookmarkEnd w:id="61"/>
      <w:r>
        <w:rPr>
          <w:rFonts w:hint="eastAsia" w:ascii="宋体" w:hAnsi="宋体" w:eastAsia="宋体" w:cs="Times New Roman"/>
          <w:sz w:val="24"/>
          <w:szCs w:val="24"/>
          <w:highlight w:val="none"/>
        </w:rPr>
        <w:t>日北京时间</w:t>
      </w:r>
      <w:r>
        <w:rPr>
          <w:rFonts w:hint="eastAsia" w:ascii="Times New Roman" w:hAnsi="Times New Roman" w:eastAsia="宋体" w:cs="Times New Roman"/>
          <w:sz w:val="24"/>
          <w:szCs w:val="24"/>
          <w:highlight w:val="none"/>
        </w:rPr>
        <w:t>10</w:t>
      </w:r>
      <w:r>
        <w:rPr>
          <w:rFonts w:ascii="宋体" w:hAnsi="宋体" w:eastAsia="宋体" w:cs="Times New Roman"/>
          <w:sz w:val="24"/>
          <w:szCs w:val="24"/>
          <w:highlight w:val="none"/>
        </w:rPr>
        <w:t>:</w:t>
      </w:r>
      <w:r>
        <w:rPr>
          <w:rFonts w:hint="eastAsia" w:ascii="Times New Roman" w:hAnsi="Times New Roman" w:eastAsia="宋体" w:cs="Times New Roman"/>
          <w:sz w:val="24"/>
          <w:szCs w:val="24"/>
          <w:highlight w:val="none"/>
        </w:rPr>
        <w:t>00</w:t>
      </w:r>
    </w:p>
    <w:p>
      <w:pPr>
        <w:spacing w:line="360" w:lineRule="auto"/>
        <w:ind w:left="423" w:leftChars="114" w:hanging="184" w:hangingChars="77"/>
        <w:rPr>
          <w:rFonts w:ascii="宋体" w:hAnsi="宋体" w:eastAsia="宋体" w:cs="Times New Roman"/>
          <w:sz w:val="24"/>
          <w:szCs w:val="24"/>
          <w:highlight w:val="none"/>
        </w:rPr>
      </w:pPr>
      <w:r>
        <w:rPr>
          <w:rFonts w:hint="eastAsia" w:ascii="宋体" w:hAnsi="宋体" w:eastAsia="宋体" w:cs="Times New Roman"/>
          <w:sz w:val="24"/>
          <w:szCs w:val="24"/>
          <w:highlight w:val="none"/>
        </w:rPr>
        <w:t>地点：</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left="425" w:hanging="424" w:hangingChars="177"/>
        <w:rPr>
          <w:rFonts w:ascii="宋体" w:hAnsi="宋体" w:eastAsia="宋体"/>
          <w:kern w:val="0"/>
          <w:sz w:val="24"/>
          <w:szCs w:val="24"/>
          <w:highlight w:val="none"/>
        </w:rPr>
      </w:pPr>
      <w:r>
        <w:rPr>
          <w:rFonts w:hint="eastAsia" w:ascii="Times New Roman" w:hAnsi="Times New Roman" w:eastAsia="宋体" w:cs="Times New Roman"/>
          <w:sz w:val="24"/>
          <w:szCs w:val="24"/>
          <w:highlight w:val="none"/>
        </w:rPr>
        <w:t>4</w:t>
      </w:r>
      <w:r>
        <w:rPr>
          <w:rFonts w:hint="eastAsia" w:ascii="宋体" w:hAnsi="宋体" w:eastAsia="宋体" w:cs="Times New Roman"/>
          <w:sz w:val="24"/>
          <w:szCs w:val="24"/>
          <w:highlight w:val="none"/>
        </w:rPr>
        <w:t>、</w:t>
      </w:r>
      <w:bookmarkEnd w:id="5"/>
      <w:bookmarkEnd w:id="6"/>
      <w:bookmarkStart w:id="7" w:name="OLE_LINK16"/>
      <w:bookmarkStart w:id="8" w:name="OLE_LINK11"/>
      <w:r>
        <w:rPr>
          <w:rFonts w:hint="eastAsia" w:ascii="宋体" w:hAnsi="宋体" w:eastAsia="宋体"/>
          <w:kern w:val="0"/>
          <w:sz w:val="24"/>
          <w:szCs w:val="24"/>
          <w:highlight w:val="none"/>
        </w:rPr>
        <w:t>采购人信息</w:t>
      </w:r>
    </w:p>
    <w:bookmarkEnd w:id="7"/>
    <w:bookmarkEnd w:id="8"/>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买方名称：上海市中医医院</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买方地址：</w:t>
      </w:r>
      <w:r>
        <w:rPr>
          <w:rFonts w:hint="eastAsia" w:ascii="宋体" w:hAnsi="宋体" w:eastAsia="宋体" w:cs="Times New Roman"/>
          <w:sz w:val="24"/>
          <w:szCs w:val="20"/>
          <w:highlight w:val="none"/>
          <w:lang w:val="en-US" w:eastAsia="zh-CN"/>
        </w:rPr>
        <w:t>嘉定区荣联路68</w:t>
      </w:r>
      <w:r>
        <w:rPr>
          <w:rFonts w:hint="eastAsia" w:ascii="宋体" w:hAnsi="宋体" w:eastAsia="宋体" w:cs="Times New Roman"/>
          <w:sz w:val="24"/>
          <w:szCs w:val="20"/>
          <w:highlight w:val="none"/>
        </w:rPr>
        <w:t>号</w:t>
      </w:r>
      <w:r>
        <w:rPr>
          <w:rFonts w:hint="eastAsia" w:ascii="宋体" w:hAnsi="宋体" w:eastAsia="宋体" w:cs="Times New Roman"/>
          <w:sz w:val="24"/>
          <w:szCs w:val="24"/>
          <w:highlight w:val="none"/>
        </w:rPr>
        <w:t>上海市中医医院1号楼20</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采购处</w:t>
      </w:r>
    </w:p>
    <w:p>
      <w:pPr>
        <w:spacing w:line="360" w:lineRule="auto"/>
        <w:ind w:firstLine="240" w:firstLineChars="100"/>
        <w:jc w:val="left"/>
        <w:rPr>
          <w:rFonts w:hint="default" w:ascii="宋体" w:hAnsi="宋体" w:eastAsia="宋体" w:cs="Times New Roman"/>
          <w:sz w:val="24"/>
          <w:szCs w:val="20"/>
          <w:highlight w:val="none"/>
          <w:lang w:val="en-US" w:eastAsia="zh-CN"/>
        </w:rPr>
      </w:pPr>
      <w:r>
        <w:rPr>
          <w:rFonts w:hint="eastAsia" w:ascii="宋体" w:hAnsi="宋体" w:eastAsia="宋体" w:cs="Times New Roman"/>
          <w:sz w:val="24"/>
          <w:szCs w:val="20"/>
          <w:highlight w:val="none"/>
        </w:rPr>
        <w:t>邮编：</w:t>
      </w:r>
      <w:r>
        <w:rPr>
          <w:rFonts w:ascii="Times New Roman" w:hAnsi="Times New Roman" w:eastAsia="宋体" w:cs="Times New Roman"/>
          <w:sz w:val="24"/>
          <w:szCs w:val="20"/>
          <w:highlight w:val="none"/>
        </w:rPr>
        <w:t>20</w:t>
      </w:r>
      <w:r>
        <w:rPr>
          <w:rFonts w:hint="eastAsia" w:ascii="Times New Roman" w:hAnsi="Times New Roman" w:eastAsia="宋体" w:cs="Times New Roman"/>
          <w:sz w:val="24"/>
          <w:szCs w:val="20"/>
          <w:highlight w:val="none"/>
          <w:lang w:val="en-US" w:eastAsia="zh-CN"/>
        </w:rPr>
        <w:t>1822</w:t>
      </w:r>
    </w:p>
    <w:p>
      <w:pPr>
        <w:spacing w:line="360" w:lineRule="auto"/>
        <w:ind w:firstLine="240" w:firstLineChars="100"/>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电话：</w:t>
      </w:r>
      <w:r>
        <w:rPr>
          <w:rFonts w:hint="eastAsia" w:ascii="Times New Roman" w:hAnsi="Times New Roman" w:eastAsia="宋体" w:cs="Times New Roman"/>
          <w:sz w:val="24"/>
          <w:szCs w:val="20"/>
          <w:highlight w:val="none"/>
        </w:rPr>
        <w:t>021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56639828</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51237</w:t>
      </w:r>
    </w:p>
    <w:p>
      <w:pPr>
        <w:autoSpaceDE w:val="0"/>
        <w:autoSpaceDN w:val="0"/>
        <w:spacing w:line="360" w:lineRule="auto"/>
        <w:ind w:firstLine="240" w:firstLineChars="100"/>
        <w:jc w:val="left"/>
        <w:rPr>
          <w:rFonts w:hint="eastAsia" w:ascii="宋体" w:hAnsi="宋体" w:eastAsia="宋体" w:cs="Times New Roman"/>
          <w:sz w:val="24"/>
          <w:szCs w:val="20"/>
          <w:highlight w:val="none"/>
          <w:lang w:eastAsia="zh-CN"/>
        </w:rPr>
      </w:pPr>
      <w:r>
        <w:rPr>
          <w:rFonts w:hint="eastAsia" w:ascii="宋体" w:hAnsi="宋体" w:eastAsia="宋体" w:cs="Times New Roman"/>
          <w:sz w:val="24"/>
          <w:szCs w:val="20"/>
          <w:highlight w:val="none"/>
        </w:rPr>
        <w:t>联系人：</w:t>
      </w:r>
      <w:r>
        <w:rPr>
          <w:rFonts w:hint="eastAsia" w:ascii="宋体" w:hAnsi="宋体" w:eastAsia="宋体" w:cs="Times New Roman"/>
          <w:sz w:val="24"/>
          <w:szCs w:val="20"/>
          <w:highlight w:val="none"/>
          <w:lang w:val="en-US" w:eastAsia="zh-CN"/>
        </w:rPr>
        <w:t>孙全</w:t>
      </w:r>
    </w:p>
    <w:p>
      <w:pPr>
        <w:spacing w:line="360" w:lineRule="auto"/>
        <w:rPr>
          <w:rFonts w:ascii="宋体" w:hAnsi="宋体" w:eastAsia="宋体" w:cs="Times New Roman"/>
          <w:sz w:val="24"/>
          <w:szCs w:val="24"/>
          <w:highlight w:val="none"/>
        </w:rPr>
        <w:sectPr>
          <w:headerReference r:id="rId5" w:type="first"/>
          <w:headerReference r:id="rId3" w:type="default"/>
          <w:footerReference r:id="rId6" w:type="default"/>
          <w:headerReference r:id="rId4" w:type="even"/>
          <w:pgSz w:w="11906" w:h="16838"/>
          <w:pgMar w:top="1418" w:right="1134" w:bottom="1134" w:left="1134" w:header="567" w:footer="567" w:gutter="0"/>
          <w:cols w:space="425" w:num="1"/>
          <w:docGrid w:type="linesAndChars" w:linePitch="312" w:charSpace="0"/>
        </w:sectPr>
      </w:pPr>
    </w:p>
    <w:p>
      <w:pPr>
        <w:keepNext/>
        <w:keepLines/>
        <w:autoSpaceDE w:val="0"/>
        <w:autoSpaceDN w:val="0"/>
        <w:spacing w:before="260" w:after="260" w:line="360" w:lineRule="auto"/>
        <w:jc w:val="center"/>
        <w:outlineLvl w:val="2"/>
        <w:rPr>
          <w:rFonts w:ascii="宋体" w:hAnsi="宋体" w:eastAsia="宋体" w:cs="Times New Roman"/>
          <w:b/>
          <w:sz w:val="36"/>
          <w:szCs w:val="20"/>
          <w:highlight w:val="none"/>
        </w:rPr>
      </w:pPr>
      <w:bookmarkStart w:id="9" w:name="_Toc11326093"/>
      <w:bookmarkStart w:id="10" w:name="_Toc9066359"/>
      <w:bookmarkStart w:id="11" w:name="_Toc516880880"/>
      <w:r>
        <w:rPr>
          <w:rFonts w:hint="eastAsia" w:ascii="宋体" w:hAnsi="宋体" w:eastAsia="宋体" w:cs="Times New Roman"/>
          <w:b/>
          <w:sz w:val="36"/>
          <w:szCs w:val="20"/>
          <w:highlight w:val="none"/>
        </w:rPr>
        <w:t xml:space="preserve">第二章 </w:t>
      </w:r>
      <w:r>
        <w:rPr>
          <w:rFonts w:ascii="宋体" w:hAnsi="宋体" w:eastAsia="宋体" w:cs="Times New Roman"/>
          <w:b/>
          <w:sz w:val="36"/>
          <w:szCs w:val="20"/>
          <w:highlight w:val="none"/>
        </w:rPr>
        <w:tab/>
      </w:r>
      <w:r>
        <w:rPr>
          <w:rFonts w:hint="eastAsia" w:ascii="宋体" w:hAnsi="宋体" w:eastAsia="宋体" w:cs="Times New Roman"/>
          <w:b/>
          <w:sz w:val="36"/>
          <w:szCs w:val="20"/>
          <w:highlight w:val="none"/>
        </w:rPr>
        <w:t>竞争性谈判资料表</w:t>
      </w:r>
      <w:bookmarkEnd w:id="9"/>
      <w:bookmarkEnd w:id="10"/>
      <w:bookmarkEnd w:id="11"/>
    </w:p>
    <w:p>
      <w:pPr>
        <w:tabs>
          <w:tab w:val="left" w:pos="532"/>
        </w:tabs>
        <w:autoSpaceDE w:val="0"/>
        <w:autoSpaceDN w:val="0"/>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下表有关货物采购的资料是对“供应商须知”的具体补充和修改，如有矛盾应以本竞争性谈判通知书资料表为准。</w:t>
      </w:r>
    </w:p>
    <w:tbl>
      <w:tblPr>
        <w:tblStyle w:val="31"/>
        <w:tblW w:w="501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95"/>
        <w:gridCol w:w="8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tabs>
                <w:tab w:val="left" w:pos="532"/>
              </w:tabs>
              <w:autoSpaceDE w:val="0"/>
              <w:autoSpaceDN w:val="0"/>
              <w:spacing w:before="120" w:after="120"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条款号</w:t>
            </w:r>
          </w:p>
        </w:tc>
        <w:tc>
          <w:tcPr>
            <w:tcW w:w="4469" w:type="pct"/>
            <w:vAlign w:val="center"/>
          </w:tcPr>
          <w:p>
            <w:pPr>
              <w:tabs>
                <w:tab w:val="left" w:pos="532"/>
              </w:tabs>
              <w:autoSpaceDE w:val="0"/>
              <w:autoSpaceDN w:val="0"/>
              <w:spacing w:before="120" w:after="120" w:line="360" w:lineRule="auto"/>
              <w:ind w:left="57" w:right="57"/>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kinsoku w:val="0"/>
              <w:autoSpaceDE w:val="0"/>
              <w:autoSpaceDN w:val="0"/>
              <w:spacing w:line="360" w:lineRule="auto"/>
              <w:ind w:left="29" w:right="57" w:firstLine="28"/>
              <w:jc w:val="center"/>
              <w:textAlignment w:val="bottom"/>
              <w:rPr>
                <w:rFonts w:ascii="宋体" w:hAnsi="宋体" w:eastAsia="宋体" w:cs="Times New Roman"/>
                <w:b/>
                <w:sz w:val="24"/>
                <w:szCs w:val="20"/>
                <w:highlight w:val="none"/>
              </w:rPr>
            </w:pPr>
            <w:r>
              <w:rPr>
                <w:rFonts w:hint="eastAsia" w:ascii="宋体" w:hAnsi="宋体" w:eastAsia="宋体" w:cs="Times New Roman"/>
                <w:b/>
                <w:sz w:val="24"/>
                <w:szCs w:val="20"/>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采购人名称：上海市中医医院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jc w:val="left"/>
              <w:rPr>
                <w:rFonts w:ascii="宋体" w:hAnsi="宋体" w:eastAsia="宋体"/>
                <w:kern w:val="0"/>
                <w:sz w:val="24"/>
                <w:szCs w:val="24"/>
                <w:highlight w:val="none"/>
              </w:rPr>
            </w:pPr>
            <w:r>
              <w:rPr>
                <w:rFonts w:hint="eastAsia" w:ascii="宋体" w:hAnsi="宋体" w:eastAsia="宋体" w:cs="Times New Roman"/>
                <w:sz w:val="24"/>
                <w:szCs w:val="20"/>
                <w:highlight w:val="none"/>
              </w:rPr>
              <w:t>项目名称：</w:t>
            </w:r>
            <w:r>
              <w:rPr>
                <w:rFonts w:hint="eastAsia" w:ascii="宋体" w:hAnsi="宋体" w:eastAsia="宋体"/>
                <w:kern w:val="0"/>
                <w:sz w:val="24"/>
                <w:szCs w:val="24"/>
                <w:highlight w:val="none"/>
                <w:lang w:val="en-US" w:eastAsia="zh-CN"/>
              </w:rPr>
              <w:t>嘉定院区示踪系统维保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3</w:t>
            </w:r>
          </w:p>
        </w:tc>
        <w:tc>
          <w:tcPr>
            <w:tcW w:w="4469" w:type="pct"/>
            <w:vAlign w:val="center"/>
          </w:tcPr>
          <w:p>
            <w:pPr>
              <w:kinsoku w:val="0"/>
              <w:autoSpaceDE w:val="0"/>
              <w:autoSpaceDN w:val="0"/>
              <w:spacing w:line="360" w:lineRule="auto"/>
              <w:ind w:left="1782" w:right="57" w:hanging="1725"/>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资金性质：自筹资金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供应商未在规定的时间内报名，不得参加。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2</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sz w:val="24"/>
                <w:szCs w:val="24"/>
                <w:highlight w:val="none"/>
              </w:rPr>
              <w:t>潜在供应商或者其他利害关系人对采购文件有异议的，应当在竞争性谈判响应文件递交截止时间</w:t>
            </w:r>
            <w:r>
              <w:rPr>
                <w:rFonts w:hint="eastAsia" w:ascii="Times New Roman" w:hAnsi="Times New Roman" w:eastAsia="宋体"/>
                <w:sz w:val="24"/>
                <w:szCs w:val="24"/>
                <w:highlight w:val="none"/>
              </w:rPr>
              <w:t>2</w:t>
            </w:r>
            <w:r>
              <w:rPr>
                <w:rFonts w:hint="eastAsia" w:ascii="宋体" w:hAnsi="宋体" w:eastAsia="宋体"/>
                <w:sz w:val="24"/>
                <w:szCs w:val="24"/>
                <w:highlight w:val="none"/>
              </w:rPr>
              <w:t>日前提出。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000" w:type="pct"/>
            <w:gridSpan w:val="2"/>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竞争性谈判文件的编制和递交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文件语言：中文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4</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供应商应提供下列文件，并按顺序装订成册，编制文件目录：</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.竞争性谈判文件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供应商应按照竞争性谈判通知书中提供的格式完整、正确填写。</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.开标一览表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）开标一览表应填写项目总价。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）供应商应按照竞争性谈判通知书中提供的格式完整、正确填写开标一览表。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3</w:t>
            </w:r>
            <w:r>
              <w:rPr>
                <w:rFonts w:hint="eastAsia" w:ascii="宋体" w:hAnsi="宋体" w:eastAsia="宋体" w:cs="Times New Roman"/>
                <w:sz w:val="24"/>
                <w:szCs w:val="20"/>
                <w:highlight w:val="none"/>
              </w:rPr>
              <w:t>.投标分项报价表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4</w:t>
            </w:r>
            <w:r>
              <w:rPr>
                <w:rFonts w:hint="eastAsia" w:ascii="宋体" w:hAnsi="宋体" w:eastAsia="宋体" w:cs="Times New Roman"/>
                <w:sz w:val="24"/>
                <w:szCs w:val="20"/>
                <w:highlight w:val="none"/>
              </w:rPr>
              <w:t>.货物说明一览表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.响应/偏离表</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供应商应按要求填写技术规格响应/偏离表、商务条款响应/偏离表。</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6</w:t>
            </w:r>
            <w:r>
              <w:rPr>
                <w:rFonts w:hint="eastAsia" w:ascii="宋体" w:hAnsi="宋体" w:eastAsia="宋体" w:cs="Times New Roman"/>
                <w:sz w:val="24"/>
                <w:szCs w:val="20"/>
                <w:highlight w:val="none"/>
              </w:rPr>
              <w:t>.供应商资格证明文件</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供应商资质证明文件具体内容见规定。</w:t>
            </w:r>
          </w:p>
          <w:p>
            <w:pPr>
              <w:spacing w:line="360" w:lineRule="auto"/>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.其他资料（供应商认为有必要提交的其他资料）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ascii="宋体" w:hAnsi="宋体" w:eastAsia="宋体" w:cs="Times New Roman"/>
                <w:sz w:val="24"/>
                <w:szCs w:val="20"/>
                <w:highlight w:val="none"/>
              </w:rPr>
              <w:t>供应商</w:t>
            </w:r>
            <w:r>
              <w:rPr>
                <w:rFonts w:hint="eastAsia" w:ascii="宋体" w:hAnsi="宋体" w:eastAsia="宋体" w:cs="Times New Roman"/>
                <w:sz w:val="24"/>
                <w:szCs w:val="20"/>
                <w:highlight w:val="none"/>
              </w:rPr>
              <w:t>应严格按照竞争性谈判通知书规定的格式和内容编制竞争性谈判文件，</w:t>
            </w:r>
            <w:r>
              <w:rPr>
                <w:rFonts w:ascii="宋体" w:hAnsi="宋体" w:eastAsia="宋体" w:cs="Times New Roman"/>
                <w:sz w:val="24"/>
                <w:szCs w:val="20"/>
                <w:highlight w:val="none"/>
              </w:rPr>
              <w:t>要求对本竞争性谈判通知书</w:t>
            </w:r>
            <w:r>
              <w:rPr>
                <w:rFonts w:hint="eastAsia" w:ascii="宋体" w:hAnsi="宋体" w:eastAsia="宋体" w:cs="Times New Roman"/>
                <w:sz w:val="24"/>
                <w:szCs w:val="20"/>
                <w:highlight w:val="none"/>
              </w:rPr>
              <w:t>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所提出各项要求进行逐条逐项答复、说明和解释，</w:t>
            </w:r>
            <w:r>
              <w:rPr>
                <w:rFonts w:hint="eastAsia" w:ascii="宋体" w:hAnsi="宋体" w:eastAsia="宋体" w:cs="Times New Roman"/>
                <w:sz w:val="24"/>
                <w:szCs w:val="20"/>
                <w:highlight w:val="none"/>
              </w:rPr>
              <w:t>并填写在</w:t>
            </w:r>
            <w:r>
              <w:rPr>
                <w:rFonts w:ascii="宋体" w:hAnsi="宋体" w:eastAsia="宋体" w:cs="Times New Roman"/>
                <w:sz w:val="24"/>
                <w:szCs w:val="20"/>
                <w:highlight w:val="none"/>
              </w:rPr>
              <w:t>技术</w:t>
            </w:r>
            <w:r>
              <w:rPr>
                <w:rFonts w:hint="eastAsia" w:ascii="宋体" w:hAnsi="宋体" w:eastAsia="宋体" w:cs="Times New Roman"/>
                <w:sz w:val="24"/>
                <w:szCs w:val="20"/>
                <w:highlight w:val="none"/>
              </w:rPr>
              <w:t>规格响应/</w:t>
            </w:r>
            <w:r>
              <w:rPr>
                <w:rFonts w:ascii="宋体" w:hAnsi="宋体" w:eastAsia="宋体" w:cs="Times New Roman"/>
                <w:sz w:val="24"/>
                <w:szCs w:val="20"/>
                <w:highlight w:val="none"/>
              </w:rPr>
              <w:t>偏离表</w:t>
            </w:r>
            <w:r>
              <w:rPr>
                <w:rFonts w:hint="eastAsia" w:ascii="宋体" w:hAnsi="宋体" w:eastAsia="宋体" w:cs="Times New Roman"/>
                <w:sz w:val="24"/>
                <w:szCs w:val="20"/>
                <w:highlight w:val="none"/>
              </w:rPr>
              <w:t>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autoSpaceDE w:val="0"/>
              <w:autoSpaceDN w:val="0"/>
              <w:spacing w:line="360" w:lineRule="auto"/>
              <w:ind w:left="105" w:right="57" w:hanging="48"/>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供应商应根据第</w:t>
            </w:r>
            <w:r>
              <w:rPr>
                <w:rFonts w:hint="eastAsia" w:ascii="宋体" w:hAnsi="宋体" w:eastAsia="宋体" w:cs="Times New Roman"/>
                <w:sz w:val="24"/>
                <w:szCs w:val="20"/>
                <w:highlight w:val="none"/>
                <w:lang w:val="en-US" w:eastAsia="zh-CN"/>
              </w:rPr>
              <w:t>三</w:t>
            </w:r>
            <w:r>
              <w:rPr>
                <w:rFonts w:hint="eastAsia" w:ascii="宋体" w:hAnsi="宋体" w:eastAsia="宋体" w:cs="Times New Roman"/>
                <w:sz w:val="24"/>
                <w:szCs w:val="20"/>
                <w:highlight w:val="none"/>
              </w:rPr>
              <w:t>章</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需求一览表及技术规格</w:t>
            </w:r>
            <w:r>
              <w:rPr>
                <w:rFonts w:ascii="宋体" w:hAnsi="宋体" w:eastAsia="宋体" w:cs="Times New Roman"/>
                <w:sz w:val="24"/>
                <w:szCs w:val="20"/>
                <w:highlight w:val="none"/>
              </w:rPr>
              <w:t>”</w:t>
            </w:r>
            <w:r>
              <w:rPr>
                <w:rFonts w:hint="eastAsia" w:ascii="宋体" w:hAnsi="宋体" w:eastAsia="宋体" w:cs="Times New Roman"/>
                <w:sz w:val="24"/>
                <w:szCs w:val="20"/>
                <w:highlight w:val="none"/>
              </w:rPr>
              <w:t>中所列产品及要求报价，投标总价中不得包含超出竞争性谈判通知书要求以外的内容，否则在评审时不予核减。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7</w:t>
            </w: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kinsoku w:val="0"/>
              <w:autoSpaceDE w:val="0"/>
              <w:autoSpaceDN w:val="0"/>
              <w:spacing w:line="360" w:lineRule="auto"/>
              <w:ind w:left="57"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资格标准：</w:t>
            </w:r>
          </w:p>
          <w:p>
            <w:pPr>
              <w:pStyle w:val="53"/>
              <w:numPr>
                <w:ilvl w:val="0"/>
                <w:numId w:val="2"/>
              </w:numPr>
              <w:kinsoku w:val="0"/>
              <w:autoSpaceDE w:val="0"/>
              <w:autoSpaceDN w:val="0"/>
              <w:spacing w:line="360" w:lineRule="auto"/>
              <w:ind w:right="57" w:firstLineChars="0"/>
              <w:textAlignment w:val="bottom"/>
              <w:rPr>
                <w:rFonts w:cs="Times New Roman" w:asciiTheme="minorEastAsia" w:hAnsiTheme="minorEastAsia" w:eastAsiaTheme="minorEastAsia"/>
                <w:sz w:val="24"/>
                <w:szCs w:val="24"/>
                <w:highlight w:val="none"/>
              </w:rPr>
            </w:pPr>
            <w:r>
              <w:rPr>
                <w:rFonts w:hint="eastAsia" w:ascii="宋体" w:hAnsi="宋体" w:eastAsia="宋体" w:cs="Times New Roman"/>
                <w:sz w:val="24"/>
                <w:szCs w:val="20"/>
                <w:highlight w:val="none"/>
              </w:rPr>
              <w:t>供应商在注册地的相关注册法律文件。若供应商在中华人民共和国境内注册的，则必须提供营业执照</w:t>
            </w:r>
            <w:r>
              <w:rPr>
                <w:rFonts w:hint="eastAsia" w:ascii="宋体" w:hAnsi="宋体" w:eastAsia="宋体"/>
                <w:kern w:val="0"/>
                <w:sz w:val="24"/>
                <w:szCs w:val="24"/>
                <w:highlight w:val="none"/>
              </w:rPr>
              <w:t>（或事业单位、社会团体相关证书）</w:t>
            </w:r>
            <w:r>
              <w:rPr>
                <w:rFonts w:hint="eastAsia" w:ascii="宋体" w:hAnsi="宋体" w:eastAsia="宋体" w:cs="Times New Roman"/>
                <w:sz w:val="24"/>
                <w:szCs w:val="20"/>
                <w:highlight w:val="none"/>
              </w:rPr>
              <w:t>的复印件；</w:t>
            </w:r>
          </w:p>
          <w:p>
            <w:pPr>
              <w:spacing w:line="360" w:lineRule="auto"/>
              <w:rPr>
                <w:rFonts w:ascii="宋体" w:hAnsi="宋体" w:eastAsia="宋体" w:cs="Times New Roman"/>
                <w:sz w:val="24"/>
                <w:szCs w:val="24"/>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2</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供应商应遵守国家法律、法规，具备良好商业信誉，近三年在经营活动中没有重大违法、违规记录，以国家企业信用信息公示系统、信用中国网站查询结果为准。</w:t>
            </w:r>
          </w:p>
          <w:p>
            <w:pPr>
              <w:spacing w:line="276" w:lineRule="auto"/>
              <w:jc w:val="left"/>
              <w:rPr>
                <w:rFonts w:ascii="宋体" w:hAnsi="宋体" w:eastAsia="宋体" w:cs="Times New Roman"/>
                <w:b/>
                <w:bCs/>
                <w:sz w:val="28"/>
                <w:szCs w:val="28"/>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3</w:t>
            </w:r>
            <w:r>
              <w:rPr>
                <w:rFonts w:hint="eastAsia" w:ascii="宋体" w:hAnsi="宋体" w:eastAsia="宋体" w:cs="Times New Roman"/>
                <w:sz w:val="24"/>
                <w:szCs w:val="20"/>
                <w:highlight w:val="none"/>
              </w:rPr>
              <w:t>）供应商需提供</w:t>
            </w:r>
            <w:r>
              <w:rPr>
                <w:rFonts w:hint="eastAsia" w:ascii="宋体" w:hAnsi="宋体" w:eastAsia="宋体" w:cs="Times New Roman"/>
                <w:bCs/>
                <w:sz w:val="24"/>
                <w:szCs w:val="24"/>
                <w:highlight w:val="none"/>
              </w:rPr>
              <w:t>供应商信誉情况的书面声明</w:t>
            </w:r>
          </w:p>
          <w:p>
            <w:pPr>
              <w:kinsoku w:val="0"/>
              <w:autoSpaceDE w:val="0"/>
              <w:autoSpaceDN w:val="0"/>
              <w:spacing w:line="360" w:lineRule="auto"/>
              <w:ind w:right="57"/>
              <w:textAlignment w:val="bottom"/>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lang w:val="en-US" w:eastAsia="zh-CN"/>
              </w:rPr>
              <w:t>4</w:t>
            </w:r>
            <w:r>
              <w:rPr>
                <w:rFonts w:hint="eastAsia" w:ascii="宋体" w:hAnsi="宋体" w:eastAsia="宋体" w:cs="Times New Roman"/>
                <w:sz w:val="24"/>
                <w:szCs w:val="20"/>
                <w:highlight w:val="none"/>
              </w:rPr>
              <w:t>）</w:t>
            </w:r>
            <w:r>
              <w:rPr>
                <w:rFonts w:hint="eastAsia" w:ascii="宋体" w:hAnsi="宋体" w:eastAsia="宋体" w:cs="Times New Roman"/>
                <w:sz w:val="24"/>
                <w:szCs w:val="24"/>
                <w:highlight w:val="none"/>
              </w:rPr>
              <w:t>供应商需提供无行贿犯罪记录声明函</w:t>
            </w:r>
          </w:p>
          <w:p>
            <w:pPr>
              <w:kinsoku w:val="0"/>
              <w:autoSpaceDE w:val="0"/>
              <w:autoSpaceDN w:val="0"/>
              <w:spacing w:line="360" w:lineRule="auto"/>
              <w:ind w:right="57"/>
              <w:textAlignment w:val="bottom"/>
              <w:rPr>
                <w:rFonts w:cs="Times New Roman"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（5）需提供被授权人在本单位的社保缴纳证明（近6个月内任意一个月）。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8</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投标有效期：</w:t>
            </w:r>
            <w:r>
              <w:rPr>
                <w:rFonts w:hint="eastAsia" w:ascii="Times New Roman" w:hAnsi="Times New Roman" w:eastAsia="宋体" w:cs="Times New Roman"/>
                <w:sz w:val="24"/>
                <w:szCs w:val="20"/>
                <w:highlight w:val="none"/>
              </w:rPr>
              <w:t>90</w:t>
            </w:r>
            <w:r>
              <w:rPr>
                <w:rFonts w:hint="eastAsia" w:ascii="宋体" w:hAnsi="宋体" w:eastAsia="宋体" w:cs="Times New Roman"/>
                <w:sz w:val="24"/>
                <w:szCs w:val="20"/>
                <w:highlight w:val="none"/>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9</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正本的份数：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副本的份数：</w:t>
            </w:r>
            <w:r>
              <w:rPr>
                <w:rFonts w:hint="eastAsia" w:ascii="Times New Roman" w:hAnsi="Times New Roman" w:eastAsia="宋体" w:cs="Times New Roman"/>
                <w:sz w:val="24"/>
                <w:szCs w:val="20"/>
                <w:highlight w:val="none"/>
              </w:rPr>
              <w:t>2</w:t>
            </w:r>
            <w:r>
              <w:rPr>
                <w:rFonts w:hint="eastAsia" w:ascii="宋体" w:hAnsi="宋体" w:eastAsia="宋体" w:cs="Times New Roman"/>
                <w:sz w:val="24"/>
                <w:szCs w:val="20"/>
                <w:highlight w:val="none"/>
              </w:rPr>
              <w:t>份</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电子版的份数：</w:t>
            </w:r>
            <w:r>
              <w:rPr>
                <w:rFonts w:hint="eastAsia" w:ascii="Times New Roman" w:hAnsi="Times New Roman" w:eastAsia="宋体" w:cs="Times New Roman"/>
                <w:sz w:val="24"/>
                <w:szCs w:val="20"/>
                <w:highlight w:val="none"/>
              </w:rPr>
              <w:t>1</w:t>
            </w:r>
            <w:r>
              <w:rPr>
                <w:rFonts w:hint="eastAsia" w:ascii="宋体" w:hAnsi="宋体" w:eastAsia="宋体" w:cs="Times New Roman"/>
                <w:sz w:val="24"/>
                <w:szCs w:val="20"/>
                <w:highlight w:val="none"/>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9</w:t>
            </w:r>
            <w:r>
              <w:rPr>
                <w:rFonts w:ascii="宋体" w:hAnsi="宋体" w:eastAsia="宋体" w:cs="Times New Roman"/>
                <w:sz w:val="24"/>
                <w:szCs w:val="20"/>
                <w:highlight w:val="none"/>
              </w:rPr>
              <w:t>.</w:t>
            </w:r>
            <w:r>
              <w:rPr>
                <w:rFonts w:ascii="Times New Roman" w:hAnsi="Times New Roman" w:eastAsia="宋体" w:cs="Times New Roman"/>
                <w:sz w:val="24"/>
                <w:szCs w:val="20"/>
                <w:highlight w:val="none"/>
              </w:rPr>
              <w:t>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竞争性谈判文件的每一页都应由单位负责人或其授权代表用姓或首字母签字（包括样本等所有资料），否则将被否决。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竞争性谈判评审</w:t>
            </w:r>
          </w:p>
        </w:tc>
        <w:tc>
          <w:tcPr>
            <w:tcW w:w="4469" w:type="pct"/>
          </w:tcPr>
          <w:p>
            <w:pPr>
              <w:kinsoku w:val="0"/>
              <w:autoSpaceDE w:val="0"/>
              <w:autoSpaceDN w:val="0"/>
              <w:spacing w:line="360" w:lineRule="auto"/>
              <w:ind w:left="27" w:leftChars="13" w:right="57" w:firstLine="26" w:firstLineChars="11"/>
              <w:textAlignment w:val="bottom"/>
              <w:rPr>
                <w:rFonts w:ascii="宋体" w:hAnsi="宋体" w:eastAsia="宋体" w:cs="Times New Roman"/>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10</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地点：上海市中医医院</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地址：上海市</w:t>
            </w:r>
            <w:r>
              <w:rPr>
                <w:rFonts w:hint="eastAsia" w:ascii="宋体" w:hAnsi="宋体" w:eastAsia="宋体" w:cs="Times New Roman"/>
                <w:sz w:val="24"/>
                <w:szCs w:val="20"/>
                <w:highlight w:val="none"/>
                <w:lang w:val="en-US" w:eastAsia="zh-CN"/>
              </w:rPr>
              <w:t>荣联路68</w:t>
            </w:r>
            <w:r>
              <w:rPr>
                <w:rFonts w:hint="eastAsia" w:ascii="宋体" w:hAnsi="宋体" w:eastAsia="宋体" w:cs="Times New Roman"/>
                <w:sz w:val="24"/>
                <w:szCs w:val="20"/>
                <w:highlight w:val="none"/>
              </w:rPr>
              <w:t>号</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谈判时间：另行通知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w:t>
            </w:r>
            <w:r>
              <w:rPr>
                <w:rFonts w:ascii="Times New Roman" w:hAnsi="Times New Roman" w:eastAsia="宋体" w:cs="Times New Roman"/>
                <w:sz w:val="24"/>
                <w:szCs w:val="20"/>
                <w:highlight w:val="none"/>
              </w:rPr>
              <w:t>10</w:t>
            </w:r>
            <w:r>
              <w:rPr>
                <w:rFonts w:ascii="宋体" w:hAnsi="宋体" w:eastAsia="宋体" w:cs="Times New Roman"/>
                <w:sz w:val="24"/>
                <w:szCs w:val="20"/>
                <w:highlight w:val="none"/>
              </w:rPr>
              <w:t>.</w:t>
            </w:r>
            <w:r>
              <w:rPr>
                <w:rFonts w:hint="eastAsia" w:ascii="Times New Roman" w:hAnsi="Times New Roman" w:eastAsia="宋体" w:cs="Times New Roman"/>
                <w:sz w:val="24"/>
                <w:szCs w:val="20"/>
                <w:highlight w:val="none"/>
              </w:rPr>
              <w:t>2</w:t>
            </w:r>
          </w:p>
        </w:tc>
        <w:tc>
          <w:tcPr>
            <w:tcW w:w="4469" w:type="pct"/>
            <w:vAlign w:val="center"/>
          </w:tcPr>
          <w:p>
            <w:pPr>
              <w:keepNext w:val="0"/>
              <w:keepLines w:val="0"/>
              <w:widowControl/>
              <w:suppressLineNumbers w:val="0"/>
              <w:spacing w:line="360" w:lineRule="auto"/>
              <w:jc w:val="left"/>
              <w:rPr>
                <w:rFonts w:ascii="宋体" w:hAnsi="宋体" w:eastAsia="宋体" w:cs="Times New Roman"/>
                <w:sz w:val="24"/>
                <w:szCs w:val="20"/>
                <w:highlight w:val="none"/>
              </w:rPr>
            </w:pPr>
            <w:r>
              <w:rPr>
                <w:rFonts w:hint="eastAsia" w:ascii="宋体" w:hAnsi="宋体" w:eastAsia="宋体" w:cs="Times New Roman"/>
                <w:sz w:val="24"/>
                <w:szCs w:val="20"/>
                <w:highlight w:val="none"/>
              </w:rPr>
              <w:t>供应商的竞争性谈判文件中</w:t>
            </w:r>
            <w:r>
              <w:rPr>
                <w:rFonts w:hint="eastAsia" w:ascii="宋体" w:hAnsi="宋体" w:eastAsia="宋体" w:cs="Times New Roman"/>
                <w:sz w:val="24"/>
                <w:szCs w:val="20"/>
                <w:highlight w:val="none"/>
                <w:lang w:val="en-US" w:eastAsia="zh-CN"/>
              </w:rPr>
              <w:t>加注★的条款或参数要求的、</w:t>
            </w:r>
            <w:r>
              <w:rPr>
                <w:rFonts w:hint="eastAsia" w:ascii="宋体" w:hAnsi="宋体" w:eastAsia="宋体" w:cs="Times New Roman"/>
                <w:sz w:val="24"/>
                <w:szCs w:val="20"/>
                <w:highlight w:val="none"/>
              </w:rPr>
              <w:t>未加注“★”号的一般技术参数的偏离超过</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项（包括</w:t>
            </w:r>
            <w:r>
              <w:rPr>
                <w:rFonts w:hint="eastAsia" w:ascii="Times New Roman" w:hAnsi="Times New Roman" w:eastAsia="宋体" w:cs="Times New Roman"/>
                <w:sz w:val="24"/>
                <w:szCs w:val="20"/>
                <w:highlight w:val="none"/>
              </w:rPr>
              <w:t>5</w:t>
            </w:r>
            <w:r>
              <w:rPr>
                <w:rFonts w:hint="eastAsia" w:ascii="宋体" w:hAnsi="宋体" w:eastAsia="宋体" w:cs="Times New Roman"/>
                <w:sz w:val="24"/>
                <w:szCs w:val="20"/>
                <w:highlight w:val="none"/>
              </w:rPr>
              <w:t>项），其投标将被否决。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Times New Roman" w:hAnsi="Times New Roman" w:eastAsia="宋体" w:cs="Times New Roman"/>
                <w:sz w:val="24"/>
                <w:szCs w:val="20"/>
                <w:highlight w:val="none"/>
              </w:rPr>
              <w:t>11</w:t>
            </w:r>
            <w:r>
              <w:rPr>
                <w:rFonts w:hint="eastAsia" w:ascii="宋体" w:hAnsi="宋体" w:eastAsia="宋体" w:cs="Times New Roman"/>
                <w:sz w:val="24"/>
                <w:szCs w:val="20"/>
                <w:highlight w:val="none"/>
              </w:rPr>
              <w:t>.</w:t>
            </w:r>
            <w:r>
              <w:rPr>
                <w:rFonts w:hint="eastAsia" w:ascii="Times New Roman" w:hAnsi="Times New Roman" w:eastAsia="宋体" w:cs="Times New Roman"/>
                <w:sz w:val="24"/>
                <w:szCs w:val="20"/>
                <w:highlight w:val="none"/>
              </w:rPr>
              <w:t>1</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评审货币：人民币。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ascii="宋体" w:hAnsi="宋体" w:eastAsia="宋体" w:cs="Times New Roman"/>
                <w:sz w:val="24"/>
                <w:szCs w:val="20"/>
                <w:highlight w:val="none"/>
              </w:rPr>
              <w:t>12</w:t>
            </w:r>
            <w:r>
              <w:rPr>
                <w:rFonts w:hint="eastAsia" w:ascii="宋体" w:hAnsi="宋体" w:eastAsia="宋体" w:cs="Times New Roman"/>
                <w:sz w:val="24"/>
                <w:szCs w:val="20"/>
                <w:highlight w:val="none"/>
              </w:rPr>
              <w:t>．1</w:t>
            </w:r>
          </w:p>
        </w:tc>
        <w:tc>
          <w:tcPr>
            <w:tcW w:w="4469" w:type="pct"/>
            <w:vAlign w:val="center"/>
          </w:tcPr>
          <w:p>
            <w:pPr>
              <w:pStyle w:val="18"/>
              <w:adjustRightInd w:val="0"/>
              <w:snapToGrid w:val="0"/>
              <w:spacing w:line="360" w:lineRule="auto"/>
              <w:textAlignment w:val="center"/>
              <w:rPr>
                <w:rFonts w:ascii="等线" w:hAnsi="等线" w:eastAsia="等线"/>
                <w:sz w:val="24"/>
                <w:highlight w:val="none"/>
              </w:rPr>
            </w:pPr>
            <w:r>
              <w:rPr>
                <w:rFonts w:hint="eastAsia" w:hAnsi="宋体"/>
                <w:sz w:val="24"/>
                <w:highlight w:val="none"/>
              </w:rPr>
              <w:t>评审方法：所有谈判和最后报价结束后，由谈判小组从质量和服务均能满足采购文件实质性要求的供应商中，按照最后报价由低到高的顺序推荐成交候选供应商。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w:t>
            </w:r>
            <w:r>
              <w:rPr>
                <w:rFonts w:ascii="宋体" w:hAnsi="宋体" w:eastAsia="宋体" w:cs="Times New Roman"/>
                <w:sz w:val="24"/>
                <w:szCs w:val="20"/>
                <w:highlight w:val="none"/>
              </w:rPr>
              <w:t>2.2</w:t>
            </w:r>
          </w:p>
        </w:tc>
        <w:tc>
          <w:tcPr>
            <w:tcW w:w="4469" w:type="pct"/>
            <w:vAlign w:val="center"/>
          </w:tcPr>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谈判小组：</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（1）本项目评审工作由谈判小组负责，谈判小组由3人以上单数组成。</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（2）谈判小组成员应坚持客观、公正、审慎的原则，依据响应文件对谈判文件响应情况、响应文件编制情况等，进行综合、科学、客观评审。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2.3</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评审程序：</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响应文件初审。初审包括资格性检查和符合性检查。首先，依据法律法规和谈判文件的规定，审查、确定提交响应文件的供应商是否具备响应资格。其次，依据谈判文件的规定，从响应文件的有效性、完整性和对谈判文件的响应程度进行审查，确定响应文件是否对谈判文件的实质性要求作出了响应。</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澄清有关问题。对响应文件中含义不明确、同类问题表述不一致或者有明显文字和计算错误的内容，谈判小组可以书面形式要求供应商作出必要的澄清、说明或者纠正。供应商的澄清、说明或者补正应当采用书面形式，由其授权的代表签字，并不得超出响应文件的范围或者改变响应文件的实质性内容。</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（3）采购代理机构将按照谈判小组所确定的参加谈判的供应商名单以及谈判时间和谈判顺序安排，组织逐一与供应商进行谈判，未按要求参加的，视为放弃本项目谈判，并不再接受其最后报价。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（4）请参加谈判的供应商事先做好时间安排和谈判准备，根据通知的安排，携带有关谈判资料准时参加谈判。</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（5）谈判结束后，供应商应根据谈判中确定的内容和时间要求提交最终响应文件（包括最后报价）。</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（6）所有谈判和最后报价结束后，由谈判小组从质量和服务均能满足采购文件实质性要求的供应商中，按照最后报价由低到高的顺序推荐成交候选供应商。</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（7）最后报价相同的，由谈判小组按照少数服从多数原则表决。根据规定,采购人按照成交候选人排名顺序确定成交供应商。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1</w:t>
            </w:r>
            <w:r>
              <w:rPr>
                <w:rFonts w:ascii="宋体" w:hAnsi="宋体" w:eastAsia="宋体" w:cs="Times New Roman"/>
                <w:b/>
                <w:sz w:val="24"/>
                <w:szCs w:val="20"/>
                <w:highlight w:val="none"/>
              </w:rPr>
              <w:t>2.4</w:t>
            </w:r>
          </w:p>
        </w:tc>
        <w:tc>
          <w:tcPr>
            <w:tcW w:w="4469" w:type="pct"/>
            <w:vAlign w:val="center"/>
          </w:tcPr>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评审细则：</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1）最后谈判报价：最终报价无缺漏项的，最终报价即最后谈判报价；最终报价有缺漏项的，按照其他供应商相同项的最高报价计算其缺漏项价格，经过计算的缺漏项价格不超过其最终报价10%的，其最终报价也即最后谈判报价，缺漏项的费用视为已包括在其最终报价中，经过计算的缺漏项价格超过其最终报价10%的，其响应无效。</w:t>
            </w:r>
          </w:p>
          <w:p>
            <w:pPr>
              <w:adjustRightInd w:val="0"/>
              <w:snapToGrid w:val="0"/>
              <w:spacing w:line="360" w:lineRule="auto"/>
              <w:textAlignment w:val="center"/>
              <w:rPr>
                <w:rFonts w:ascii="宋体" w:hAnsi="宋体" w:eastAsia="宋体" w:cs="Times New Roman"/>
                <w:sz w:val="24"/>
                <w:szCs w:val="20"/>
                <w:highlight w:val="none"/>
              </w:rPr>
            </w:pPr>
            <w:r>
              <w:rPr>
                <w:rFonts w:hint="eastAsia" w:ascii="宋体" w:hAnsi="宋体" w:eastAsia="宋体" w:cs="Times New Roman"/>
                <w:sz w:val="24"/>
                <w:szCs w:val="20"/>
                <w:highlight w:val="none"/>
              </w:rPr>
              <w:t>（2）供应商不得以低于成本的报价竞标。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b/>
                <w:sz w:val="24"/>
                <w:szCs w:val="20"/>
                <w:highlight w:val="none"/>
              </w:rPr>
            </w:pPr>
            <w:r>
              <w:rPr>
                <w:rFonts w:hint="eastAsia" w:ascii="宋体" w:hAnsi="宋体" w:eastAsia="宋体" w:cs="Times New Roman"/>
                <w:b/>
                <w:sz w:val="24"/>
                <w:szCs w:val="20"/>
                <w:highlight w:val="none"/>
              </w:rPr>
              <w:t>授予合同</w:t>
            </w:r>
          </w:p>
        </w:tc>
        <w:tc>
          <w:tcPr>
            <w:tcW w:w="4469" w:type="pct"/>
          </w:tcPr>
          <w:p>
            <w:pPr>
              <w:pStyle w:val="18"/>
              <w:adjustRightInd w:val="0"/>
              <w:snapToGrid w:val="0"/>
              <w:spacing w:line="360" w:lineRule="auto"/>
              <w:textAlignment w:val="center"/>
              <w:rPr>
                <w:rFonts w:ascii="等线" w:hAnsi="等线" w:eastAsia="等线"/>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530" w:type="pct"/>
            <w:vAlign w:val="center"/>
          </w:tcPr>
          <w:p>
            <w:pPr>
              <w:spacing w:line="360" w:lineRule="auto"/>
              <w:jc w:val="center"/>
              <w:rPr>
                <w:rFonts w:ascii="宋体" w:hAnsi="宋体" w:eastAsia="宋体" w:cs="Times New Roman"/>
                <w:sz w:val="24"/>
                <w:szCs w:val="20"/>
                <w:highlight w:val="none"/>
              </w:rPr>
            </w:pPr>
          </w:p>
        </w:tc>
        <w:tc>
          <w:tcPr>
            <w:tcW w:w="4469" w:type="pct"/>
            <w:vAlign w:val="center"/>
          </w:tcPr>
          <w:p>
            <w:pPr>
              <w:pStyle w:val="18"/>
              <w:adjustRightInd w:val="0"/>
              <w:snapToGrid w:val="0"/>
              <w:spacing w:line="360" w:lineRule="auto"/>
              <w:ind w:firstLine="480" w:firstLineChars="200"/>
              <w:textAlignment w:val="center"/>
              <w:rPr>
                <w:rFonts w:hAnsi="宋体"/>
                <w:sz w:val="24"/>
                <w:highlight w:val="none"/>
              </w:rPr>
            </w:pPr>
            <w:r>
              <w:rPr>
                <w:rFonts w:hint="eastAsia" w:hAnsi="宋体"/>
                <w:sz w:val="24"/>
                <w:highlight w:val="none"/>
              </w:rPr>
              <w:t>中选供应商的确定：按照最后报价由低到高的顺序推荐成交候选供应商。</w:t>
            </w:r>
          </w:p>
          <w:p>
            <w:pPr>
              <w:spacing w:line="360" w:lineRule="auto"/>
              <w:rPr>
                <w:rFonts w:ascii="宋体" w:hAnsi="宋体" w:eastAsia="宋体" w:cs="Times New Roman"/>
                <w:sz w:val="24"/>
                <w:szCs w:val="20"/>
                <w:highlight w:val="none"/>
              </w:rPr>
            </w:pPr>
            <w:r>
              <w:rPr>
                <w:rFonts w:hint="eastAsia" w:ascii="宋体" w:hAnsi="宋体" w:eastAsia="宋体" w:cs="Times New Roman"/>
                <w:sz w:val="24"/>
                <w:szCs w:val="20"/>
                <w:highlight w:val="none"/>
              </w:rPr>
              <w:t>最后报价相同的，由谈判小组按照少数服从多数原则表决。根据规定,采购人按照成交候选人排名顺序确定成交供应商。</w:t>
            </w:r>
          </w:p>
        </w:tc>
      </w:tr>
    </w:tbl>
    <w:p>
      <w:pPr>
        <w:spacing w:before="260" w:after="260" w:line="360" w:lineRule="auto"/>
        <w:outlineLvl w:val="0"/>
        <w:rPr>
          <w:rFonts w:ascii="Times New Roman" w:hAnsi="Times New Roman" w:eastAsia="宋体" w:cs="Times New Roman"/>
          <w:b/>
          <w:kern w:val="44"/>
          <w:sz w:val="36"/>
          <w:szCs w:val="20"/>
          <w:highlight w:val="none"/>
        </w:rPr>
      </w:pPr>
      <w:bookmarkStart w:id="12" w:name="_Toc11326094"/>
      <w:bookmarkStart w:id="13" w:name="_Toc9066360"/>
    </w:p>
    <w:p>
      <w:pPr>
        <w:keepNext/>
        <w:keepLines/>
        <w:spacing w:before="260" w:after="260" w:line="360" w:lineRule="auto"/>
        <w:outlineLvl w:val="0"/>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pStyle w:val="15"/>
        <w:rPr>
          <w:rFonts w:ascii="Times New Roman" w:hAnsi="Times New Roman" w:eastAsia="宋体" w:cs="Times New Roman"/>
          <w:b/>
          <w:kern w:val="44"/>
          <w:sz w:val="36"/>
          <w:szCs w:val="20"/>
          <w:highlight w:val="none"/>
        </w:rPr>
      </w:pPr>
    </w:p>
    <w:p>
      <w:pPr>
        <w:keepNext/>
        <w:keepLines/>
        <w:numPr>
          <w:ilvl w:val="0"/>
          <w:numId w:val="3"/>
        </w:numPr>
        <w:spacing w:before="260" w:after="260" w:line="360" w:lineRule="auto"/>
        <w:jc w:val="center"/>
        <w:outlineLvl w:val="0"/>
        <w:rPr>
          <w:rFonts w:hint="eastAsia" w:ascii="Times New Roman" w:hAnsi="Times New Roman" w:eastAsia="宋体" w:cs="Times New Roman"/>
          <w:b/>
          <w:kern w:val="44"/>
          <w:sz w:val="36"/>
          <w:szCs w:val="20"/>
          <w:highlight w:val="none"/>
        </w:rPr>
      </w:pPr>
      <w:r>
        <w:rPr>
          <w:rFonts w:hint="eastAsia" w:ascii="Times New Roman" w:hAnsi="Times New Roman" w:eastAsia="宋体" w:cs="Times New Roman"/>
          <w:b/>
          <w:kern w:val="44"/>
          <w:sz w:val="36"/>
          <w:szCs w:val="20"/>
          <w:highlight w:val="none"/>
        </w:rPr>
        <w:t xml:space="preserve"> 需求一览表及技术规格</w:t>
      </w:r>
    </w:p>
    <w:p>
      <w:pPr>
        <w:keepNext/>
        <w:keepLines/>
        <w:numPr>
          <w:ilvl w:val="0"/>
          <w:numId w:val="0"/>
        </w:numPr>
        <w:spacing w:before="260" w:after="260" w:line="240" w:lineRule="auto"/>
        <w:ind w:firstLine="482" w:firstLineChars="200"/>
        <w:jc w:val="both"/>
        <w:outlineLvl w:val="0"/>
        <w:rPr>
          <w:rFonts w:hint="eastAsia" w:ascii="宋体" w:hAnsi="宋体" w:eastAsia="宋体" w:cs="宋体"/>
          <w:b/>
          <w:kern w:val="44"/>
          <w:sz w:val="24"/>
          <w:szCs w:val="24"/>
          <w:lang w:val="en-US" w:eastAsia="zh-CN" w:bidi="ar-SA"/>
        </w:rPr>
      </w:pPr>
      <w:r>
        <w:rPr>
          <w:rFonts w:hint="eastAsia" w:ascii="宋体" w:hAnsi="宋体" w:eastAsia="宋体" w:cs="Times New Roman"/>
          <w:b/>
          <w:kern w:val="44"/>
          <w:sz w:val="24"/>
          <w:szCs w:val="24"/>
          <w:lang w:val="en-US" w:eastAsia="zh-CN" w:bidi="ar-SA"/>
        </w:rPr>
        <w:t>软件功能清单</w:t>
      </w:r>
    </w:p>
    <w:bookmarkEnd w:id="12"/>
    <w:bookmarkEnd w:id="13"/>
    <w:tbl>
      <w:tblPr>
        <w:tblStyle w:val="31"/>
        <w:tblW w:w="104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870"/>
        <w:gridCol w:w="1275"/>
        <w:gridCol w:w="6045"/>
        <w:gridCol w:w="907"/>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jc w:val="center"/>
              <w:rPr>
                <w:rFonts w:hint="eastAsia" w:ascii="宋体" w:hAnsi="宋体" w:eastAsia="宋体" w:cs="宋体"/>
                <w:b/>
                <w:szCs w:val="21"/>
                <w:highlight w:val="none"/>
              </w:rPr>
            </w:pPr>
            <w:bookmarkStart w:id="14" w:name="_Toc11326096"/>
            <w:r>
              <w:rPr>
                <w:rFonts w:hint="eastAsia" w:ascii="宋体" w:hAnsi="宋体" w:eastAsia="宋体" w:cs="宋体"/>
                <w:b/>
                <w:szCs w:val="21"/>
                <w:highlight w:val="none"/>
              </w:rPr>
              <w:t>序号</w:t>
            </w:r>
          </w:p>
        </w:tc>
        <w:tc>
          <w:tcPr>
            <w:tcW w:w="2145" w:type="dxa"/>
            <w:gridSpan w:val="2"/>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采购</w:t>
            </w:r>
            <w:r>
              <w:rPr>
                <w:rFonts w:hint="eastAsia" w:ascii="宋体" w:hAnsi="宋体" w:eastAsia="宋体" w:cs="宋体"/>
                <w:b/>
                <w:szCs w:val="21"/>
                <w:highlight w:val="none"/>
              </w:rPr>
              <w:t>要求</w:t>
            </w:r>
          </w:p>
        </w:tc>
        <w:tc>
          <w:tcPr>
            <w:tcW w:w="6045" w:type="dxa"/>
            <w:noWrap w:val="0"/>
            <w:vAlign w:val="center"/>
          </w:tcPr>
          <w:p>
            <w:pPr>
              <w:jc w:val="center"/>
              <w:rPr>
                <w:rFonts w:hint="eastAsia" w:ascii="宋体" w:hAnsi="宋体" w:eastAsia="宋体" w:cs="宋体"/>
                <w:b/>
                <w:szCs w:val="21"/>
                <w:highlight w:val="none"/>
                <w:lang w:val="en-US" w:eastAsia="zh-CN"/>
              </w:rPr>
            </w:pPr>
            <w:r>
              <w:rPr>
                <w:rFonts w:hint="eastAsia" w:ascii="宋体" w:hAnsi="宋体" w:eastAsia="宋体" w:cs="宋体"/>
                <w:b/>
                <w:szCs w:val="21"/>
                <w:highlight w:val="none"/>
                <w:lang w:val="en-US" w:eastAsia="zh-CN"/>
              </w:rPr>
              <w:t>指标要求</w:t>
            </w:r>
          </w:p>
        </w:tc>
        <w:tc>
          <w:tcPr>
            <w:tcW w:w="907"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lang w:val="en-US" w:eastAsia="zh-CN"/>
              </w:rPr>
              <w:t>供应商</w:t>
            </w:r>
            <w:r>
              <w:rPr>
                <w:rFonts w:hint="eastAsia" w:ascii="宋体" w:hAnsi="宋体" w:eastAsia="宋体" w:cs="宋体"/>
                <w:b/>
                <w:szCs w:val="21"/>
                <w:highlight w:val="none"/>
              </w:rPr>
              <w:t>响应</w:t>
            </w:r>
          </w:p>
        </w:tc>
        <w:tc>
          <w:tcPr>
            <w:tcW w:w="806" w:type="dxa"/>
            <w:noWrap w:val="0"/>
            <w:vAlign w:val="center"/>
          </w:tcPr>
          <w:p>
            <w:pPr>
              <w:jc w:val="center"/>
              <w:rPr>
                <w:rFonts w:hint="eastAsia" w:ascii="宋体" w:hAnsi="宋体" w:eastAsia="宋体" w:cs="宋体"/>
                <w:b/>
                <w:szCs w:val="21"/>
                <w:highlight w:val="none"/>
              </w:rPr>
            </w:pPr>
            <w:r>
              <w:rPr>
                <w:rFonts w:hint="eastAsia" w:ascii="宋体" w:hAnsi="宋体" w:eastAsia="宋体" w:cs="宋体"/>
                <w:b/>
                <w:szCs w:val="21"/>
                <w:highlight w:val="none"/>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bidi="ar"/>
              </w:rPr>
              <w:t>1</w:t>
            </w:r>
          </w:p>
        </w:tc>
        <w:tc>
          <w:tcPr>
            <w:tcW w:w="2145" w:type="dxa"/>
            <w:gridSpan w:val="2"/>
            <w:noWrap w:val="0"/>
            <w:vAlign w:val="center"/>
          </w:tcPr>
          <w:p>
            <w:pPr>
              <w:widowControl/>
              <w:jc w:val="left"/>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bidi="ar"/>
              </w:rPr>
              <w:t>服务</w:t>
            </w:r>
            <w:r>
              <w:rPr>
                <w:rFonts w:hint="eastAsia" w:ascii="宋体" w:hAnsi="宋体" w:eastAsia="宋体" w:cs="宋体"/>
                <w:color w:val="000000"/>
                <w:kern w:val="0"/>
                <w:sz w:val="20"/>
                <w:szCs w:val="20"/>
                <w:lang w:val="en-US" w:eastAsia="zh-CN" w:bidi="ar"/>
              </w:rPr>
              <w:t>期限</w:t>
            </w:r>
          </w:p>
        </w:tc>
        <w:tc>
          <w:tcPr>
            <w:tcW w:w="6045" w:type="dxa"/>
            <w:noWrap w:val="0"/>
            <w:vAlign w:val="center"/>
          </w:tcPr>
          <w:p>
            <w:pPr>
              <w:widowControl/>
              <w:jc w:val="left"/>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bidi="ar"/>
              </w:rPr>
              <w:t>2026年7月1日至2027年6月30日为止</w:t>
            </w:r>
          </w:p>
        </w:tc>
        <w:tc>
          <w:tcPr>
            <w:tcW w:w="907" w:type="dxa"/>
            <w:noWrap w:val="0"/>
            <w:vAlign w:val="center"/>
          </w:tcPr>
          <w:p>
            <w:pPr>
              <w:rPr>
                <w:rFonts w:hint="eastAsia" w:ascii="宋体" w:hAnsi="宋体" w:eastAsia="宋体" w:cs="宋体"/>
                <w:szCs w:val="21"/>
                <w:highlight w:val="none"/>
              </w:rPr>
            </w:pPr>
          </w:p>
        </w:tc>
        <w:tc>
          <w:tcPr>
            <w:tcW w:w="806" w:type="dxa"/>
            <w:noWrap w:val="0"/>
            <w:vAlign w:val="center"/>
          </w:tcPr>
          <w:p>
            <w:pPr>
              <w:rPr>
                <w:rFonts w:hint="eastAsia" w:ascii="宋体" w:hAnsi="宋体" w:eastAsia="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restart"/>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w:t>
            </w:r>
          </w:p>
        </w:tc>
        <w:tc>
          <w:tcPr>
            <w:tcW w:w="870" w:type="dxa"/>
            <w:vMerge w:val="restart"/>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技术性能</w:t>
            </w:r>
          </w:p>
        </w:tc>
        <w:tc>
          <w:tcPr>
            <w:tcW w:w="1275"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支持大并发</w:t>
            </w:r>
          </w:p>
        </w:tc>
        <w:tc>
          <w:tcPr>
            <w:tcW w:w="6045"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系统能够支持3000人并发使用，包含移动端及电脑端，将来可扩展至5000人以上，并可灵活升级授权，无需重新部署系统</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870" w:type="dxa"/>
            <w:vMerge w:val="continue"/>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noWrap w:val="0"/>
            <w:vAlign w:val="center"/>
          </w:tcPr>
          <w:p>
            <w:pPr>
              <w:widowControl/>
              <w:jc w:val="left"/>
              <w:textAlignment w:val="center"/>
              <w:rPr>
                <w:rFonts w:hint="eastAsia" w:ascii="宋体" w:hAnsi="宋体" w:eastAsia="宋体" w:cs="宋体"/>
                <w:color w:val="000000"/>
                <w:kern w:val="0"/>
                <w:sz w:val="20"/>
                <w:szCs w:val="20"/>
                <w:lang w:val="zh-CN" w:eastAsia="zh-CN" w:bidi="ar"/>
              </w:rPr>
            </w:pPr>
            <w:r>
              <w:rPr>
                <w:rFonts w:hint="eastAsia" w:ascii="宋体" w:hAnsi="宋体" w:eastAsia="宋体" w:cs="宋体"/>
                <w:color w:val="000000"/>
                <w:kern w:val="0"/>
                <w:sz w:val="20"/>
                <w:szCs w:val="20"/>
                <w:lang w:val="zh-CN" w:eastAsia="zh-CN" w:bidi="ar"/>
              </w:rPr>
              <w:t>开发平台</w:t>
            </w:r>
          </w:p>
        </w:tc>
        <w:tc>
          <w:tcPr>
            <w:tcW w:w="6045"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采用主流开发框架平台</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870" w:type="dxa"/>
            <w:vMerge w:val="continue"/>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noWrap w:val="0"/>
            <w:vAlign w:val="center"/>
          </w:tcPr>
          <w:p>
            <w:pPr>
              <w:widowControl/>
              <w:jc w:val="left"/>
              <w:textAlignment w:val="center"/>
              <w:rPr>
                <w:rFonts w:hint="eastAsia" w:ascii="宋体" w:hAnsi="宋体" w:eastAsia="宋体" w:cs="宋体"/>
                <w:color w:val="000000"/>
                <w:kern w:val="0"/>
                <w:sz w:val="20"/>
                <w:szCs w:val="20"/>
                <w:lang w:val="zh-CN" w:eastAsia="zh-CN" w:bidi="ar"/>
              </w:rPr>
            </w:pPr>
            <w:r>
              <w:rPr>
                <w:rFonts w:hint="eastAsia" w:ascii="宋体" w:hAnsi="宋体" w:eastAsia="宋体" w:cs="宋体"/>
                <w:color w:val="000000"/>
                <w:kern w:val="0"/>
                <w:sz w:val="20"/>
                <w:szCs w:val="20"/>
                <w:lang w:val="zh-CN" w:eastAsia="zh-CN" w:bidi="ar"/>
              </w:rPr>
              <w:t>跨多平台</w:t>
            </w:r>
          </w:p>
        </w:tc>
        <w:tc>
          <w:tcPr>
            <w:tcW w:w="6045"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支持当前业界绝大多数操作系统平台如：Windows、Unix、Linux等</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noWrap w:val="0"/>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870" w:type="dxa"/>
            <w:vMerge w:val="continue"/>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noWrap w:val="0"/>
            <w:vAlign w:val="center"/>
          </w:tcPr>
          <w:p>
            <w:pPr>
              <w:widowControl/>
              <w:jc w:val="left"/>
              <w:textAlignment w:val="center"/>
              <w:rPr>
                <w:rFonts w:hint="eastAsia" w:ascii="宋体" w:hAnsi="宋体" w:eastAsia="宋体" w:cs="宋体"/>
                <w:color w:val="000000"/>
                <w:kern w:val="0"/>
                <w:sz w:val="20"/>
                <w:szCs w:val="20"/>
                <w:lang w:val="zh-CN" w:eastAsia="zh-CN" w:bidi="ar"/>
              </w:rPr>
            </w:pPr>
            <w:r>
              <w:rPr>
                <w:rFonts w:hint="eastAsia" w:ascii="宋体" w:hAnsi="宋体" w:eastAsia="宋体" w:cs="宋体"/>
                <w:color w:val="000000"/>
                <w:kern w:val="0"/>
                <w:sz w:val="20"/>
                <w:szCs w:val="20"/>
                <w:lang w:val="zh-CN" w:eastAsia="zh-CN" w:bidi="ar"/>
              </w:rPr>
              <w:t>跨浏览器</w:t>
            </w:r>
          </w:p>
        </w:tc>
        <w:tc>
          <w:tcPr>
            <w:tcW w:w="6045"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支持跨浏览器访问，需支持IE、Safari、火狐、360、遨游、谷歌等浏览器，并附真实系统截图</w:t>
            </w:r>
          </w:p>
        </w:tc>
        <w:tc>
          <w:tcPr>
            <w:tcW w:w="907"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noWrap w:val="0"/>
            <w:vAlign w:val="center"/>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restart"/>
            <w:vAlign w:val="center"/>
          </w:tcPr>
          <w:p>
            <w:pPr>
              <w:widowControl/>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6</w:t>
            </w:r>
          </w:p>
        </w:tc>
        <w:tc>
          <w:tcPr>
            <w:tcW w:w="2145" w:type="dxa"/>
            <w:gridSpan w:val="2"/>
            <w:vMerge w:val="restart"/>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功能需求</w:t>
            </w: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医生端和病案管理科的病案管理程序，完全浏览器界面，客户端零安装。病案示踪的</w:t>
            </w:r>
            <w:r>
              <w:rPr>
                <w:rFonts w:hint="eastAsia" w:ascii="宋体" w:hAnsi="宋体" w:eastAsia="宋体" w:cs="宋体"/>
                <w:color w:val="000000"/>
                <w:kern w:val="0"/>
                <w:sz w:val="20"/>
                <w:szCs w:val="20"/>
                <w:lang w:val="en-US" w:eastAsia="zh-CN" w:bidi="ar"/>
              </w:rPr>
              <w:t>接收、扫描、上架、装箱、借阅、打印邮寄等状态，</w:t>
            </w:r>
            <w:r>
              <w:rPr>
                <w:rFonts w:hint="eastAsia" w:ascii="宋体" w:hAnsi="宋体" w:eastAsia="宋体" w:cs="宋体"/>
                <w:color w:val="000000"/>
                <w:kern w:val="0"/>
                <w:sz w:val="20"/>
                <w:szCs w:val="20"/>
                <w:lang w:val="zh-CN" w:eastAsia="zh-CN" w:bidi="ar"/>
              </w:rPr>
              <w:t>提供稳定运行的支持</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2145" w:type="dxa"/>
            <w:gridSpan w:val="2"/>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病案示踪助手APP采用Android架构，APP软件安装方便、简洁；APP使用简便；后期易于维护和升级</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center"/>
              <w:textAlignment w:val="center"/>
              <w:rPr>
                <w:rFonts w:hint="eastAsia" w:ascii="宋体" w:hAnsi="宋体" w:eastAsia="宋体" w:cs="宋体"/>
                <w:color w:val="000000"/>
                <w:kern w:val="0"/>
                <w:sz w:val="20"/>
                <w:szCs w:val="20"/>
                <w:lang w:val="en-US" w:eastAsia="zh-CN" w:bidi="ar"/>
              </w:rPr>
            </w:pPr>
          </w:p>
        </w:tc>
        <w:tc>
          <w:tcPr>
            <w:tcW w:w="2145" w:type="dxa"/>
            <w:gridSpan w:val="2"/>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zh-CN" w:eastAsia="zh-CN" w:bidi="ar"/>
              </w:rPr>
              <w:t>病案示踪系统的微信版本复印小程序的稳定运行和后续需求更新</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restart"/>
            <w:vAlign w:val="center"/>
          </w:tcPr>
          <w:p>
            <w:pPr>
              <w:widowControl/>
              <w:jc w:val="center"/>
              <w:textAlignment w:val="center"/>
              <w:rPr>
                <w:rFonts w:hint="default"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7</w:t>
            </w:r>
          </w:p>
        </w:tc>
        <w:tc>
          <w:tcPr>
            <w:tcW w:w="870" w:type="dxa"/>
            <w:vMerge w:val="restart"/>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维护内容</w:t>
            </w:r>
          </w:p>
        </w:tc>
        <w:tc>
          <w:tcPr>
            <w:tcW w:w="1275" w:type="dxa"/>
            <w:vMerge w:val="restart"/>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患者病案复印管理</w:t>
            </w: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打印列表管理</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申请打印</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信息录入和验证</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支付管理系统</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快递和补款/退款系统</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restart"/>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病案示踪系统</w:t>
            </w: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病案签出/签收管理</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病案借阅申请</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病案缺项反馈系统</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病案缺项质控</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病案借阅管理</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病案装箱数据</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病案归还签名</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病案综合查询</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病案统计管理系统</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both"/>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病案各项系统相关设置</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restart"/>
            <w:vAlign w:val="center"/>
          </w:tcPr>
          <w:p>
            <w:pPr>
              <w:widowControl/>
              <w:jc w:val="both"/>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病案翻拍系统</w:t>
            </w: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病案扫描和上传</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870"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1275" w:type="dxa"/>
            <w:vMerge w:val="continue"/>
            <w:vAlign w:val="center"/>
          </w:tcPr>
          <w:p>
            <w:pPr>
              <w:widowControl/>
              <w:jc w:val="left"/>
              <w:textAlignment w:val="center"/>
              <w:rPr>
                <w:rFonts w:hint="eastAsia" w:ascii="宋体" w:hAnsi="宋体" w:eastAsia="宋体" w:cs="宋体"/>
                <w:color w:val="000000"/>
                <w:kern w:val="0"/>
                <w:sz w:val="20"/>
                <w:szCs w:val="20"/>
                <w:lang w:val="en-US" w:eastAsia="zh-CN" w:bidi="ar"/>
              </w:rPr>
            </w:pPr>
          </w:p>
        </w:tc>
        <w:tc>
          <w:tcPr>
            <w:tcW w:w="6045" w:type="dxa"/>
            <w:vAlign w:val="center"/>
          </w:tcPr>
          <w:p>
            <w:pPr>
              <w:widowControl/>
              <w:jc w:val="left"/>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病案分类挂接</w:t>
            </w:r>
          </w:p>
        </w:tc>
        <w:tc>
          <w:tcPr>
            <w:tcW w:w="907" w:type="dxa"/>
          </w:tcPr>
          <w:p>
            <w:pPr>
              <w:widowControl/>
              <w:jc w:val="left"/>
              <w:textAlignment w:val="center"/>
              <w:rPr>
                <w:rFonts w:hint="eastAsia" w:ascii="宋体" w:hAnsi="宋体" w:eastAsia="宋体" w:cs="宋体"/>
                <w:color w:val="000000"/>
                <w:kern w:val="0"/>
                <w:sz w:val="20"/>
                <w:szCs w:val="20"/>
                <w:lang w:val="en-US" w:eastAsia="zh-CN" w:bidi="ar"/>
              </w:rPr>
            </w:pPr>
          </w:p>
        </w:tc>
        <w:tc>
          <w:tcPr>
            <w:tcW w:w="806" w:type="dxa"/>
          </w:tcPr>
          <w:p>
            <w:pPr>
              <w:widowControl/>
              <w:jc w:val="left"/>
              <w:textAlignment w:val="center"/>
              <w:rPr>
                <w:rFonts w:hint="eastAsia" w:ascii="宋体" w:hAnsi="宋体" w:eastAsia="宋体" w:cs="宋体"/>
                <w:color w:val="000000"/>
                <w:kern w:val="0"/>
                <w:sz w:val="20"/>
                <w:szCs w:val="20"/>
                <w:lang w:val="en-US" w:eastAsia="zh-CN" w:bidi="ar"/>
              </w:rPr>
            </w:pPr>
          </w:p>
        </w:tc>
      </w:tr>
    </w:tbl>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both"/>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0"/>
          <w:szCs w:val="40"/>
          <w:highlight w:val="none"/>
        </w:rPr>
      </w:pPr>
      <w:r>
        <w:rPr>
          <w:rFonts w:hint="eastAsia" w:ascii="宋体" w:hAnsi="宋体" w:eastAsia="宋体" w:cs="Times New Roman"/>
          <w:b/>
          <w:sz w:val="40"/>
          <w:szCs w:val="40"/>
          <w:highlight w:val="none"/>
        </w:rPr>
        <w:t>上海市中医医院</w:t>
      </w:r>
    </w:p>
    <w:p>
      <w:pPr>
        <w:jc w:val="center"/>
        <w:rPr>
          <w:rFonts w:hint="default" w:ascii="宋体" w:hAnsi="宋体" w:eastAsia="宋体" w:cs="Times New Roman"/>
          <w:b/>
          <w:sz w:val="40"/>
          <w:szCs w:val="40"/>
          <w:highlight w:val="none"/>
          <w:lang w:val="en-US" w:eastAsia="zh-CN"/>
        </w:rPr>
      </w:pPr>
      <w:r>
        <w:rPr>
          <w:rFonts w:hint="eastAsia" w:ascii="宋体" w:hAnsi="宋体" w:eastAsia="宋体" w:cs="Times New Roman"/>
          <w:b/>
          <w:sz w:val="40"/>
          <w:szCs w:val="40"/>
          <w:highlight w:val="none"/>
          <w:lang w:val="en-US" w:eastAsia="zh-CN"/>
        </w:rPr>
        <w:t>嘉定院区示踪系统维保</w:t>
      </w:r>
    </w:p>
    <w:p>
      <w:pPr>
        <w:jc w:val="center"/>
        <w:rPr>
          <w:rFonts w:hint="eastAsia" w:ascii="宋体" w:hAnsi="宋体" w:eastAsia="宋体" w:cs="Times New Roman"/>
          <w:b/>
          <w:sz w:val="40"/>
          <w:szCs w:val="40"/>
          <w:highlight w:val="none"/>
        </w:rPr>
      </w:pPr>
    </w:p>
    <w:p>
      <w:pPr>
        <w:jc w:val="center"/>
        <w:rPr>
          <w:rFonts w:ascii="宋体" w:hAnsi="宋体" w:eastAsia="宋体" w:cs="Times New Roman"/>
          <w:b/>
          <w:sz w:val="48"/>
          <w:szCs w:val="48"/>
          <w:highlight w:val="none"/>
        </w:rPr>
      </w:pPr>
    </w:p>
    <w:p>
      <w:pPr>
        <w:jc w:val="center"/>
        <w:rPr>
          <w:rFonts w:ascii="宋体" w:hAnsi="宋体" w:eastAsia="宋体" w:cs="Times New Roman"/>
          <w:b/>
          <w:sz w:val="56"/>
          <w:szCs w:val="56"/>
          <w:highlight w:val="none"/>
        </w:rPr>
      </w:pPr>
      <w:r>
        <w:rPr>
          <w:rFonts w:hint="eastAsia" w:ascii="宋体" w:hAnsi="宋体" w:eastAsia="宋体" w:cs="Times New Roman"/>
          <w:b/>
          <w:sz w:val="56"/>
          <w:szCs w:val="56"/>
          <w:highlight w:val="none"/>
        </w:rPr>
        <w:t>响应文件</w:t>
      </w:r>
    </w:p>
    <w:p>
      <w:pPr>
        <w:jc w:val="cente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rPr>
          <w:rFonts w:ascii="宋体" w:hAnsi="宋体" w:eastAsia="宋体" w:cs="Times New Roman"/>
          <w:sz w:val="24"/>
          <w:szCs w:val="24"/>
          <w:highlight w:val="none"/>
        </w:rPr>
      </w:pPr>
    </w:p>
    <w:p>
      <w:pPr>
        <w:spacing w:line="360" w:lineRule="auto"/>
        <w:rPr>
          <w:rFonts w:ascii="宋体" w:hAnsi="宋体" w:eastAsia="宋体" w:cs="Times New Roman"/>
          <w:b/>
          <w:sz w:val="24"/>
          <w:szCs w:val="24"/>
          <w:highlight w:val="none"/>
        </w:rPr>
      </w:pPr>
    </w:p>
    <w:p>
      <w:pPr>
        <w:spacing w:line="360" w:lineRule="auto"/>
        <w:jc w:val="center"/>
        <w:rPr>
          <w:rFonts w:ascii="宋体" w:hAnsi="宋体" w:eastAsia="宋体" w:cs="Times New Roman"/>
          <w:b/>
          <w:sz w:val="24"/>
          <w:szCs w:val="24"/>
          <w:highlight w:val="none"/>
          <w:u w:val="single"/>
        </w:rPr>
      </w:pP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w:t>
      </w:r>
      <w:r>
        <w:rPr>
          <w:rFonts w:hint="eastAsia" w:ascii="宋体" w:hAnsi="宋体" w:eastAsia="宋体" w:cs="Times New Roman"/>
          <w:b/>
          <w:sz w:val="24"/>
          <w:szCs w:val="24"/>
          <w:highlight w:val="none"/>
        </w:rPr>
        <w:t>_____________________</w:t>
      </w:r>
      <w:r>
        <w:rPr>
          <w:rFonts w:ascii="宋体" w:hAnsi="宋体" w:eastAsia="宋体" w:cs="Times New Roman"/>
          <w:b/>
          <w:sz w:val="24"/>
          <w:szCs w:val="24"/>
          <w:highlight w:val="none"/>
        </w:rPr>
        <w:t>（盖单位公章）</w:t>
      </w:r>
    </w:p>
    <w:p>
      <w:pPr>
        <w:spacing w:line="360" w:lineRule="auto"/>
        <w:jc w:val="center"/>
        <w:rPr>
          <w:rFonts w:ascii="宋体" w:hAnsi="宋体" w:eastAsia="宋体" w:cs="Times New Roman"/>
          <w:b/>
          <w:sz w:val="24"/>
          <w:szCs w:val="24"/>
          <w:highlight w:val="none"/>
        </w:rPr>
      </w:pP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年</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月</w:t>
      </w:r>
      <w:r>
        <w:rPr>
          <w:rFonts w:hint="eastAsia" w:ascii="宋体" w:hAnsi="宋体" w:eastAsia="宋体" w:cs="Times New Roman"/>
          <w:b/>
          <w:sz w:val="24"/>
          <w:szCs w:val="24"/>
          <w:highlight w:val="none"/>
        </w:rPr>
        <w:t>_______</w:t>
      </w:r>
      <w:r>
        <w:rPr>
          <w:rFonts w:ascii="宋体" w:hAnsi="宋体" w:eastAsia="宋体" w:cs="Times New Roman"/>
          <w:b/>
          <w:sz w:val="24"/>
          <w:szCs w:val="24"/>
          <w:highlight w:val="none"/>
        </w:rPr>
        <w:t>日</w:t>
      </w:r>
      <w:r>
        <w:rPr>
          <w:rFonts w:ascii="宋体" w:hAnsi="宋体" w:eastAsia="宋体" w:cs="Times New Roman"/>
          <w:b/>
          <w:sz w:val="24"/>
          <w:szCs w:val="24"/>
          <w:highlight w:val="none"/>
        </w:rPr>
        <w:br w:type="page"/>
      </w:r>
    </w:p>
    <w:p>
      <w:pPr>
        <w:spacing w:line="360" w:lineRule="auto"/>
        <w:jc w:val="center"/>
        <w:outlineLvl w:val="1"/>
        <w:rPr>
          <w:rFonts w:ascii="宋体" w:hAnsi="宋体" w:eastAsia="宋体" w:cs="Times New Roman"/>
          <w:b/>
          <w:sz w:val="24"/>
          <w:szCs w:val="24"/>
          <w:highlight w:val="none"/>
        </w:rPr>
      </w:pPr>
      <w:bookmarkStart w:id="15" w:name="_Toc392227906"/>
      <w:bookmarkStart w:id="16" w:name="_Toc457748049"/>
      <w:bookmarkStart w:id="17" w:name="_Toc458971242"/>
      <w:r>
        <w:rPr>
          <w:rFonts w:ascii="宋体" w:hAnsi="宋体" w:eastAsia="宋体" w:cs="Times New Roman"/>
          <w:b/>
          <w:sz w:val="24"/>
          <w:szCs w:val="24"/>
          <w:highlight w:val="none"/>
        </w:rPr>
        <w:t>目    录</w:t>
      </w:r>
      <w:bookmarkEnd w:id="15"/>
      <w:bookmarkEnd w:id="16"/>
      <w:bookmarkEnd w:id="17"/>
    </w:p>
    <w:p>
      <w:pPr>
        <w:spacing w:line="360" w:lineRule="auto"/>
        <w:rPr>
          <w:rFonts w:ascii="宋体" w:hAnsi="宋体" w:eastAsia="宋体" w:cs="Times New Roman"/>
          <w:b/>
          <w:bCs/>
          <w:highlight w:val="none"/>
        </w:rPr>
      </w:pPr>
    </w:p>
    <w:p>
      <w:pPr>
        <w:spacing w:line="360" w:lineRule="auto"/>
        <w:rPr>
          <w:rFonts w:ascii="宋体" w:hAnsi="宋体" w:eastAsia="宋体" w:cs="Times New Roman"/>
          <w:b/>
          <w:bCs/>
          <w:sz w:val="24"/>
          <w:szCs w:val="24"/>
          <w:highlight w:val="none"/>
        </w:rPr>
      </w:pPr>
      <w:bookmarkStart w:id="18" w:name="_Toc7039"/>
      <w:bookmarkStart w:id="19" w:name="_Toc352691655"/>
      <w:bookmarkStart w:id="20" w:name="_Toc369531691"/>
      <w:r>
        <w:rPr>
          <w:rFonts w:hint="eastAsia" w:ascii="宋体" w:hAnsi="宋体" w:eastAsia="宋体" w:cs="Times New Roman"/>
          <w:b/>
          <w:bCs/>
          <w:sz w:val="24"/>
          <w:szCs w:val="24"/>
          <w:highlight w:val="none"/>
        </w:rPr>
        <w:t>必须编制详细的目录</w:t>
      </w:r>
    </w:p>
    <w:p>
      <w:pPr>
        <w:spacing w:line="360" w:lineRule="auto"/>
        <w:rPr>
          <w:rFonts w:ascii="宋体" w:hAnsi="宋体" w:eastAsia="宋体" w:cs="Times New Roman"/>
          <w:sz w:val="24"/>
          <w:szCs w:val="24"/>
          <w:highlight w:val="none"/>
        </w:rPr>
      </w:pPr>
    </w:p>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24"/>
          <w:szCs w:val="24"/>
          <w:highlight w:val="none"/>
        </w:rPr>
        <w:br w:type="page"/>
      </w:r>
      <w:bookmarkEnd w:id="18"/>
      <w:bookmarkEnd w:id="19"/>
      <w:bookmarkEnd w:id="20"/>
      <w:bookmarkStart w:id="21" w:name="_Toc6931"/>
      <w:bookmarkStart w:id="22" w:name="_Toc369531692"/>
      <w:bookmarkStart w:id="23" w:name="_Toc352691656"/>
      <w:r>
        <w:rPr>
          <w:rFonts w:hint="eastAsia" w:ascii="宋体" w:hAnsi="宋体" w:eastAsia="宋体" w:cs="Times New Roman"/>
          <w:b/>
          <w:sz w:val="30"/>
          <w:szCs w:val="30"/>
          <w:highlight w:val="none"/>
        </w:rPr>
        <w:t>谈判响应函</w:t>
      </w:r>
    </w:p>
    <w:bookmarkEnd w:id="21"/>
    <w:bookmarkEnd w:id="22"/>
    <w:bookmarkEnd w:id="23"/>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上海市中医医院</w:t>
      </w:r>
      <w:r>
        <w:rPr>
          <w:rFonts w:ascii="宋体" w:hAnsi="宋体" w:eastAsia="宋体" w:cs="Times New Roman"/>
          <w:szCs w:val="21"/>
          <w:highlight w:val="none"/>
        </w:rPr>
        <w:t>：</w:t>
      </w:r>
    </w:p>
    <w:p>
      <w:pPr>
        <w:rPr>
          <w:rFonts w:ascii="宋体" w:hAnsi="宋体" w:eastAsia="宋体" w:cs="Times New Roman"/>
          <w:b/>
          <w:sz w:val="28"/>
          <w:szCs w:val="28"/>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w:t>
      </w:r>
      <w:r>
        <w:rPr>
          <w:rFonts w:ascii="宋体" w:hAnsi="宋体" w:eastAsia="宋体" w:cs="Times New Roman"/>
          <w:szCs w:val="21"/>
          <w:highlight w:val="none"/>
        </w:rPr>
        <w:t>我方已仔细研究了</w:t>
      </w:r>
      <w:r>
        <w:rPr>
          <w:rFonts w:hint="eastAsia" w:ascii="宋体" w:hAnsi="宋体" w:eastAsia="宋体" w:cs="Times New Roman"/>
          <w:szCs w:val="21"/>
          <w:highlight w:val="none"/>
          <w:u w:val="single"/>
          <w:lang w:val="en-US" w:eastAsia="zh-CN"/>
        </w:rPr>
        <w:t>嘉定院区示踪系统维保</w:t>
      </w:r>
      <w:r>
        <w:rPr>
          <w:rFonts w:ascii="宋体" w:hAnsi="宋体" w:eastAsia="宋体" w:cs="Times New Roman"/>
          <w:szCs w:val="21"/>
          <w:highlight w:val="none"/>
        </w:rPr>
        <w:t>采购项目</w:t>
      </w:r>
      <w:r>
        <w:rPr>
          <w:rFonts w:hint="eastAsia" w:ascii="宋体" w:hAnsi="宋体" w:eastAsia="宋体" w:cs="Times New Roman"/>
          <w:szCs w:val="21"/>
          <w:highlight w:val="none"/>
        </w:rPr>
        <w:t>的谈判文件，</w:t>
      </w:r>
      <w:r>
        <w:rPr>
          <w:rFonts w:ascii="宋体" w:hAnsi="宋体" w:eastAsia="宋体" w:cs="Times New Roman"/>
          <w:szCs w:val="21"/>
          <w:highlight w:val="none"/>
        </w:rPr>
        <w:t>包括</w:t>
      </w:r>
      <w:r>
        <w:rPr>
          <w:rFonts w:hint="eastAsia" w:ascii="宋体" w:hAnsi="宋体" w:eastAsia="宋体" w:cs="Times New Roman"/>
          <w:szCs w:val="21"/>
          <w:highlight w:val="none"/>
        </w:rPr>
        <w:t>补充</w:t>
      </w:r>
      <w:r>
        <w:rPr>
          <w:rFonts w:ascii="宋体" w:hAnsi="宋体" w:eastAsia="宋体" w:cs="Times New Roman"/>
          <w:szCs w:val="21"/>
          <w:highlight w:val="none"/>
        </w:rPr>
        <w:t>文件（如有的话）的全部内容，愿意以</w:t>
      </w:r>
      <w:r>
        <w:rPr>
          <w:rFonts w:hint="eastAsia" w:ascii="宋体" w:hAnsi="宋体" w:eastAsia="宋体" w:cs="Times New Roman"/>
          <w:szCs w:val="21"/>
          <w:highlight w:val="none"/>
        </w:rPr>
        <w:t>谈判最后报价</w:t>
      </w:r>
      <w:r>
        <w:rPr>
          <w:rFonts w:ascii="宋体" w:hAnsi="宋体" w:eastAsia="宋体" w:cs="Times New Roman"/>
          <w:szCs w:val="21"/>
          <w:highlight w:val="none"/>
        </w:rPr>
        <w:t>提供</w:t>
      </w:r>
      <w:r>
        <w:rPr>
          <w:rFonts w:hint="eastAsia" w:ascii="宋体" w:hAnsi="宋体" w:eastAsia="宋体" w:cs="Times New Roman"/>
          <w:szCs w:val="21"/>
          <w:highlight w:val="none"/>
        </w:rPr>
        <w:t>本采购项目所需的产品</w:t>
      </w:r>
      <w:r>
        <w:rPr>
          <w:rFonts w:ascii="宋体" w:hAnsi="宋体" w:eastAsia="宋体" w:cs="Times New Roman"/>
          <w:szCs w:val="21"/>
          <w:highlight w:val="none"/>
        </w:rPr>
        <w:t>及相关服务，并按合同约定履行义务。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2、我方的</w:t>
      </w:r>
      <w:r>
        <w:rPr>
          <w:rFonts w:hint="eastAsia" w:ascii="宋体" w:hAnsi="宋体" w:eastAsia="宋体" w:cs="Times New Roman"/>
          <w:szCs w:val="21"/>
          <w:highlight w:val="none"/>
        </w:rPr>
        <w:t>响应文件</w:t>
      </w:r>
      <w:r>
        <w:rPr>
          <w:rFonts w:ascii="宋体" w:hAnsi="宋体" w:eastAsia="宋体" w:cs="Times New Roman"/>
          <w:szCs w:val="21"/>
          <w:highlight w:val="none"/>
        </w:rPr>
        <w:t>包括下列内容：</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（1）</w:t>
      </w:r>
      <w:r>
        <w:rPr>
          <w:rFonts w:hint="eastAsia" w:ascii="宋体" w:hAnsi="宋体" w:eastAsia="宋体" w:cs="Times New Roman"/>
          <w:szCs w:val="21"/>
          <w:highlight w:val="none"/>
        </w:rPr>
        <w:t>谈判响应函</w:t>
      </w:r>
      <w:r>
        <w:rPr>
          <w:rFonts w:ascii="宋体" w:hAnsi="宋体" w:eastAsia="宋体" w:cs="Times New Roman"/>
          <w:szCs w:val="21"/>
          <w:highlight w:val="none"/>
        </w:rPr>
        <w:t>；</w:t>
      </w:r>
    </w:p>
    <w:p>
      <w:pPr>
        <w:spacing w:line="360" w:lineRule="auto"/>
        <w:ind w:firstLine="405"/>
        <w:rPr>
          <w:rFonts w:ascii="宋体" w:hAnsi="宋体" w:eastAsia="宋体" w:cs="Times New Roman"/>
          <w:szCs w:val="21"/>
          <w:highlight w:val="none"/>
        </w:rPr>
      </w:pPr>
      <w:r>
        <w:rPr>
          <w:rFonts w:ascii="宋体" w:hAnsi="宋体" w:eastAsia="宋体" w:cs="Times New Roman"/>
          <w:szCs w:val="21"/>
          <w:highlight w:val="none"/>
        </w:rPr>
        <w:t>（</w:t>
      </w:r>
      <w:r>
        <w:rPr>
          <w:rFonts w:hint="eastAsia" w:ascii="宋体" w:hAnsi="宋体" w:eastAsia="宋体" w:cs="Times New Roman"/>
          <w:szCs w:val="21"/>
          <w:highlight w:val="none"/>
        </w:rPr>
        <w:t>2</w:t>
      </w:r>
      <w:r>
        <w:rPr>
          <w:rFonts w:ascii="宋体" w:hAnsi="宋体" w:eastAsia="宋体" w:cs="Times New Roman"/>
          <w:szCs w:val="21"/>
          <w:highlight w:val="none"/>
        </w:rPr>
        <w:t>）按</w:t>
      </w:r>
      <w:r>
        <w:rPr>
          <w:rFonts w:hint="eastAsia" w:ascii="宋体" w:hAnsi="宋体" w:eastAsia="宋体" w:cs="Times New Roman"/>
          <w:szCs w:val="21"/>
          <w:highlight w:val="none"/>
        </w:rPr>
        <w:t>谈判文件</w:t>
      </w:r>
      <w:r>
        <w:rPr>
          <w:rFonts w:ascii="宋体" w:hAnsi="宋体" w:eastAsia="宋体" w:cs="Times New Roman"/>
          <w:szCs w:val="21"/>
          <w:highlight w:val="none"/>
        </w:rPr>
        <w:t>要求提供的全部文件</w:t>
      </w:r>
      <w:r>
        <w:rPr>
          <w:rFonts w:hint="eastAsia"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3</w:t>
      </w:r>
      <w:r>
        <w:rPr>
          <w:rFonts w:hint="eastAsia" w:ascii="宋体" w:hAnsi="宋体" w:eastAsia="宋体" w:cs="Times New Roman"/>
          <w:szCs w:val="21"/>
          <w:highlight w:val="none"/>
        </w:rPr>
        <w:t>、</w:t>
      </w:r>
      <w:r>
        <w:rPr>
          <w:rFonts w:ascii="宋体" w:hAnsi="宋体" w:eastAsia="宋体" w:cs="Times New Roman"/>
          <w:szCs w:val="21"/>
          <w:highlight w:val="none"/>
        </w:rPr>
        <w:t>我方承诺除商务和技术偏差表列出的偏差外，我方响应</w:t>
      </w:r>
      <w:r>
        <w:rPr>
          <w:rFonts w:hint="eastAsia" w:ascii="宋体" w:hAnsi="宋体" w:eastAsia="宋体" w:cs="Times New Roman"/>
          <w:szCs w:val="21"/>
          <w:highlight w:val="none"/>
        </w:rPr>
        <w:t>谈判文件</w:t>
      </w:r>
      <w:r>
        <w:rPr>
          <w:rFonts w:ascii="宋体" w:hAnsi="宋体" w:eastAsia="宋体" w:cs="Times New Roman"/>
          <w:szCs w:val="21"/>
          <w:highlight w:val="none"/>
        </w:rPr>
        <w:t>的全部要求。</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4</w:t>
      </w:r>
      <w:r>
        <w:rPr>
          <w:rFonts w:hint="eastAsia" w:ascii="宋体" w:hAnsi="宋体" w:eastAsia="宋体" w:cs="Times New Roman"/>
          <w:szCs w:val="21"/>
          <w:highlight w:val="none"/>
        </w:rPr>
        <w:t>、</w:t>
      </w:r>
      <w:r>
        <w:rPr>
          <w:rFonts w:ascii="宋体" w:hAnsi="宋体" w:eastAsia="宋体" w:cs="Times New Roman"/>
          <w:szCs w:val="21"/>
          <w:highlight w:val="none"/>
        </w:rPr>
        <w:t>我方</w:t>
      </w:r>
      <w:r>
        <w:rPr>
          <w:rFonts w:hint="eastAsia" w:ascii="宋体" w:hAnsi="宋体" w:eastAsia="宋体" w:cs="Times New Roman"/>
          <w:szCs w:val="21"/>
          <w:highlight w:val="none"/>
        </w:rPr>
        <w:t>提交的响应文件</w:t>
      </w:r>
      <w:r>
        <w:rPr>
          <w:rFonts w:ascii="宋体" w:hAnsi="宋体" w:eastAsia="宋体" w:cs="Times New Roman"/>
          <w:szCs w:val="21"/>
          <w:highlight w:val="none"/>
        </w:rPr>
        <w:t>有效期为</w:t>
      </w:r>
      <w:r>
        <w:rPr>
          <w:rFonts w:hint="eastAsia" w:ascii="宋体" w:hAnsi="宋体" w:eastAsia="宋体" w:cs="Times New Roman"/>
          <w:szCs w:val="21"/>
          <w:highlight w:val="none"/>
        </w:rPr>
        <w:t>90</w:t>
      </w:r>
      <w:r>
        <w:rPr>
          <w:rFonts w:ascii="宋体" w:hAnsi="宋体" w:eastAsia="宋体" w:cs="Times New Roman"/>
          <w:szCs w:val="21"/>
          <w:highlight w:val="none"/>
        </w:rPr>
        <w:t>个日历日</w:t>
      </w:r>
      <w:r>
        <w:rPr>
          <w:rFonts w:hint="eastAsia" w:ascii="宋体" w:hAnsi="宋体" w:eastAsia="宋体" w:cs="Times New Roman"/>
          <w:szCs w:val="21"/>
          <w:highlight w:val="none"/>
        </w:rPr>
        <w:t>，并</w:t>
      </w:r>
      <w:r>
        <w:rPr>
          <w:rFonts w:ascii="宋体" w:hAnsi="宋体" w:eastAsia="宋体" w:cs="Times New Roman"/>
          <w:szCs w:val="21"/>
          <w:highlight w:val="none"/>
        </w:rPr>
        <w:t>承诺在此有效期内不撤销</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5</w:t>
      </w:r>
      <w:r>
        <w:rPr>
          <w:rFonts w:hint="eastAsia" w:ascii="宋体" w:hAnsi="宋体" w:eastAsia="宋体" w:cs="Times New Roman"/>
          <w:szCs w:val="21"/>
          <w:highlight w:val="none"/>
        </w:rPr>
        <w:t>、我方</w:t>
      </w:r>
      <w:r>
        <w:rPr>
          <w:rFonts w:ascii="宋体" w:hAnsi="宋体" w:eastAsia="宋体" w:cs="Times New Roman"/>
          <w:szCs w:val="21"/>
          <w:highlight w:val="none"/>
        </w:rPr>
        <w:t>完全理解贵方不一定要接受最低价的投标或收到的任何</w:t>
      </w:r>
      <w:r>
        <w:rPr>
          <w:rFonts w:hint="eastAsia" w:ascii="宋体" w:hAnsi="宋体" w:eastAsia="宋体" w:cs="Times New Roman"/>
          <w:szCs w:val="21"/>
          <w:highlight w:val="none"/>
        </w:rPr>
        <w:t>响应文件</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6</w:t>
      </w:r>
      <w:r>
        <w:rPr>
          <w:rFonts w:hint="eastAsia" w:ascii="宋体" w:hAnsi="宋体" w:eastAsia="宋体" w:cs="Times New Roman"/>
          <w:szCs w:val="21"/>
          <w:highlight w:val="none"/>
        </w:rPr>
        <w:t>、</w:t>
      </w:r>
      <w:r>
        <w:rPr>
          <w:rFonts w:ascii="宋体" w:hAnsi="宋体" w:eastAsia="宋体" w:cs="Times New Roman"/>
          <w:szCs w:val="21"/>
          <w:highlight w:val="none"/>
        </w:rPr>
        <w:t>如我方</w:t>
      </w:r>
      <w:r>
        <w:rPr>
          <w:rFonts w:hint="eastAsia" w:ascii="宋体" w:hAnsi="宋体" w:eastAsia="宋体" w:cs="Times New Roman"/>
          <w:szCs w:val="21"/>
          <w:highlight w:val="none"/>
        </w:rPr>
        <w:t>成交</w:t>
      </w:r>
      <w:r>
        <w:rPr>
          <w:rFonts w:ascii="宋体" w:hAnsi="宋体" w:eastAsia="宋体" w:cs="Times New Roman"/>
          <w:szCs w:val="21"/>
          <w:highlight w:val="none"/>
        </w:rPr>
        <w:t>，我方承诺：</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（1）在收到</w:t>
      </w:r>
      <w:r>
        <w:rPr>
          <w:rFonts w:hint="eastAsia" w:ascii="宋体" w:hAnsi="宋体" w:eastAsia="宋体" w:cs="Times New Roman"/>
          <w:szCs w:val="21"/>
          <w:highlight w:val="none"/>
        </w:rPr>
        <w:t>成交</w:t>
      </w:r>
      <w:r>
        <w:rPr>
          <w:rFonts w:ascii="宋体" w:hAnsi="宋体" w:eastAsia="宋体" w:cs="Times New Roman"/>
          <w:szCs w:val="21"/>
          <w:highlight w:val="none"/>
        </w:rPr>
        <w:t>通知书后，在规定的期限内与贵方签订合同；</w:t>
      </w:r>
    </w:p>
    <w:p>
      <w:pPr>
        <w:spacing w:line="360" w:lineRule="auto"/>
        <w:ind w:left="945" w:leftChars="400" w:hanging="105" w:hangingChars="50"/>
        <w:rPr>
          <w:rFonts w:ascii="宋体" w:hAnsi="宋体" w:eastAsia="宋体" w:cs="Times New Roman"/>
          <w:szCs w:val="21"/>
          <w:highlight w:val="none"/>
        </w:rPr>
      </w:pPr>
      <w:r>
        <w:rPr>
          <w:rFonts w:ascii="宋体" w:hAnsi="宋体" w:eastAsia="宋体" w:cs="Times New Roman"/>
          <w:szCs w:val="21"/>
          <w:highlight w:val="none"/>
        </w:rPr>
        <w:t>（2）在签订合同时不向贵方提出附加条件；</w:t>
      </w:r>
    </w:p>
    <w:p>
      <w:pPr>
        <w:spacing w:line="360" w:lineRule="auto"/>
        <w:ind w:left="945" w:leftChars="400" w:hanging="105" w:hangingChars="50"/>
        <w:rPr>
          <w:rFonts w:ascii="宋体" w:hAnsi="宋体" w:eastAsia="宋体" w:cs="Times New Roman"/>
          <w:szCs w:val="21"/>
          <w:highlight w:val="none"/>
        </w:rPr>
      </w:pPr>
      <w:bookmarkStart w:id="24" w:name="_Toc1187"/>
      <w:bookmarkStart w:id="25" w:name="_Toc369531694"/>
      <w:bookmarkStart w:id="26" w:name="_Toc352691658"/>
      <w:r>
        <w:rPr>
          <w:rFonts w:ascii="宋体" w:hAnsi="宋体" w:eastAsia="宋体" w:cs="Times New Roman"/>
          <w:szCs w:val="21"/>
          <w:highlight w:val="none"/>
        </w:rPr>
        <w:t>（</w:t>
      </w:r>
      <w:r>
        <w:rPr>
          <w:rFonts w:hint="eastAsia" w:ascii="宋体" w:hAnsi="宋体" w:eastAsia="宋体" w:cs="Times New Roman"/>
          <w:szCs w:val="21"/>
          <w:highlight w:val="none"/>
        </w:rPr>
        <w:t>3</w:t>
      </w:r>
      <w:r>
        <w:rPr>
          <w:rFonts w:ascii="宋体" w:hAnsi="宋体" w:eastAsia="宋体" w:cs="Times New Roman"/>
          <w:szCs w:val="21"/>
          <w:highlight w:val="none"/>
        </w:rPr>
        <w:t>）在合</w:t>
      </w:r>
      <w:bookmarkEnd w:id="24"/>
      <w:bookmarkEnd w:id="25"/>
      <w:bookmarkEnd w:id="26"/>
      <w:r>
        <w:rPr>
          <w:rFonts w:ascii="宋体" w:hAnsi="宋体" w:eastAsia="宋体" w:cs="Times New Roman"/>
          <w:szCs w:val="21"/>
          <w:highlight w:val="none"/>
        </w:rPr>
        <w:t>同约定的期限内完成合同规定的全部义务。</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7</w:t>
      </w:r>
      <w:r>
        <w:rPr>
          <w:rFonts w:hint="eastAsia" w:ascii="宋体" w:hAnsi="宋体" w:eastAsia="宋体" w:cs="Times New Roman"/>
          <w:szCs w:val="21"/>
          <w:highlight w:val="none"/>
        </w:rPr>
        <w:t>、</w:t>
      </w:r>
      <w:r>
        <w:rPr>
          <w:rFonts w:ascii="宋体" w:hAnsi="宋体" w:eastAsia="宋体" w:cs="Times New Roman"/>
          <w:szCs w:val="21"/>
          <w:highlight w:val="none"/>
        </w:rPr>
        <w:t>我方在此声明，所递交的</w:t>
      </w:r>
      <w:r>
        <w:rPr>
          <w:rFonts w:hint="eastAsia" w:ascii="宋体" w:hAnsi="宋体" w:eastAsia="宋体" w:cs="Times New Roman"/>
          <w:szCs w:val="21"/>
          <w:highlight w:val="none"/>
        </w:rPr>
        <w:t>响应文件</w:t>
      </w:r>
      <w:r>
        <w:rPr>
          <w:rFonts w:ascii="宋体" w:hAnsi="宋体" w:eastAsia="宋体" w:cs="Times New Roman"/>
          <w:szCs w:val="21"/>
          <w:highlight w:val="none"/>
        </w:rPr>
        <w:t>及有关资料内容完整、真实和准确，且不存在第二章“</w:t>
      </w:r>
      <w:r>
        <w:rPr>
          <w:rFonts w:hint="eastAsia" w:ascii="宋体" w:hAnsi="宋体" w:eastAsia="宋体" w:cs="Times New Roman"/>
          <w:szCs w:val="21"/>
          <w:highlight w:val="none"/>
        </w:rPr>
        <w:t>供应商</w:t>
      </w:r>
      <w:r>
        <w:rPr>
          <w:rFonts w:ascii="宋体" w:hAnsi="宋体" w:eastAsia="宋体" w:cs="Times New Roman"/>
          <w:szCs w:val="21"/>
          <w:highlight w:val="none"/>
        </w:rPr>
        <w:t>须知”第1.3.3项规定的任何一种情形。</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8</w:t>
      </w:r>
      <w:r>
        <w:rPr>
          <w:rFonts w:hint="eastAsia"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（其他补充说明）。</w:t>
      </w:r>
    </w:p>
    <w:p>
      <w:pPr>
        <w:spacing w:line="360" w:lineRule="auto"/>
        <w:ind w:firstLine="420" w:firstLineChars="200"/>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 xml:space="preserve">    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姓名、职务</w:t>
      </w:r>
      <w:r>
        <w:rPr>
          <w:rFonts w:hint="eastAsia" w:ascii="宋体" w:hAnsi="宋体" w:eastAsia="宋体" w:cs="Times New Roman"/>
          <w:szCs w:val="21"/>
          <w:highlight w:val="none"/>
        </w:rPr>
        <w:t>（</w:t>
      </w:r>
      <w:r>
        <w:rPr>
          <w:rFonts w:ascii="宋体" w:hAnsi="宋体" w:eastAsia="宋体" w:cs="Times New Roman"/>
          <w:szCs w:val="21"/>
          <w:highlight w:val="none"/>
        </w:rPr>
        <w:t>印刷体</w:t>
      </w:r>
      <w:r>
        <w:rPr>
          <w:rFonts w:hint="eastAsia" w:ascii="宋体" w:hAnsi="宋体" w:eastAsia="宋体" w:cs="Times New Roman"/>
          <w:szCs w:val="21"/>
          <w:highlight w:val="none"/>
        </w:rPr>
        <w:t>）</w:t>
      </w:r>
      <w:r>
        <w:rPr>
          <w:rFonts w:ascii="宋体" w:hAnsi="宋体" w:eastAsia="宋体" w:cs="Times New Roman"/>
          <w:szCs w:val="21"/>
          <w:highlight w:val="none"/>
        </w:rPr>
        <w:t>：</w:t>
      </w:r>
      <w:r>
        <w:rPr>
          <w:rFonts w:hint="eastAsia"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法定代表人或其委托代理人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地址：</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邮政编码：</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手机：</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电话：</w:t>
      </w:r>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Cs w:val="21"/>
          <w:highlight w:val="none"/>
          <w:u w:val="single"/>
        </w:rPr>
      </w:pPr>
      <w:r>
        <w:rPr>
          <w:rFonts w:ascii="宋体" w:hAnsi="宋体" w:eastAsia="宋体" w:cs="Times New Roman"/>
          <w:szCs w:val="21"/>
          <w:highlight w:val="none"/>
        </w:rPr>
        <w:t>传真：</w:t>
      </w:r>
      <w:r>
        <w:rPr>
          <w:rFonts w:ascii="宋体" w:hAnsi="宋体" w:eastAsia="宋体" w:cs="Times New Roman"/>
          <w:szCs w:val="21"/>
          <w:highlight w:val="none"/>
          <w:u w:val="single"/>
        </w:rPr>
        <w:t xml:space="preserve">         </w:t>
      </w:r>
      <w:bookmarkStart w:id="27" w:name="_Toc16568"/>
      <w:bookmarkStart w:id="28" w:name="_Toc369531695"/>
      <w:bookmarkStart w:id="29" w:name="_Toc352691659"/>
      <w:r>
        <w:rPr>
          <w:rFonts w:ascii="宋体" w:hAnsi="宋体" w:eastAsia="宋体" w:cs="Times New Roman"/>
          <w:szCs w:val="21"/>
          <w:highlight w:val="none"/>
          <w:u w:val="single"/>
        </w:rPr>
        <w:t xml:space="preserve">   </w:t>
      </w:r>
      <w:bookmarkEnd w:id="27"/>
      <w:bookmarkEnd w:id="28"/>
      <w:bookmarkEnd w:id="29"/>
      <w:r>
        <w:rPr>
          <w:rFonts w:ascii="宋体" w:hAnsi="宋体" w:eastAsia="宋体" w:cs="Times New Roman"/>
          <w:szCs w:val="21"/>
          <w:highlight w:val="none"/>
          <w:u w:val="single"/>
        </w:rPr>
        <w:t xml:space="preserve">     </w:t>
      </w:r>
      <w:bookmarkStart w:id="30" w:name="_Toc16824"/>
      <w:bookmarkStart w:id="31" w:name="_Toc369531696"/>
      <w:bookmarkStart w:id="32" w:name="_Toc352691660"/>
      <w:r>
        <w:rPr>
          <w:rFonts w:ascii="宋体" w:hAnsi="宋体" w:eastAsia="宋体" w:cs="Times New Roman"/>
          <w:szCs w:val="21"/>
          <w:highlight w:val="none"/>
          <w:u w:val="single"/>
        </w:rPr>
        <w:t xml:space="preserve">           </w:t>
      </w:r>
      <w:bookmarkEnd w:id="30"/>
      <w:bookmarkEnd w:id="31"/>
      <w:bookmarkEnd w:id="32"/>
      <w:r>
        <w:rPr>
          <w:rFonts w:ascii="宋体" w:hAnsi="宋体" w:eastAsia="宋体" w:cs="Times New Roman"/>
          <w:szCs w:val="21"/>
          <w:highlight w:val="none"/>
          <w:u w:val="single"/>
        </w:rPr>
        <w:t xml:space="preserve">         </w:t>
      </w:r>
    </w:p>
    <w:p>
      <w:pPr>
        <w:spacing w:line="360" w:lineRule="auto"/>
        <w:ind w:firstLine="420" w:firstLineChars="200"/>
        <w:rPr>
          <w:rFonts w:ascii="宋体" w:hAnsi="宋体" w:eastAsia="宋体" w:cs="Times New Roman"/>
          <w:sz w:val="24"/>
          <w:szCs w:val="24"/>
          <w:highlight w:val="none"/>
        </w:rPr>
      </w:pPr>
      <w:r>
        <w:rPr>
          <w:rFonts w:hint="eastAsia" w:ascii="宋体" w:hAnsi="宋体" w:eastAsia="宋体" w:cs="Times New Roman"/>
          <w:szCs w:val="21"/>
          <w:highlight w:val="none"/>
        </w:rPr>
        <w:t>电子邮件</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p>
    <w:p>
      <w:pPr>
        <w:spacing w:line="360" w:lineRule="auto"/>
        <w:jc w:val="center"/>
        <w:outlineLvl w:val="1"/>
        <w:rPr>
          <w:rFonts w:ascii="宋体" w:hAnsi="宋体" w:eastAsia="黑体"/>
          <w:b/>
          <w:sz w:val="24"/>
          <w:szCs w:val="20"/>
          <w:highlight w:val="none"/>
        </w:rPr>
      </w:pPr>
      <w:bookmarkStart w:id="33" w:name="_Toc384308375"/>
      <w:bookmarkStart w:id="34" w:name="_Toc352691661"/>
      <w:bookmarkStart w:id="35" w:name="_Toc361508752"/>
      <w:bookmarkStart w:id="36" w:name="_Toc247527827"/>
      <w:bookmarkStart w:id="37" w:name="_Toc144974856"/>
      <w:bookmarkStart w:id="38" w:name="_Toc152045787"/>
      <w:bookmarkStart w:id="39" w:name="_Toc247514246"/>
      <w:bookmarkStart w:id="40" w:name="_Toc17960"/>
      <w:bookmarkStart w:id="41" w:name="_Toc152042576"/>
      <w:bookmarkStart w:id="42" w:name="_Toc300835209"/>
      <w:bookmarkStart w:id="43" w:name="_Toc369531697"/>
      <w:r>
        <w:rPr>
          <w:rFonts w:hint="eastAsia" w:ascii="宋体" w:hAnsi="宋体" w:eastAsia="宋体" w:cs="Times New Roman"/>
          <w:b/>
          <w:sz w:val="24"/>
          <w:szCs w:val="24"/>
          <w:highlight w:val="none"/>
        </w:rPr>
        <w:br w:type="page"/>
      </w:r>
      <w:bookmarkStart w:id="44" w:name="_Toc457748054"/>
      <w:bookmarkStart w:id="45" w:name="_Toc392227908"/>
      <w:bookmarkStart w:id="46" w:name="_Toc458971245"/>
      <w:bookmarkStart w:id="47" w:name="_Toc457748053"/>
      <w:r>
        <w:rPr>
          <w:rFonts w:ascii="宋体" w:hAnsi="宋体" w:eastAsia="黑体" w:cs="Times New Roman"/>
          <w:b/>
          <w:sz w:val="30"/>
          <w:szCs w:val="30"/>
          <w:highlight w:val="none"/>
        </w:rPr>
        <w:t>法定代表人（单位负责人）身份证明</w:t>
      </w:r>
      <w:bookmarkEnd w:id="44"/>
      <w:bookmarkEnd w:id="45"/>
      <w:bookmarkEnd w:id="46"/>
    </w:p>
    <w:p>
      <w:pPr>
        <w:spacing w:line="360" w:lineRule="auto"/>
        <w:rPr>
          <w:rFonts w:ascii="宋体" w:hAnsi="宋体" w:eastAsia="宋体"/>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 xml:space="preserve">地 </w:t>
      </w:r>
      <w:r>
        <w:rPr>
          <w:rFonts w:ascii="宋体" w:hAnsi="宋体" w:eastAsia="宋体"/>
          <w:szCs w:val="21"/>
          <w:highlight w:val="none"/>
        </w:rPr>
        <w:t xml:space="preserve">  </w:t>
      </w:r>
      <w:r>
        <w:rPr>
          <w:rFonts w:hint="eastAsia" w:ascii="宋体" w:hAnsi="宋体" w:eastAsia="宋体"/>
          <w:szCs w:val="21"/>
          <w:highlight w:val="none"/>
        </w:rPr>
        <w:t xml:space="preserve"> 址：</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成立时间：</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       经营期限：</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日至</w:t>
      </w:r>
      <w:r>
        <w:rPr>
          <w:rFonts w:ascii="宋体" w:hAnsi="宋体" w:eastAsia="宋体"/>
          <w:szCs w:val="21"/>
          <w:highlight w:val="none"/>
          <w:u w:val="single"/>
        </w:rPr>
        <w:t xml:space="preserve">    </w:t>
      </w:r>
      <w:r>
        <w:rPr>
          <w:rFonts w:hint="eastAsia" w:ascii="宋体" w:hAnsi="宋体" w:eastAsia="宋体"/>
          <w:szCs w:val="21"/>
          <w:highlight w:val="none"/>
        </w:rPr>
        <w:t>年</w:t>
      </w:r>
      <w:r>
        <w:rPr>
          <w:rFonts w:ascii="宋体" w:hAnsi="宋体" w:eastAsia="宋体"/>
          <w:szCs w:val="21"/>
          <w:highlight w:val="none"/>
          <w:u w:val="single"/>
        </w:rPr>
        <w:t xml:space="preserve">  </w:t>
      </w:r>
      <w:r>
        <w:rPr>
          <w:rFonts w:hint="eastAsia" w:ascii="宋体" w:hAnsi="宋体" w:eastAsia="宋体"/>
          <w:szCs w:val="21"/>
          <w:highlight w:val="none"/>
        </w:rPr>
        <w:t>月</w:t>
      </w:r>
      <w:r>
        <w:rPr>
          <w:rFonts w:ascii="宋体" w:hAnsi="宋体" w:eastAsia="宋体"/>
          <w:szCs w:val="21"/>
          <w:highlight w:val="none"/>
          <w:u w:val="single"/>
        </w:rPr>
        <w:t xml:space="preserve">  </w:t>
      </w:r>
      <w:r>
        <w:rPr>
          <w:rFonts w:hint="eastAsia" w:ascii="宋体" w:hAnsi="宋体" w:eastAsia="宋体"/>
          <w:szCs w:val="21"/>
          <w:highlight w:val="none"/>
        </w:rPr>
        <w:t>日</w:t>
      </w:r>
    </w:p>
    <w:p>
      <w:pPr>
        <w:spacing w:line="360" w:lineRule="auto"/>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p>
    <w:p>
      <w:pPr>
        <w:spacing w:line="360" w:lineRule="auto"/>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ascii="宋体" w:hAnsi="宋体" w:eastAsia="宋体"/>
          <w:szCs w:val="21"/>
          <w:highlight w:val="none"/>
          <w:u w:val="single"/>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（供应商名称）的法定代表人</w:t>
      </w:r>
      <w:r>
        <w:rPr>
          <w:rFonts w:hint="eastAsia" w:ascii="宋体" w:hAnsi="宋体" w:eastAsia="宋体" w:cs="Times New Roman"/>
          <w:szCs w:val="21"/>
          <w:highlight w:val="none"/>
        </w:rPr>
        <w:t>（单位负责人）</w:t>
      </w:r>
      <w:r>
        <w:rPr>
          <w:rFonts w:hint="eastAsia" w:ascii="宋体" w:hAnsi="宋体" w:eastAsia="宋体"/>
          <w:szCs w:val="21"/>
          <w:highlight w:val="none"/>
        </w:rPr>
        <w:t>。</w:t>
      </w:r>
    </w:p>
    <w:p>
      <w:pPr>
        <w:spacing w:line="360" w:lineRule="auto"/>
        <w:ind w:firstLine="1470" w:firstLineChars="700"/>
        <w:rPr>
          <w:rFonts w:ascii="宋体" w:hAnsi="宋体" w:eastAsia="宋体"/>
          <w:szCs w:val="21"/>
          <w:highlight w:val="none"/>
        </w:rPr>
      </w:pPr>
      <w:r>
        <w:rPr>
          <w:rFonts w:hint="eastAsia" w:ascii="宋体" w:hAnsi="宋体" w:eastAsia="宋体"/>
          <w:szCs w:val="21"/>
          <w:highlight w:val="none"/>
        </w:rPr>
        <w:t>特此证明。</w:t>
      </w:r>
    </w:p>
    <w:p>
      <w:pPr>
        <w:spacing w:line="360" w:lineRule="auto"/>
        <w:jc w:val="right"/>
        <w:rPr>
          <w:rFonts w:ascii="宋体" w:hAnsi="宋体" w:eastAsia="宋体"/>
          <w:szCs w:val="21"/>
          <w:highlight w:val="none"/>
        </w:rPr>
      </w:pPr>
    </w:p>
    <w:p>
      <w:pPr>
        <w:spacing w:line="360" w:lineRule="auto"/>
        <w:jc w:val="right"/>
        <w:rPr>
          <w:rFonts w:ascii="宋体" w:hAnsi="宋体" w:eastAsia="宋体"/>
          <w:szCs w:val="21"/>
          <w:highlight w:val="none"/>
        </w:rPr>
      </w:pPr>
      <w:r>
        <w:rPr>
          <w:rFonts w:hint="eastAsia" w:ascii="宋体" w:hAnsi="宋体" w:eastAsia="宋体"/>
          <w:szCs w:val="21"/>
          <w:highlight w:val="none"/>
        </w:rPr>
        <w:t>供应商名称：</w:t>
      </w:r>
      <w:r>
        <w:rPr>
          <w:rFonts w:hint="eastAsia" w:ascii="宋体" w:hAnsi="宋体" w:eastAsia="宋体"/>
          <w:szCs w:val="21"/>
          <w:highlight w:val="none"/>
          <w:u w:val="single"/>
        </w:rPr>
        <w:t xml:space="preserve">                         </w:t>
      </w:r>
      <w:r>
        <w:rPr>
          <w:rFonts w:hint="eastAsia" w:ascii="宋体" w:hAnsi="宋体" w:eastAsia="宋体"/>
          <w:szCs w:val="21"/>
          <w:highlight w:val="none"/>
        </w:rPr>
        <w:t>（盖单位公章）</w:t>
      </w:r>
    </w:p>
    <w:p>
      <w:pPr>
        <w:spacing w:line="360" w:lineRule="auto"/>
        <w:jc w:val="right"/>
        <w:rPr>
          <w:rFonts w:ascii="宋体" w:hAnsi="宋体" w:eastAsia="宋体" w:cs="Times New Roman"/>
          <w:szCs w:val="21"/>
          <w:highlight w:val="none"/>
        </w:rPr>
      </w:pPr>
      <w:r>
        <w:rPr>
          <w:rFonts w:ascii="宋体" w:hAnsi="宋体" w:eastAsia="宋体" w:cs="Times New Roman"/>
          <w:szCs w:val="21"/>
          <w:highlight w:val="none"/>
          <w:u w:val="single"/>
        </w:rPr>
        <w:t xml:space="preserve">    </w:t>
      </w:r>
      <w:r>
        <w:rPr>
          <w:rFonts w:ascii="宋体" w:hAnsi="宋体" w:eastAsia="宋体" w:cs="Times New Roman"/>
          <w:szCs w:val="21"/>
          <w:highlight w:val="none"/>
        </w:rPr>
        <w:t>年</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月</w:t>
      </w:r>
      <w:r>
        <w:rPr>
          <w:rFonts w:ascii="宋体" w:hAnsi="宋体" w:eastAsia="宋体" w:cs="Times New Roman"/>
          <w:szCs w:val="21"/>
          <w:highlight w:val="none"/>
          <w:u w:val="single"/>
        </w:rPr>
        <w:t xml:space="preserve"> </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u w:val="single"/>
        </w:rPr>
        <w:t xml:space="preserve"> </w:t>
      </w:r>
      <w:r>
        <w:rPr>
          <w:rFonts w:ascii="宋体" w:hAnsi="宋体" w:eastAsia="宋体" w:cs="Times New Roman"/>
          <w:szCs w:val="21"/>
          <w:highlight w:val="none"/>
        </w:rPr>
        <w:t>日</w:t>
      </w:r>
    </w:p>
    <w:p>
      <w:pPr>
        <w:spacing w:line="360" w:lineRule="auto"/>
        <w:ind w:firstLine="840" w:firstLineChars="400"/>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法定代表人身份证复印件粘贴处：</w:t>
      </w:r>
    </w:p>
    <w:tbl>
      <w:tblPr>
        <w:tblStyle w:val="31"/>
        <w:tblpPr w:leftFromText="180" w:rightFromText="180" w:vertAnchor="text" w:horzAnchor="page" w:tblpX="3652" w:tblpY="54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ind w:firstLine="600" w:firstLineChars="200"/>
        <w:jc w:val="center"/>
        <w:outlineLvl w:val="1"/>
        <w:rPr>
          <w:rFonts w:ascii="宋体" w:hAnsi="宋体" w:eastAsia="宋体" w:cs="Times New Roman"/>
          <w:b/>
          <w:sz w:val="30"/>
          <w:szCs w:val="30"/>
          <w:highlight w:val="none"/>
        </w:rPr>
      </w:pPr>
      <w:r>
        <w:rPr>
          <w:rFonts w:ascii="宋体" w:hAnsi="宋体" w:eastAsia="宋体" w:cs="Times New Roman"/>
          <w:sz w:val="30"/>
          <w:szCs w:val="30"/>
          <w:highlight w:val="none"/>
        </w:rPr>
        <w:br w:type="page"/>
      </w:r>
      <w:bookmarkStart w:id="48" w:name="OLE_LINK2"/>
      <w:bookmarkStart w:id="49" w:name="OLE_LINK1"/>
      <w:bookmarkStart w:id="50" w:name="_Toc458971246"/>
      <w:r>
        <w:rPr>
          <w:rFonts w:ascii="宋体" w:hAnsi="宋体" w:eastAsia="宋体" w:cs="Times New Roman"/>
          <w:b/>
          <w:sz w:val="30"/>
          <w:szCs w:val="30"/>
          <w:highlight w:val="none"/>
        </w:rPr>
        <w:t>法定代表人（单位负责人）授权委托书</w:t>
      </w:r>
      <w:bookmarkEnd w:id="48"/>
      <w:bookmarkEnd w:id="49"/>
      <w:bookmarkEnd w:id="50"/>
    </w:p>
    <w:p>
      <w:pPr>
        <w:spacing w:line="360" w:lineRule="auto"/>
        <w:ind w:firstLine="602" w:firstLineChars="200"/>
        <w:jc w:val="center"/>
        <w:rPr>
          <w:rFonts w:ascii="宋体" w:hAnsi="宋体" w:eastAsia="宋体" w:cs="Times New Roman"/>
          <w:b/>
          <w:sz w:val="30"/>
          <w:szCs w:val="30"/>
          <w:highlight w:val="none"/>
        </w:rPr>
      </w:pP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本人</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（姓名）系</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w:t>
      </w:r>
      <w:r>
        <w:rPr>
          <w:rFonts w:hint="eastAsia" w:ascii="宋体" w:hAnsi="宋体" w:eastAsia="宋体" w:cs="Times New Roman"/>
          <w:szCs w:val="21"/>
          <w:highlight w:val="none"/>
        </w:rPr>
        <w:t>供应商</w:t>
      </w:r>
      <w:r>
        <w:rPr>
          <w:rFonts w:ascii="宋体" w:hAnsi="宋体" w:eastAsia="宋体" w:cs="Times New Roman"/>
          <w:szCs w:val="21"/>
          <w:highlight w:val="none"/>
        </w:rPr>
        <w:t>名称）的法定代表人</w:t>
      </w:r>
      <w:r>
        <w:rPr>
          <w:rFonts w:hint="eastAsia" w:ascii="宋体" w:hAnsi="宋体" w:eastAsia="宋体" w:cs="Times New Roman"/>
          <w:szCs w:val="21"/>
          <w:highlight w:val="none"/>
        </w:rPr>
        <w:t>（单位负责人）</w:t>
      </w:r>
      <w:r>
        <w:rPr>
          <w:rFonts w:ascii="宋体" w:hAnsi="宋体" w:eastAsia="宋体" w:cs="Times New Roman"/>
          <w:szCs w:val="21"/>
          <w:highlight w:val="none"/>
        </w:rPr>
        <w:t>，现授权</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（姓名）为我方</w:t>
      </w:r>
      <w:r>
        <w:rPr>
          <w:rFonts w:hint="eastAsia" w:ascii="宋体" w:hAnsi="宋体" w:eastAsia="宋体" w:cs="Times New Roman"/>
          <w:szCs w:val="21"/>
          <w:highlight w:val="none"/>
        </w:rPr>
        <w:t>代理人</w:t>
      </w:r>
      <w:r>
        <w:rPr>
          <w:rFonts w:ascii="宋体" w:hAnsi="宋体" w:eastAsia="宋体" w:cs="Times New Roman"/>
          <w:szCs w:val="21"/>
          <w:highlight w:val="none"/>
        </w:rPr>
        <w:t>。</w:t>
      </w:r>
      <w:r>
        <w:rPr>
          <w:rFonts w:hint="eastAsia" w:ascii="宋体" w:hAnsi="宋体" w:eastAsia="宋体" w:cs="Times New Roman"/>
          <w:szCs w:val="21"/>
          <w:highlight w:val="none"/>
        </w:rPr>
        <w:t>代理人</w:t>
      </w:r>
      <w:r>
        <w:rPr>
          <w:rFonts w:ascii="宋体" w:hAnsi="宋体" w:eastAsia="宋体" w:cs="Times New Roman"/>
          <w:szCs w:val="21"/>
          <w:highlight w:val="none"/>
        </w:rPr>
        <w:t>根据授权，以我方名义签署、澄清、说明、补正、提交、撤回、修改</w:t>
      </w:r>
      <w:r>
        <w:rPr>
          <w:rFonts w:hint="eastAsia" w:ascii="宋体" w:hAnsi="宋体" w:eastAsia="宋体" w:cs="Times New Roman"/>
          <w:szCs w:val="21"/>
          <w:highlight w:val="none"/>
          <w:u w:val="single"/>
          <w:lang w:val="en-US" w:eastAsia="zh-CN"/>
        </w:rPr>
        <w:t>嘉定院区示踪系统维保</w:t>
      </w:r>
      <w:r>
        <w:rPr>
          <w:rFonts w:hint="eastAsia" w:ascii="宋体" w:hAnsi="宋体" w:eastAsia="宋体" w:cs="Times New Roman"/>
          <w:szCs w:val="21"/>
          <w:highlight w:val="none"/>
        </w:rPr>
        <w:t>响应文件</w:t>
      </w:r>
      <w:r>
        <w:rPr>
          <w:rFonts w:ascii="宋体" w:hAnsi="宋体" w:eastAsia="宋体" w:cs="Times New Roman"/>
          <w:szCs w:val="21"/>
          <w:highlight w:val="none"/>
        </w:rPr>
        <w:t>、签订合同和处理有关事宜，其法律后果由我方承担。</w:t>
      </w:r>
    </w:p>
    <w:p>
      <w:pPr>
        <w:spacing w:line="360" w:lineRule="auto"/>
        <w:ind w:firstLine="420" w:firstLineChars="200"/>
        <w:rPr>
          <w:rFonts w:ascii="宋体" w:hAnsi="宋体" w:eastAsia="宋体" w:cs="Times New Roman"/>
          <w:szCs w:val="21"/>
          <w:highlight w:val="none"/>
        </w:rPr>
      </w:pPr>
      <w:r>
        <w:rPr>
          <w:rFonts w:ascii="宋体" w:hAnsi="宋体" w:eastAsia="宋体" w:cs="Times New Roman"/>
          <w:szCs w:val="21"/>
          <w:highlight w:val="none"/>
        </w:rPr>
        <w:t>委托期限：</w:t>
      </w:r>
      <w:r>
        <w:rPr>
          <w:rFonts w:hint="eastAsia" w:ascii="宋体" w:hAnsi="宋体" w:eastAsia="宋体" w:cs="Times New Roman"/>
          <w:szCs w:val="21"/>
          <w:highlight w:val="none"/>
          <w:u w:val="single"/>
        </w:rPr>
        <w:t xml:space="preserve">                                        </w:t>
      </w:r>
    </w:p>
    <w:p>
      <w:pPr>
        <w:spacing w:line="360" w:lineRule="auto"/>
        <w:rPr>
          <w:rFonts w:ascii="宋体" w:hAnsi="宋体" w:eastAsia="宋体" w:cs="Times New Roman"/>
          <w:szCs w:val="21"/>
          <w:highlight w:val="none"/>
        </w:rPr>
      </w:pPr>
    </w:p>
    <w:p>
      <w:pPr>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代理人</w:t>
      </w:r>
      <w:r>
        <w:rPr>
          <w:rFonts w:ascii="宋体" w:hAnsi="宋体" w:eastAsia="宋体" w:cs="Times New Roman"/>
          <w:szCs w:val="21"/>
          <w:highlight w:val="none"/>
        </w:rPr>
        <w:t>无转委托权。</w:t>
      </w:r>
    </w:p>
    <w:p>
      <w:pPr>
        <w:spacing w:line="360" w:lineRule="auto"/>
        <w:ind w:firstLine="3570" w:firstLineChars="1700"/>
        <w:rPr>
          <w:rFonts w:ascii="宋体" w:hAnsi="宋体" w:eastAsia="宋体" w:cs="Times New Roman"/>
          <w:szCs w:val="21"/>
          <w:highlight w:val="none"/>
        </w:rPr>
      </w:pPr>
    </w:p>
    <w:p>
      <w:pPr>
        <w:spacing w:line="360" w:lineRule="auto"/>
        <w:rPr>
          <w:rFonts w:ascii="宋体" w:hAnsi="宋体" w:eastAsia="宋体"/>
          <w:szCs w:val="21"/>
          <w:highlight w:val="none"/>
        </w:rPr>
      </w:pPr>
      <w:r>
        <w:rPr>
          <w:rFonts w:hint="eastAsia" w:ascii="宋体" w:hAnsi="宋体" w:eastAsia="宋体"/>
          <w:szCs w:val="21"/>
          <w:highlight w:val="none"/>
        </w:rPr>
        <w:t xml:space="preserve">    供应商名称：</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（盖单位公章）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法定代表人：</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u w:val="singl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rPr>
          <w:rFonts w:ascii="宋体" w:hAnsi="宋体" w:eastAsia="宋体"/>
          <w:szCs w:val="21"/>
          <w:highlight w:val="none"/>
        </w:rPr>
      </w:pPr>
      <w:r>
        <w:rPr>
          <w:rFonts w:hint="eastAsia" w:ascii="宋体" w:hAnsi="宋体" w:eastAsia="宋体"/>
          <w:szCs w:val="21"/>
          <w:highlight w:val="none"/>
        </w:rPr>
        <w:t xml:space="preserve">    </w:t>
      </w:r>
      <w:r>
        <w:rPr>
          <w:rFonts w:hint="eastAsia" w:ascii="宋体" w:hAnsi="宋体" w:eastAsia="宋体" w:cs="Times New Roman"/>
          <w:szCs w:val="21"/>
          <w:highlight w:val="none"/>
        </w:rPr>
        <w:t>委托代理人</w:t>
      </w:r>
      <w:r>
        <w:rPr>
          <w:rFonts w:hint="eastAsia" w:ascii="宋体" w:hAnsi="宋体" w:eastAsia="宋体"/>
          <w:szCs w:val="21"/>
          <w:highlight w:val="none"/>
        </w:rPr>
        <w:t>：</w:t>
      </w:r>
      <w:r>
        <w:rPr>
          <w:rFonts w:hint="eastAsia" w:ascii="宋体" w:hAnsi="宋体" w:eastAsia="宋体" w:cs="Times New Roman"/>
          <w:szCs w:val="21"/>
          <w:highlight w:val="none"/>
        </w:rPr>
        <w:t>___________________________</w:t>
      </w:r>
      <w:r>
        <w:rPr>
          <w:rFonts w:hint="eastAsia" w:ascii="宋体" w:hAnsi="宋体" w:eastAsia="宋体"/>
          <w:szCs w:val="21"/>
          <w:highlight w:val="none"/>
        </w:rPr>
        <w:t>（签字或盖章）</w:t>
      </w:r>
    </w:p>
    <w:p>
      <w:pPr>
        <w:spacing w:line="360" w:lineRule="auto"/>
        <w:rPr>
          <w:rFonts w:ascii="宋体" w:hAnsi="宋体" w:eastAsia="宋体"/>
          <w:szCs w:val="21"/>
          <w:highlight w:val="none"/>
        </w:rPr>
      </w:pPr>
      <w:r>
        <w:rPr>
          <w:rFonts w:hint="eastAsia" w:ascii="宋体" w:hAnsi="宋体" w:eastAsia="宋体"/>
          <w:szCs w:val="21"/>
          <w:highlight w:val="none"/>
        </w:rPr>
        <w:t xml:space="preserve">    身份证号码：</w:t>
      </w:r>
      <w:r>
        <w:rPr>
          <w:rFonts w:hint="eastAsia" w:ascii="宋体" w:hAnsi="宋体" w:eastAsia="宋体" w:cs="Times New Roman"/>
          <w:szCs w:val="21"/>
          <w:highlight w:val="none"/>
        </w:rPr>
        <w:t>___________________________</w:t>
      </w:r>
    </w:p>
    <w:p>
      <w:pPr>
        <w:spacing w:line="360" w:lineRule="auto"/>
        <w:ind w:firstLine="210" w:firstLineChars="100"/>
        <w:jc w:val="right"/>
        <w:rPr>
          <w:rFonts w:ascii="宋体" w:hAnsi="宋体" w:eastAsia="宋体"/>
          <w:szCs w:val="21"/>
          <w:highlight w:val="none"/>
        </w:rPr>
      </w:pPr>
      <w:r>
        <w:rPr>
          <w:rFonts w:hint="eastAsia" w:ascii="宋体" w:hAnsi="宋体" w:eastAsia="宋体"/>
          <w:szCs w:val="21"/>
          <w:highlight w:val="none"/>
        </w:rPr>
        <w:t xml:space="preserve"> _____</w:t>
      </w:r>
      <w:r>
        <w:rPr>
          <w:rFonts w:ascii="宋体" w:hAnsi="宋体" w:eastAsia="宋体" w:cs="Times New Roman"/>
          <w:szCs w:val="21"/>
          <w:highlight w:val="none"/>
        </w:rPr>
        <w:t>年</w:t>
      </w:r>
      <w:r>
        <w:rPr>
          <w:rFonts w:hint="eastAsia" w:ascii="宋体" w:hAnsi="宋体" w:eastAsia="宋体" w:cs="Times New Roman"/>
          <w:szCs w:val="21"/>
          <w:highlight w:val="none"/>
        </w:rPr>
        <w:t>____</w:t>
      </w:r>
      <w:r>
        <w:rPr>
          <w:rFonts w:ascii="宋体" w:hAnsi="宋体" w:eastAsia="宋体" w:cs="Times New Roman"/>
          <w:szCs w:val="21"/>
          <w:highlight w:val="none"/>
        </w:rPr>
        <w:t>月</w:t>
      </w:r>
      <w:r>
        <w:rPr>
          <w:rFonts w:hint="eastAsia" w:ascii="宋体" w:hAnsi="宋体" w:eastAsia="宋体" w:cs="Times New Roman"/>
          <w:szCs w:val="21"/>
          <w:highlight w:val="none"/>
        </w:rPr>
        <w:t>____</w:t>
      </w:r>
      <w:r>
        <w:rPr>
          <w:rFonts w:ascii="宋体" w:hAnsi="宋体" w:eastAsia="宋体" w:cs="Times New Roman"/>
          <w:szCs w:val="21"/>
          <w:highlight w:val="none"/>
        </w:rPr>
        <w:t>日</w:t>
      </w:r>
    </w:p>
    <w:p>
      <w:pPr>
        <w:spacing w:line="360" w:lineRule="auto"/>
        <w:rPr>
          <w:rFonts w:ascii="宋体" w:hAnsi="宋体" w:eastAsia="宋体" w:cs="Times New Roman"/>
          <w:szCs w:val="21"/>
          <w:highlight w:val="none"/>
        </w:rPr>
      </w:pPr>
    </w:p>
    <w:p>
      <w:pPr>
        <w:spacing w:line="360" w:lineRule="auto"/>
        <w:jc w:val="center"/>
        <w:rPr>
          <w:rFonts w:ascii="宋体" w:hAnsi="宋体" w:eastAsia="宋体" w:cs="Times New Roman"/>
          <w:szCs w:val="21"/>
          <w:highlight w:val="none"/>
        </w:rPr>
      </w:pPr>
      <w:r>
        <w:rPr>
          <w:rFonts w:hint="eastAsia" w:ascii="宋体" w:hAnsi="宋体" w:eastAsia="宋体" w:cs="Times New Roman"/>
          <w:szCs w:val="21"/>
          <w:highlight w:val="none"/>
        </w:rPr>
        <w:t>委托代理人身份证复印件粘贴处：</w:t>
      </w:r>
    </w:p>
    <w:tbl>
      <w:tblPr>
        <w:tblStyle w:val="31"/>
        <w:tblpPr w:leftFromText="180" w:rightFromText="180" w:vertAnchor="text" w:horzAnchor="page" w:tblpX="3307" w:tblpY="15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5253" w:type="dxa"/>
          </w:tcPr>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r>
              <w:rPr>
                <w:rFonts w:hint="eastAsia" w:ascii="宋体" w:hAnsi="宋体" w:eastAsia="宋体" w:cs="Times New Roman"/>
                <w:szCs w:val="21"/>
                <w:highlight w:val="none"/>
              </w:rPr>
              <w:t xml:space="preserve">            在此粘贴身份证复印件</w:t>
            </w: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szCs w:val="21"/>
                <w:highlight w:val="none"/>
              </w:rPr>
            </w:pPr>
          </w:p>
        </w:tc>
      </w:tr>
    </w:tbl>
    <w:p>
      <w:pPr>
        <w:spacing w:line="360" w:lineRule="auto"/>
        <w:jc w:val="center"/>
        <w:outlineLvl w:val="1"/>
        <w:rPr>
          <w:rFonts w:ascii="宋体" w:hAnsi="宋体" w:eastAsia="宋体" w:cs="Times New Roman"/>
          <w:b/>
          <w:sz w:val="30"/>
          <w:szCs w:val="30"/>
          <w:highlight w:val="none"/>
        </w:rPr>
      </w:pPr>
      <w:r>
        <w:rPr>
          <w:rFonts w:ascii="宋体" w:hAnsi="宋体" w:eastAsia="宋体" w:cs="Times New Roman"/>
          <w:b/>
          <w:sz w:val="32"/>
          <w:szCs w:val="20"/>
          <w:highlight w:val="none"/>
        </w:rPr>
        <w:br w:type="page"/>
      </w:r>
      <w:bookmarkEnd w:id="47"/>
      <w:r>
        <w:rPr>
          <w:rFonts w:hint="eastAsia" w:ascii="宋体" w:hAnsi="宋体" w:eastAsia="宋体" w:cs="Times New Roman"/>
          <w:b/>
          <w:sz w:val="30"/>
          <w:szCs w:val="30"/>
          <w:highlight w:val="none"/>
        </w:rPr>
        <w:t>报价一览表</w:t>
      </w:r>
    </w:p>
    <w:p>
      <w:pPr>
        <w:spacing w:line="360" w:lineRule="auto"/>
        <w:rPr>
          <w:rFonts w:ascii="宋体" w:hAnsi="宋体" w:eastAsia="宋体" w:cs="Times New Roman"/>
          <w:sz w:val="24"/>
          <w:highlight w:val="none"/>
        </w:rPr>
      </w:pPr>
    </w:p>
    <w:p>
      <w:pPr>
        <w:spacing w:line="360" w:lineRule="auto"/>
        <w:rPr>
          <w:rFonts w:ascii="宋体" w:hAnsi="宋体" w:eastAsia="宋体" w:cs="Times New Roman"/>
          <w:szCs w:val="21"/>
          <w:highlight w:val="none"/>
        </w:rPr>
      </w:pP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w:t>
      </w:r>
    </w:p>
    <w:tbl>
      <w:tblPr>
        <w:tblStyle w:val="31"/>
        <w:tblpPr w:leftFromText="180" w:rightFromText="180" w:vertAnchor="text" w:horzAnchor="page" w:tblpX="1558" w:tblpY="16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227"/>
        <w:gridCol w:w="3877"/>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项目名称</w:t>
            </w:r>
          </w:p>
        </w:tc>
        <w:tc>
          <w:tcPr>
            <w:tcW w:w="3877" w:type="dxa"/>
            <w:noWrap w:val="0"/>
            <w:vAlign w:val="center"/>
          </w:tcPr>
          <w:p>
            <w:pPr>
              <w:keepNext w:val="0"/>
              <w:keepLines w:val="0"/>
              <w:pageBreakBefore w:val="0"/>
              <w:kinsoku/>
              <w:wordWrap/>
              <w:overflowPunct/>
              <w:bidi w:val="0"/>
              <w:jc w:val="center"/>
              <w:rPr>
                <w:rFonts w:hint="eastAsia" w:ascii="宋体" w:hAnsi="宋体" w:eastAsia="宋体"/>
                <w:szCs w:val="21"/>
                <w:highlight w:val="none"/>
                <w:lang w:val="en-US" w:eastAsia="zh-CN"/>
              </w:rPr>
            </w:pPr>
            <w:r>
              <w:rPr>
                <w:rFonts w:hint="eastAsia" w:ascii="宋体" w:hAnsi="宋体"/>
                <w:szCs w:val="21"/>
                <w:highlight w:val="none"/>
              </w:rPr>
              <w:t>投标</w:t>
            </w:r>
            <w:r>
              <w:rPr>
                <w:rFonts w:hint="eastAsia" w:ascii="宋体" w:hAnsi="宋体"/>
                <w:szCs w:val="21"/>
                <w:highlight w:val="none"/>
                <w:lang w:val="en-US" w:eastAsia="zh-CN"/>
              </w:rPr>
              <w:t>报价</w:t>
            </w:r>
          </w:p>
          <w:p>
            <w:pPr>
              <w:keepNext w:val="0"/>
              <w:keepLines w:val="0"/>
              <w:pageBreakBefore w:val="0"/>
              <w:kinsoku/>
              <w:wordWrap/>
              <w:overflowPunct/>
              <w:bidi w:val="0"/>
              <w:jc w:val="center"/>
              <w:rPr>
                <w:rFonts w:hint="default" w:ascii="宋体" w:hAnsi="宋体" w:eastAsia="宋体"/>
                <w:szCs w:val="21"/>
                <w:highlight w:val="none"/>
                <w:lang w:val="en-US" w:eastAsia="zh-CN"/>
              </w:rPr>
            </w:pPr>
            <w:r>
              <w:rPr>
                <w:rFonts w:hint="eastAsia" w:ascii="宋体" w:hAnsi="宋体" w:cs="宋体"/>
                <w:szCs w:val="21"/>
                <w:highlight w:val="none"/>
                <w:lang w:eastAsia="zh-CN"/>
              </w:rPr>
              <w:t>（</w:t>
            </w:r>
            <w:r>
              <w:rPr>
                <w:rFonts w:hint="eastAsia" w:ascii="宋体" w:hAnsi="宋体" w:eastAsia="宋体" w:cs="宋体"/>
                <w:szCs w:val="21"/>
                <w:highlight w:val="none"/>
              </w:rPr>
              <w:t>元人民币</w:t>
            </w:r>
            <w:r>
              <w:rPr>
                <w:rFonts w:hint="eastAsia" w:ascii="宋体" w:hAnsi="宋体" w:cs="宋体"/>
                <w:szCs w:val="21"/>
                <w:highlight w:val="none"/>
                <w:lang w:val="en-US" w:eastAsia="zh-CN"/>
              </w:rPr>
              <w:t>）</w:t>
            </w:r>
          </w:p>
        </w:tc>
        <w:tc>
          <w:tcPr>
            <w:tcW w:w="2354" w:type="dxa"/>
            <w:noWrap w:val="0"/>
            <w:vAlign w:val="center"/>
          </w:tcPr>
          <w:p>
            <w:pPr>
              <w:keepNext w:val="0"/>
              <w:keepLines w:val="0"/>
              <w:pageBreakBefore w:val="0"/>
              <w:kinsoku/>
              <w:wordWrap/>
              <w:overflowPunct/>
              <w:bidi w:val="0"/>
              <w:jc w:val="center"/>
              <w:rPr>
                <w:rFonts w:ascii="宋体" w:hAnsi="宋体"/>
                <w:szCs w:val="21"/>
                <w:highlight w:val="none"/>
              </w:rPr>
            </w:pPr>
            <w:r>
              <w:rPr>
                <w:rFonts w:hint="eastAsia" w:ascii="宋体" w:hAnsi="宋体"/>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0" w:hRule="atLeast"/>
        </w:trPr>
        <w:tc>
          <w:tcPr>
            <w:tcW w:w="2227" w:type="dxa"/>
            <w:noWrap w:val="0"/>
            <w:vAlign w:val="center"/>
          </w:tcPr>
          <w:p>
            <w:pPr>
              <w:keepNext w:val="0"/>
              <w:keepLines w:val="0"/>
              <w:pageBreakBefore w:val="0"/>
              <w:kinsoku/>
              <w:wordWrap/>
              <w:overflowPunct/>
              <w:bidi w:val="0"/>
              <w:jc w:val="both"/>
              <w:rPr>
                <w:rFonts w:hint="default" w:ascii="宋体" w:hAnsi="宋体" w:eastAsia="宋体"/>
                <w:sz w:val="21"/>
                <w:szCs w:val="21"/>
                <w:highlight w:val="none"/>
                <w:u w:val="none"/>
                <w:lang w:val="en-US" w:eastAsia="zh-CN"/>
              </w:rPr>
            </w:pPr>
            <w:r>
              <w:rPr>
                <w:rFonts w:hint="eastAsia" w:ascii="宋体" w:hAnsi="宋体" w:eastAsia="宋体" w:cs="Times New Roman"/>
                <w:szCs w:val="21"/>
                <w:highlight w:val="none"/>
                <w:u w:val="none"/>
                <w:lang w:val="en-US" w:eastAsia="zh-CN"/>
              </w:rPr>
              <w:t>嘉定院区示踪系统维保</w:t>
            </w:r>
          </w:p>
        </w:tc>
        <w:tc>
          <w:tcPr>
            <w:tcW w:w="3877" w:type="dxa"/>
            <w:noWrap w:val="0"/>
            <w:vAlign w:val="top"/>
          </w:tcPr>
          <w:p>
            <w:pPr>
              <w:rPr>
                <w:rFonts w:hint="eastAsia" w:ascii="宋体" w:hAnsi="宋体" w:eastAsia="宋体" w:cs="宋体"/>
                <w:szCs w:val="21"/>
                <w:highlight w:val="none"/>
                <w:lang w:val="en-US" w:eastAsia="zh-CN"/>
              </w:rPr>
            </w:pPr>
            <w:r>
              <w:rPr>
                <w:rFonts w:hint="eastAsia" w:ascii="宋体" w:hAnsi="宋体" w:eastAsia="宋体" w:cs="宋体"/>
                <w:szCs w:val="21"/>
                <w:highlight w:val="none"/>
              </w:rPr>
              <w:t>小写：</w:t>
            </w:r>
          </w:p>
          <w:p>
            <w:pPr>
              <w:keepNext w:val="0"/>
              <w:keepLines w:val="0"/>
              <w:pageBreakBefore w:val="0"/>
              <w:kinsoku/>
              <w:wordWrap/>
              <w:overflowPunct/>
              <w:bidi w:val="0"/>
              <w:rPr>
                <w:rFonts w:hint="eastAsia" w:ascii="宋体" w:hAnsi="宋体" w:eastAsia="宋体"/>
                <w:szCs w:val="21"/>
                <w:highlight w:val="none"/>
                <w:lang w:val="en-US" w:eastAsia="zh-CN"/>
              </w:rPr>
            </w:pPr>
            <w:r>
              <w:rPr>
                <w:rFonts w:hint="eastAsia" w:ascii="宋体" w:hAnsi="宋体" w:eastAsia="宋体" w:cs="宋体"/>
                <w:szCs w:val="21"/>
                <w:highlight w:val="none"/>
              </w:rPr>
              <w:t>大写：</w:t>
            </w:r>
          </w:p>
        </w:tc>
        <w:tc>
          <w:tcPr>
            <w:tcW w:w="2354" w:type="dxa"/>
            <w:noWrap w:val="0"/>
            <w:vAlign w:val="top"/>
          </w:tcPr>
          <w:p>
            <w:pPr>
              <w:keepNext w:val="0"/>
              <w:keepLines w:val="0"/>
              <w:pageBreakBefore w:val="0"/>
              <w:kinsoku/>
              <w:wordWrap/>
              <w:overflowPunct/>
              <w:bidi w:val="0"/>
              <w:rPr>
                <w:rFonts w:ascii="宋体" w:hAnsi="宋体"/>
                <w:szCs w:val="21"/>
                <w:highlight w:val="none"/>
              </w:rPr>
            </w:pPr>
          </w:p>
        </w:tc>
      </w:tr>
    </w:tbl>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rFonts w:ascii="宋体" w:hAnsi="宋体" w:eastAsia="宋体" w:cs="Times New Roman"/>
          <w:szCs w:val="21"/>
          <w:highlight w:val="none"/>
        </w:rPr>
      </w:pPr>
    </w:p>
    <w:p>
      <w:pPr>
        <w:pStyle w:val="15"/>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pStyle w:val="15"/>
        <w:rPr>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bookmarkEnd w:id="33"/>
    <w:bookmarkEnd w:id="34"/>
    <w:bookmarkEnd w:id="35"/>
    <w:bookmarkEnd w:id="36"/>
    <w:bookmarkEnd w:id="37"/>
    <w:bookmarkEnd w:id="38"/>
    <w:bookmarkEnd w:id="39"/>
    <w:bookmarkEnd w:id="40"/>
    <w:bookmarkEnd w:id="41"/>
    <w:bookmarkEnd w:id="42"/>
    <w:bookmarkEnd w:id="43"/>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jc w:val="center"/>
        <w:rPr>
          <w:rFonts w:ascii="宋体" w:hAnsi="宋体" w:eastAsia="宋体" w:cs="Times New Roman"/>
          <w:sz w:val="28"/>
          <w:szCs w:val="28"/>
          <w:highlight w:val="none"/>
        </w:rPr>
      </w:pPr>
    </w:p>
    <w:p>
      <w:pPr>
        <w:spacing w:line="360" w:lineRule="auto"/>
        <w:rPr>
          <w:rFonts w:ascii="宋体" w:hAnsi="宋体" w:eastAsia="宋体" w:cs="Times New Roman"/>
          <w:szCs w:val="21"/>
          <w:highlight w:val="none"/>
        </w:rPr>
      </w:pPr>
    </w:p>
    <w:p>
      <w:pPr>
        <w:spacing w:line="360" w:lineRule="auto"/>
        <w:rPr>
          <w:rFonts w:ascii="宋体" w:hAnsi="宋体" w:eastAsia="宋体" w:cs="Times New Roman"/>
          <w:b/>
          <w:sz w:val="24"/>
          <w:highlight w:val="none"/>
        </w:rPr>
      </w:pPr>
    </w:p>
    <w:p>
      <w:pPr>
        <w:jc w:val="center"/>
        <w:rPr>
          <w:rFonts w:ascii="宋体" w:hAnsi="宋体" w:eastAsia="宋体" w:cs="Times New Roman"/>
          <w:sz w:val="30"/>
          <w:szCs w:val="30"/>
          <w:highlight w:val="none"/>
        </w:rPr>
      </w:pPr>
      <w:r>
        <w:rPr>
          <w:rFonts w:ascii="宋体" w:hAnsi="宋体" w:eastAsia="宋体" w:cs="Times New Roman"/>
          <w:b/>
          <w:sz w:val="24"/>
          <w:highlight w:val="none"/>
        </w:rPr>
        <w:br w:type="page"/>
      </w:r>
      <w:bookmarkStart w:id="51" w:name="_Toc457748057"/>
      <w:bookmarkStart w:id="52" w:name="_Toc458971250"/>
      <w:bookmarkStart w:id="53" w:name="_Toc392227913"/>
    </w:p>
    <w:bookmarkEnd w:id="51"/>
    <w:bookmarkEnd w:id="52"/>
    <w:bookmarkEnd w:id="53"/>
    <w:p>
      <w:pPr>
        <w:spacing w:line="360" w:lineRule="auto"/>
        <w:jc w:val="center"/>
        <w:outlineLvl w:val="1"/>
        <w:rPr>
          <w:rFonts w:ascii="宋体" w:hAnsi="宋体" w:eastAsia="宋体" w:cs="Times New Roman"/>
          <w:b/>
          <w:sz w:val="30"/>
          <w:szCs w:val="30"/>
          <w:highlight w:val="none"/>
        </w:rPr>
      </w:pPr>
      <w:bookmarkStart w:id="54" w:name="_Toc457748058"/>
      <w:bookmarkStart w:id="55" w:name="_Toc392227915"/>
      <w:bookmarkStart w:id="56" w:name="_Toc458971251"/>
      <w:r>
        <w:rPr>
          <w:rFonts w:ascii="宋体" w:hAnsi="宋体" w:eastAsia="宋体" w:cs="Times New Roman"/>
          <w:b/>
          <w:sz w:val="30"/>
          <w:szCs w:val="30"/>
          <w:highlight w:val="none"/>
        </w:rPr>
        <w:t>资格和履约能力</w:t>
      </w:r>
      <w:r>
        <w:rPr>
          <w:rFonts w:hint="eastAsia" w:ascii="宋体" w:hAnsi="宋体" w:eastAsia="宋体" w:cs="Times New Roman"/>
          <w:b/>
          <w:sz w:val="30"/>
          <w:szCs w:val="30"/>
          <w:highlight w:val="none"/>
        </w:rPr>
        <w:t>证明</w:t>
      </w:r>
      <w:r>
        <w:rPr>
          <w:rFonts w:ascii="宋体" w:hAnsi="宋体" w:eastAsia="宋体" w:cs="Times New Roman"/>
          <w:b/>
          <w:sz w:val="30"/>
          <w:szCs w:val="30"/>
          <w:highlight w:val="none"/>
        </w:rPr>
        <w:t>资料</w:t>
      </w:r>
      <w:bookmarkEnd w:id="54"/>
      <w:bookmarkEnd w:id="55"/>
      <w:bookmarkEnd w:id="56"/>
    </w:p>
    <w:p>
      <w:pPr>
        <w:spacing w:line="360" w:lineRule="auto"/>
        <w:ind w:firstLine="118" w:firstLineChars="49"/>
        <w:outlineLvl w:val="2"/>
        <w:rPr>
          <w:rFonts w:ascii="宋体" w:hAnsi="宋体" w:eastAsia="宋体" w:cs="Times New Roman"/>
          <w:b/>
          <w:sz w:val="24"/>
          <w:szCs w:val="24"/>
          <w:highlight w:val="none"/>
        </w:rPr>
      </w:pPr>
      <w:bookmarkStart w:id="57" w:name="_Toc457748059"/>
      <w:bookmarkStart w:id="58" w:name="_Toc392227916"/>
      <w:r>
        <w:rPr>
          <w:rFonts w:ascii="宋体" w:hAnsi="宋体" w:eastAsia="宋体" w:cs="Times New Roman"/>
          <w:b/>
          <w:sz w:val="24"/>
          <w:szCs w:val="24"/>
          <w:highlight w:val="none"/>
        </w:rPr>
        <w:t>（一）</w:t>
      </w:r>
      <w:r>
        <w:rPr>
          <w:rFonts w:hint="eastAsia" w:ascii="宋体" w:hAnsi="宋体" w:eastAsia="宋体" w:cs="Times New Roman"/>
          <w:b/>
          <w:sz w:val="24"/>
          <w:szCs w:val="24"/>
          <w:highlight w:val="none"/>
        </w:rPr>
        <w:t>供应商</w:t>
      </w:r>
      <w:r>
        <w:rPr>
          <w:rFonts w:ascii="宋体" w:hAnsi="宋体" w:eastAsia="宋体" w:cs="Times New Roman"/>
          <w:b/>
          <w:sz w:val="24"/>
          <w:szCs w:val="24"/>
          <w:highlight w:val="none"/>
        </w:rPr>
        <w:t>基本情况</w:t>
      </w:r>
      <w:bookmarkEnd w:id="57"/>
      <w:bookmarkEnd w:id="58"/>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供应商资质（营业执照）</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相关产品品牌有效授权函</w:t>
      </w:r>
    </w:p>
    <w:p>
      <w:pPr>
        <w:numPr>
          <w:ilvl w:val="0"/>
          <w:numId w:val="4"/>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提供固定营业场所的产权证明或租赁合同复印件</w:t>
      </w:r>
    </w:p>
    <w:p>
      <w:pPr>
        <w:numPr>
          <w:ilvl w:val="0"/>
          <w:numId w:val="4"/>
        </w:numPr>
        <w:spacing w:line="360" w:lineRule="auto"/>
        <w:ind w:left="425" w:leftChars="0" w:hanging="425" w:firstLineChars="0"/>
        <w:rPr>
          <w:rFonts w:ascii="Calibri" w:hAnsi="Calibri" w:eastAsia="宋体" w:cs="Times New Roman"/>
          <w:sz w:val="21"/>
          <w:szCs w:val="21"/>
          <w:highlight w:val="none"/>
        </w:rPr>
      </w:pPr>
      <w:r>
        <w:rPr>
          <w:rFonts w:hint="eastAsia" w:ascii="宋体" w:hAnsi="宋体" w:eastAsia="宋体" w:cs="宋体"/>
          <w:sz w:val="21"/>
          <w:szCs w:val="21"/>
        </w:rPr>
        <w:t>其他供应商认为有必要提供的文件。</w:t>
      </w:r>
    </w:p>
    <w:p>
      <w:pPr>
        <w:ind w:firstLine="480" w:firstLineChars="200"/>
        <w:rPr>
          <w:rFonts w:ascii="宋体" w:hAnsi="宋体" w:eastAsia="宋体" w:cs="Times New Roman"/>
          <w:sz w:val="24"/>
          <w:szCs w:val="24"/>
          <w:highlight w:val="none"/>
        </w:rPr>
      </w:pPr>
    </w:p>
    <w:p>
      <w:pPr>
        <w:spacing w:line="360" w:lineRule="auto"/>
        <w:jc w:val="center"/>
        <w:rPr>
          <w:rFonts w:ascii="Calibri" w:hAnsi="Calibri" w:eastAsia="宋体" w:cs="Times New Roman"/>
          <w:highlight w:val="none"/>
        </w:rPr>
      </w:pPr>
      <w:r>
        <w:rPr>
          <w:rFonts w:hint="eastAsia" w:ascii="宋体" w:hAnsi="宋体" w:eastAsia="宋体" w:cs="Times New Roman"/>
          <w:b/>
          <w:sz w:val="24"/>
          <w:highlight w:val="none"/>
        </w:rPr>
        <w:br w:type="page"/>
      </w:r>
    </w:p>
    <w:p>
      <w:pPr>
        <w:spacing w:line="276" w:lineRule="auto"/>
        <w:jc w:val="center"/>
        <w:rPr>
          <w:rFonts w:ascii="宋体" w:hAnsi="宋体" w:eastAsia="宋体" w:cs="Times New Roman"/>
          <w:sz w:val="24"/>
          <w:szCs w:val="24"/>
          <w:highlight w:val="none"/>
        </w:rPr>
      </w:pPr>
      <w:r>
        <w:rPr>
          <w:rFonts w:hint="eastAsia" w:ascii="宋体" w:hAnsi="宋体" w:eastAsia="宋体" w:cs="Times New Roman"/>
          <w:b/>
          <w:bCs/>
          <w:sz w:val="28"/>
          <w:szCs w:val="28"/>
          <w:highlight w:val="none"/>
        </w:rPr>
        <w:t>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供应商自行查询以下网站，响应文件中提供截图</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在“国家企业信用信息公示系统”（www.gsxt.gov.cn）上查询供应商的“行政处罚信息”、“严重违法失信企业名单”。</w:t>
      </w:r>
    </w:p>
    <w:p>
      <w:pPr>
        <w:spacing w:line="276" w:lineRule="auto"/>
        <w:rPr>
          <w:rFonts w:ascii="宋体" w:hAnsi="宋体" w:eastAsia="宋体" w:cs="Times New Roman"/>
          <w:szCs w:val="21"/>
          <w:highlight w:val="none"/>
        </w:rPr>
      </w:pPr>
    </w:p>
    <w:p>
      <w:pPr>
        <w:spacing w:line="276" w:lineRule="auto"/>
        <w:rPr>
          <w:rFonts w:ascii="宋体" w:hAnsi="宋体" w:eastAsia="宋体" w:cs="Times New Roman"/>
          <w:szCs w:val="21"/>
          <w:highlight w:val="none"/>
        </w:rPr>
      </w:pPr>
      <w:r>
        <w:rPr>
          <w:rFonts w:hint="eastAsia" w:ascii="宋体" w:hAnsi="宋体" w:eastAsia="宋体" w:cs="Times New Roman"/>
          <w:szCs w:val="21"/>
          <w:highlight w:val="none"/>
        </w:rPr>
        <w:t>在“信用中国”网站（www.creditchina.gov.cn）上查询供应商的“失信被执行人”、“重大税收违法案件当事人名单”。</w:t>
      </w:r>
    </w:p>
    <w:p>
      <w:pPr>
        <w:spacing w:line="276" w:lineRule="auto"/>
        <w:rPr>
          <w:rFonts w:ascii="宋体" w:hAnsi="宋体" w:eastAsia="宋体" w:cs="Times New Roman"/>
          <w:szCs w:val="21"/>
          <w:highlight w:val="none"/>
        </w:rPr>
      </w:pPr>
    </w:p>
    <w:p>
      <w:pPr>
        <w:keepNext/>
        <w:keepLines/>
        <w:autoSpaceDE w:val="0"/>
        <w:autoSpaceDN w:val="0"/>
        <w:spacing w:before="260" w:after="260" w:line="360" w:lineRule="auto"/>
        <w:jc w:val="center"/>
        <w:outlineLvl w:val="2"/>
        <w:rPr>
          <w:rFonts w:ascii="Times New Roman" w:hAnsi="Times New Roman" w:eastAsia="宋体"/>
          <w:color w:val="000000"/>
          <w:sz w:val="24"/>
          <w:szCs w:val="20"/>
          <w:highlight w:val="none"/>
        </w:rPr>
      </w:pPr>
    </w:p>
    <w:p>
      <w:pPr>
        <w:spacing w:line="360" w:lineRule="auto"/>
        <w:ind w:firstLine="103" w:firstLineChars="49"/>
        <w:outlineLvl w:val="2"/>
        <w:rPr>
          <w:rFonts w:ascii="宋体" w:hAnsi="宋体" w:eastAsia="宋体" w:cs="Times New Roman"/>
          <w:b/>
          <w:szCs w:val="21"/>
          <w:highlight w:val="none"/>
        </w:rPr>
      </w:pPr>
      <w:bookmarkStart w:id="59" w:name="_Toc392227919"/>
      <w:bookmarkStart w:id="60" w:name="_Toc457748063"/>
      <w:r>
        <w:rPr>
          <w:rFonts w:hint="eastAsia" w:ascii="宋体" w:hAnsi="宋体" w:eastAsia="宋体" w:cs="Times New Roman"/>
          <w:b/>
          <w:szCs w:val="21"/>
          <w:highlight w:val="none"/>
        </w:rPr>
        <w:t>二</w:t>
      </w:r>
      <w:r>
        <w:rPr>
          <w:rFonts w:ascii="宋体" w:hAnsi="宋体" w:eastAsia="宋体" w:cs="Times New Roman"/>
          <w:b/>
          <w:szCs w:val="21"/>
          <w:highlight w:val="none"/>
        </w:rPr>
        <w:t>）</w:t>
      </w:r>
      <w:bookmarkEnd w:id="59"/>
      <w:r>
        <w:rPr>
          <w:rFonts w:hint="eastAsia" w:ascii="宋体" w:hAnsi="宋体" w:eastAsia="宋体" w:cs="Times New Roman"/>
          <w:b/>
          <w:szCs w:val="21"/>
          <w:highlight w:val="none"/>
        </w:rPr>
        <w:t>近年信誉情况</w:t>
      </w:r>
      <w:bookmarkEnd w:id="60"/>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近3年供应商信誉情况的书面声明</w:t>
      </w:r>
    </w:p>
    <w:p>
      <w:pPr>
        <w:spacing w:line="276" w:lineRule="auto"/>
        <w:jc w:val="center"/>
        <w:rPr>
          <w:rFonts w:ascii="宋体" w:hAnsi="宋体" w:eastAsia="宋体" w:cs="Times New Roman"/>
          <w:b/>
          <w:bCs/>
          <w:sz w:val="28"/>
          <w:szCs w:val="28"/>
          <w:highlight w:val="none"/>
        </w:rPr>
      </w:pPr>
    </w:p>
    <w:p>
      <w:pPr>
        <w:rPr>
          <w:rFonts w:ascii="Times New Roman" w:hAnsi="Times New Roman" w:eastAsia="宋体" w:cs="Times New Roman"/>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（统一社会信用代码：_____________），现声明如下：</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未出现重大质量和安全事故不良记录；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在最近三年内没有骗取中标或者重大的质量问题；</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未被依法暂停或者取消投标资格；</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未被责令停产停业、暂扣或者吊销许可证、暂扣或者吊销执照；</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未处于</w:t>
      </w:r>
      <w:r>
        <w:rPr>
          <w:rFonts w:hint="eastAsia" w:ascii="宋体" w:hAnsi="宋体" w:eastAsia="宋体" w:cs="Times New Roman"/>
          <w:snapToGrid w:val="0"/>
          <w:kern w:val="0"/>
          <w:szCs w:val="21"/>
          <w:highlight w:val="none"/>
        </w:rPr>
        <w:t>财产被接管或者冻结的，或进入清算程序，或被宣告破产</w:t>
      </w:r>
      <w:r>
        <w:rPr>
          <w:rFonts w:hint="eastAsia" w:ascii="宋体" w:hAnsi="宋体" w:eastAsia="宋体"/>
          <w:szCs w:val="21"/>
          <w:highlight w:val="none"/>
        </w:rPr>
        <w:t>；</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供应商或其法定代表人未被人民法院或各级信用信息共享平台中列入失信被执行人名单的；</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未被市场监管机关在国家企业信用信息公示系统中列入严重违法失信企业名单；</w:t>
      </w:r>
    </w:p>
    <w:p>
      <w:pPr>
        <w:numPr>
          <w:ilvl w:val="0"/>
          <w:numId w:val="1"/>
        </w:numPr>
        <w:tabs>
          <w:tab w:val="clear" w:pos="840"/>
        </w:tabs>
        <w:spacing w:line="360" w:lineRule="auto"/>
        <w:ind w:left="0" w:firstLine="420" w:firstLineChars="200"/>
        <w:rPr>
          <w:rFonts w:ascii="宋体" w:hAnsi="宋体" w:eastAsia="宋体"/>
          <w:szCs w:val="21"/>
          <w:highlight w:val="none"/>
        </w:rPr>
      </w:pPr>
      <w:r>
        <w:rPr>
          <w:rFonts w:hint="eastAsia" w:ascii="宋体" w:hAnsi="宋体" w:eastAsia="宋体"/>
          <w:szCs w:val="21"/>
          <w:highlight w:val="none"/>
        </w:rPr>
        <w:t>本项目采购活动中不存在围标串标行为。</w:t>
      </w:r>
    </w:p>
    <w:p>
      <w:pPr>
        <w:spacing w:line="360" w:lineRule="auto"/>
        <w:rPr>
          <w:rFonts w:ascii="宋体" w:hAnsi="宋体" w:eastAsia="宋体"/>
          <w:szCs w:val="21"/>
          <w:highlight w:val="none"/>
        </w:rPr>
      </w:pPr>
    </w:p>
    <w:p>
      <w:pPr>
        <w:spacing w:line="360" w:lineRule="auto"/>
        <w:ind w:firstLine="420" w:firstLineChars="200"/>
        <w:rPr>
          <w:rFonts w:ascii="宋体" w:hAnsi="宋体" w:eastAsia="宋体"/>
          <w:highlight w:val="none"/>
        </w:rPr>
      </w:pPr>
      <w:r>
        <w:rPr>
          <w:rFonts w:hint="eastAsia" w:ascii="宋体" w:hAnsi="宋体" w:eastAsia="宋体"/>
          <w:szCs w:val="21"/>
          <w:highlight w:val="none"/>
        </w:rPr>
        <w:t>我方承诺以上信息是真实的，如有虚假或被发现与事实不</w:t>
      </w:r>
      <w:r>
        <w:rPr>
          <w:rFonts w:hint="eastAsia" w:ascii="宋体" w:hAnsi="宋体" w:eastAsia="宋体"/>
          <w:highlight w:val="none"/>
        </w:rPr>
        <w:t>符，我方同意并接受以下条款：</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采购人或评审委员会可以按弄虚作假行为进行认定；</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如我方已成交，采购人可以取消我方成交资格；</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如已与采购人签订合同，采购人可以无条件终止合同并不承担任何违约责任；</w:t>
      </w:r>
    </w:p>
    <w:p>
      <w:pPr>
        <w:numPr>
          <w:ilvl w:val="0"/>
          <w:numId w:val="5"/>
        </w:numPr>
        <w:spacing w:line="360" w:lineRule="auto"/>
        <w:ind w:left="1050" w:leftChars="0" w:hanging="420" w:firstLineChars="0"/>
        <w:rPr>
          <w:rFonts w:ascii="宋体" w:hAnsi="宋体" w:eastAsia="宋体"/>
          <w:highlight w:val="none"/>
        </w:rPr>
      </w:pPr>
      <w:r>
        <w:rPr>
          <w:rFonts w:hint="eastAsia" w:ascii="宋体" w:hAnsi="宋体" w:eastAsia="宋体"/>
          <w:highlight w:val="none"/>
        </w:rPr>
        <w:t>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宋体" w:hAnsi="宋体" w:eastAsia="宋体" w:cs="Times New Roman"/>
          <w:szCs w:val="21"/>
          <w:highlight w:val="none"/>
        </w:rPr>
        <w:t>供应商名称：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szCs w:val="21"/>
          <w:highlight w:val="none"/>
        </w:rPr>
      </w:pPr>
    </w:p>
    <w:p>
      <w:pPr>
        <w:tabs>
          <w:tab w:val="left" w:pos="425"/>
        </w:tabs>
        <w:spacing w:line="360" w:lineRule="auto"/>
        <w:ind w:firstLine="315" w:firstLineChars="150"/>
        <w:jc w:val="center"/>
        <w:rPr>
          <w:rFonts w:ascii="宋体" w:hAnsi="宋体" w:eastAsia="宋体" w:cs="Times New Roman"/>
          <w:color w:val="FF0000"/>
          <w:szCs w:val="21"/>
          <w:highlight w:val="none"/>
        </w:rPr>
      </w:pPr>
    </w:p>
    <w:p>
      <w:pPr>
        <w:spacing w:line="360" w:lineRule="auto"/>
        <w:rPr>
          <w:rFonts w:ascii="宋体" w:hAnsi="宋体" w:eastAsia="宋体" w:cs="Times New Roman"/>
          <w:b/>
          <w:szCs w:val="21"/>
          <w:highlight w:val="none"/>
        </w:rPr>
      </w:pPr>
      <w:r>
        <w:rPr>
          <w:rFonts w:hint="eastAsia" w:ascii="宋体" w:hAnsi="宋体" w:eastAsia="宋体" w:cs="Times New Roman"/>
          <w:szCs w:val="21"/>
          <w:highlight w:val="none"/>
        </w:rPr>
        <w:br w:type="page"/>
      </w:r>
      <w:r>
        <w:rPr>
          <w:rFonts w:ascii="宋体" w:hAnsi="宋体" w:eastAsia="宋体" w:cs="Times New Roman"/>
          <w:b/>
          <w:szCs w:val="21"/>
          <w:highlight w:val="none"/>
        </w:rPr>
        <w:t>（</w:t>
      </w:r>
      <w:r>
        <w:rPr>
          <w:rFonts w:hint="eastAsia" w:ascii="宋体" w:hAnsi="宋体" w:eastAsia="宋体" w:cs="Times New Roman"/>
          <w:b/>
          <w:szCs w:val="21"/>
          <w:highlight w:val="none"/>
        </w:rPr>
        <w:t>三</w:t>
      </w:r>
      <w:r>
        <w:rPr>
          <w:rFonts w:ascii="宋体" w:hAnsi="宋体" w:eastAsia="宋体" w:cs="Times New Roman"/>
          <w:b/>
          <w:szCs w:val="21"/>
          <w:highlight w:val="none"/>
        </w:rPr>
        <w:t>）</w:t>
      </w:r>
      <w:r>
        <w:rPr>
          <w:rFonts w:hint="eastAsia" w:ascii="宋体" w:hAnsi="宋体" w:eastAsia="宋体" w:cs="Times New Roman"/>
          <w:b/>
          <w:szCs w:val="21"/>
          <w:highlight w:val="none"/>
        </w:rPr>
        <w:t>近年行贿犯罪情况</w:t>
      </w:r>
    </w:p>
    <w:p>
      <w:pPr>
        <w:spacing w:line="276" w:lineRule="auto"/>
        <w:jc w:val="center"/>
        <w:rPr>
          <w:rFonts w:ascii="宋体" w:hAnsi="宋体" w:eastAsia="宋体" w:cs="Times New Roman"/>
          <w:b/>
          <w:bCs/>
          <w:sz w:val="28"/>
          <w:szCs w:val="28"/>
          <w:highlight w:val="none"/>
        </w:rPr>
      </w:pPr>
      <w:r>
        <w:rPr>
          <w:rFonts w:hint="eastAsia" w:ascii="宋体" w:hAnsi="宋体" w:eastAsia="宋体" w:cs="Times New Roman"/>
          <w:b/>
          <w:bCs/>
          <w:sz w:val="28"/>
          <w:szCs w:val="28"/>
          <w:highlight w:val="none"/>
        </w:rPr>
        <w:t>近3年行贿犯罪情况的书面声明</w:t>
      </w:r>
    </w:p>
    <w:p>
      <w:pPr>
        <w:spacing w:line="276" w:lineRule="auto"/>
        <w:jc w:val="center"/>
        <w:rPr>
          <w:rFonts w:ascii="宋体" w:hAnsi="宋体" w:eastAsia="宋体" w:cs="Times New Roman"/>
          <w:b/>
          <w:bCs/>
          <w:sz w:val="28"/>
          <w:szCs w:val="28"/>
          <w:highlight w:val="none"/>
        </w:rPr>
      </w:pPr>
    </w:p>
    <w:p>
      <w:pPr>
        <w:rPr>
          <w:rFonts w:ascii="宋体" w:hAnsi="宋体" w:eastAsia="宋体"/>
          <w:highlight w:val="none"/>
        </w:rPr>
      </w:pPr>
      <w:r>
        <w:rPr>
          <w:rFonts w:hint="eastAsia" w:ascii="宋体" w:hAnsi="宋体" w:eastAsia="宋体"/>
          <w:highlight w:val="none"/>
        </w:rPr>
        <w:t>上海市中医医院：</w:t>
      </w:r>
    </w:p>
    <w:p>
      <w:pPr>
        <w:rPr>
          <w:rFonts w:ascii="宋体" w:hAnsi="宋体" w:eastAsia="宋体"/>
          <w:highlight w:val="none"/>
        </w:rPr>
      </w:pPr>
    </w:p>
    <w:p>
      <w:pPr>
        <w:spacing w:line="360" w:lineRule="auto"/>
        <w:ind w:firstLine="420" w:firstLineChars="200"/>
        <w:rPr>
          <w:rFonts w:ascii="宋体" w:hAnsi="宋体" w:eastAsia="宋体"/>
          <w:highlight w:val="none"/>
        </w:rPr>
      </w:pPr>
      <w:r>
        <w:rPr>
          <w:rFonts w:hint="eastAsia" w:ascii="宋体" w:hAnsi="宋体" w:eastAsia="宋体"/>
          <w:highlight w:val="none"/>
        </w:rPr>
        <w:t>202</w:t>
      </w:r>
      <w:r>
        <w:rPr>
          <w:rFonts w:hint="eastAsia" w:ascii="宋体" w:hAnsi="宋体" w:eastAsia="宋体"/>
          <w:highlight w:val="none"/>
          <w:lang w:val="en-US" w:eastAsia="zh-CN"/>
        </w:rPr>
        <w:t>3</w:t>
      </w:r>
      <w:r>
        <w:rPr>
          <w:rFonts w:hint="eastAsia" w:ascii="宋体" w:hAnsi="宋体" w:eastAsia="宋体"/>
          <w:highlight w:val="none"/>
        </w:rPr>
        <w:t>年</w:t>
      </w:r>
      <w:r>
        <w:rPr>
          <w:rFonts w:hint="eastAsia" w:ascii="宋体" w:hAnsi="宋体" w:eastAsia="宋体"/>
          <w:highlight w:val="none"/>
          <w:lang w:val="en-US" w:eastAsia="zh-CN"/>
        </w:rPr>
        <w:t>5</w:t>
      </w:r>
      <w:r>
        <w:rPr>
          <w:rFonts w:hint="eastAsia" w:ascii="宋体" w:hAnsi="宋体" w:eastAsia="宋体"/>
          <w:highlight w:val="none"/>
        </w:rPr>
        <w:t>月1日起至今，</w:t>
      </w:r>
      <w:r>
        <w:rPr>
          <w:rFonts w:hint="eastAsia" w:ascii="宋体" w:hAnsi="宋体" w:eastAsia="宋体"/>
          <w:szCs w:val="21"/>
          <w:highlight w:val="none"/>
          <w:u w:val="single"/>
        </w:rPr>
        <w:t xml:space="preserve">                       </w:t>
      </w:r>
      <w:r>
        <w:rPr>
          <w:rFonts w:hint="eastAsia" w:ascii="宋体" w:hAnsi="宋体" w:eastAsia="宋体"/>
          <w:szCs w:val="21"/>
          <w:highlight w:val="none"/>
        </w:rPr>
        <w:t>（供应商名称）</w:t>
      </w:r>
      <w:r>
        <w:rPr>
          <w:rFonts w:hint="eastAsia" w:ascii="宋体" w:hAnsi="宋体" w:eastAsia="宋体"/>
          <w:highlight w:val="none"/>
        </w:rPr>
        <w:t>（统一社会信用代码：_____________），法定代表人：_______________，身份证号：____________________，本项目负责人：________________，身份证号：______________________，没有行贿犯罪记录。</w:t>
      </w:r>
    </w:p>
    <w:p>
      <w:pPr>
        <w:spacing w:line="360" w:lineRule="auto"/>
        <w:ind w:firstLine="420" w:firstLineChars="200"/>
        <w:rPr>
          <w:rFonts w:ascii="宋体" w:hAnsi="宋体" w:eastAsia="宋体"/>
          <w:highlight w:val="none"/>
        </w:rPr>
      </w:pPr>
      <w:r>
        <w:rPr>
          <w:rFonts w:hint="eastAsia" w:ascii="宋体" w:hAnsi="宋体" w:eastAsia="宋体"/>
          <w:highlight w:val="none"/>
        </w:rPr>
        <w:t>我方承诺以上信息是真实的，如有虚假或被发现与事实不符，我方同意并接受以下条款：</w:t>
      </w:r>
    </w:p>
    <w:p>
      <w:pPr>
        <w:spacing w:line="360" w:lineRule="auto"/>
        <w:ind w:firstLine="420" w:firstLineChars="200"/>
        <w:rPr>
          <w:rFonts w:ascii="宋体" w:hAnsi="宋体" w:eastAsia="宋体"/>
          <w:highlight w:val="none"/>
        </w:rPr>
      </w:pPr>
      <w:r>
        <w:rPr>
          <w:rFonts w:hint="eastAsia" w:ascii="宋体" w:hAnsi="宋体" w:eastAsia="宋体"/>
          <w:highlight w:val="none"/>
        </w:rPr>
        <w:t>（1）采购人或评审委员会可以按弄虚作假行为进行认定；</w:t>
      </w:r>
    </w:p>
    <w:p>
      <w:pPr>
        <w:spacing w:line="360" w:lineRule="auto"/>
        <w:ind w:firstLine="420" w:firstLineChars="200"/>
        <w:rPr>
          <w:rFonts w:ascii="宋体" w:hAnsi="宋体" w:eastAsia="宋体"/>
          <w:highlight w:val="none"/>
        </w:rPr>
      </w:pPr>
      <w:r>
        <w:rPr>
          <w:rFonts w:hint="eastAsia" w:ascii="宋体" w:hAnsi="宋体" w:eastAsia="宋体"/>
          <w:highlight w:val="none"/>
        </w:rPr>
        <w:t>（2）如我方已成交，采购人可以取消我方成交资格；</w:t>
      </w:r>
    </w:p>
    <w:p>
      <w:pPr>
        <w:spacing w:line="360" w:lineRule="auto"/>
        <w:ind w:firstLine="420" w:firstLineChars="200"/>
        <w:rPr>
          <w:rFonts w:ascii="宋体" w:hAnsi="宋体" w:eastAsia="宋体"/>
          <w:highlight w:val="none"/>
        </w:rPr>
      </w:pPr>
      <w:r>
        <w:rPr>
          <w:rFonts w:hint="eastAsia" w:ascii="宋体" w:hAnsi="宋体" w:eastAsia="宋体"/>
          <w:highlight w:val="none"/>
        </w:rPr>
        <w:t>（3）如已与采购人签订合同，采购人可以无条件终止合同并不承担任何违约责任；</w:t>
      </w:r>
    </w:p>
    <w:p>
      <w:pPr>
        <w:spacing w:line="360" w:lineRule="auto"/>
        <w:ind w:firstLine="420" w:firstLineChars="200"/>
        <w:rPr>
          <w:rFonts w:ascii="宋体" w:hAnsi="宋体" w:eastAsia="宋体"/>
          <w:highlight w:val="none"/>
        </w:rPr>
      </w:pPr>
      <w:r>
        <w:rPr>
          <w:rFonts w:hint="eastAsia" w:ascii="宋体" w:hAnsi="宋体" w:eastAsia="宋体"/>
          <w:highlight w:val="none"/>
        </w:rPr>
        <w:t>（4）我方愿意承担由此给采购人造成的直接或间接损失以及相应的法律责任。</w:t>
      </w:r>
    </w:p>
    <w:p>
      <w:pPr>
        <w:spacing w:line="360" w:lineRule="auto"/>
        <w:ind w:firstLine="420" w:firstLineChars="200"/>
        <w:rPr>
          <w:rFonts w:ascii="宋体" w:hAnsi="宋体" w:eastAsia="宋体"/>
          <w:highlight w:val="none"/>
        </w:rPr>
      </w:pPr>
      <w:r>
        <w:rPr>
          <w:rFonts w:hint="eastAsia" w:ascii="宋体" w:hAnsi="宋体" w:eastAsia="宋体"/>
          <w:highlight w:val="none"/>
        </w:rPr>
        <w:t>特此声明！</w:t>
      </w:r>
    </w:p>
    <w:p>
      <w:pPr>
        <w:ind w:firstLine="420" w:firstLineChars="200"/>
        <w:rPr>
          <w:rFonts w:ascii="宋体" w:hAnsi="宋体" w:eastAsia="宋体"/>
          <w:highlight w:val="none"/>
        </w:rPr>
      </w:pPr>
    </w:p>
    <w:p>
      <w:pPr>
        <w:rPr>
          <w:rFonts w:ascii="宋体" w:hAnsi="宋体" w:eastAsia="宋体"/>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p>
    <w:p>
      <w:pPr>
        <w:tabs>
          <w:tab w:val="left" w:pos="794"/>
          <w:tab w:val="left" w:pos="2129"/>
          <w:tab w:val="left" w:pos="3209"/>
          <w:tab w:val="left" w:pos="4289"/>
          <w:tab w:val="left" w:pos="5369"/>
          <w:tab w:val="left" w:pos="6449"/>
          <w:tab w:val="left" w:pos="7529"/>
          <w:tab w:val="left" w:pos="9074"/>
        </w:tabs>
        <w:autoSpaceDE w:val="0"/>
        <w:autoSpaceDN w:val="0"/>
        <w:adjustRightInd w:val="0"/>
        <w:spacing w:line="360" w:lineRule="auto"/>
        <w:jc w:val="left"/>
        <w:rPr>
          <w:rFonts w:ascii="宋体" w:hAnsi="宋体" w:eastAsia="宋体" w:cs="Times New Roman"/>
          <w:szCs w:val="21"/>
          <w:highlight w:val="none"/>
        </w:rPr>
      </w:pPr>
      <w:r>
        <w:rPr>
          <w:rFonts w:hint="eastAsia" w:ascii="Times New Roman" w:hAnsi="Times New Roman" w:eastAsia="宋体" w:cs="Times New Roman"/>
          <w:highlight w:val="none"/>
        </w:rPr>
        <w:t>供应商</w:t>
      </w:r>
      <w:r>
        <w:rPr>
          <w:rFonts w:hint="eastAsia" w:ascii="宋体" w:hAnsi="宋体" w:eastAsia="宋体" w:cs="Times New Roman"/>
          <w:szCs w:val="21"/>
          <w:highlight w:val="none"/>
        </w:rPr>
        <w:t>名称：</w:t>
      </w:r>
      <w:r>
        <w:rPr>
          <w:rFonts w:hint="eastAsia" w:ascii="宋体" w:hAnsi="宋体" w:eastAsia="宋体" w:cs="Times New Roman"/>
          <w:szCs w:val="21"/>
          <w:highlight w:val="none"/>
          <w:u w:val="single"/>
        </w:rPr>
        <w:t xml:space="preserve">                                       </w:t>
      </w:r>
      <w:r>
        <w:rPr>
          <w:rFonts w:ascii="宋体" w:hAnsi="宋体" w:eastAsia="宋体" w:cs="Times New Roman"/>
          <w:szCs w:val="21"/>
          <w:highlight w:val="none"/>
        </w:rPr>
        <w:t>（盖</w:t>
      </w:r>
      <w:r>
        <w:rPr>
          <w:rFonts w:hint="eastAsia" w:ascii="宋体" w:hAnsi="宋体" w:eastAsia="宋体" w:cs="Times New Roman"/>
          <w:szCs w:val="21"/>
          <w:highlight w:val="none"/>
        </w:rPr>
        <w:t>单位公</w:t>
      </w:r>
      <w:r>
        <w:rPr>
          <w:rFonts w:ascii="宋体" w:hAnsi="宋体" w:eastAsia="宋体" w:cs="Times New Roman"/>
          <w:szCs w:val="21"/>
          <w:highlight w:val="none"/>
        </w:rPr>
        <w:t>章）</w:t>
      </w:r>
    </w:p>
    <w:p>
      <w:pPr>
        <w:topLinePunct/>
        <w:spacing w:line="360" w:lineRule="auto"/>
        <w:jc w:val="left"/>
        <w:rPr>
          <w:rFonts w:ascii="宋体" w:hAnsi="宋体" w:eastAsia="宋体" w:cs="Times New Roman"/>
          <w:szCs w:val="21"/>
          <w:highlight w:val="none"/>
        </w:rPr>
      </w:pPr>
      <w:r>
        <w:rPr>
          <w:rFonts w:ascii="宋体" w:hAnsi="宋体" w:eastAsia="宋体" w:cs="Times New Roman"/>
          <w:szCs w:val="21"/>
          <w:highlight w:val="none"/>
        </w:rPr>
        <w:t>法定代表人（单位负责人）或</w:t>
      </w:r>
      <w:r>
        <w:rPr>
          <w:rFonts w:hint="eastAsia" w:ascii="宋体" w:hAnsi="宋体" w:eastAsia="宋体" w:cs="Times New Roman"/>
          <w:szCs w:val="21"/>
          <w:highlight w:val="none"/>
        </w:rPr>
        <w:t>其委托代理人</w:t>
      </w:r>
      <w:r>
        <w:rPr>
          <w:rFonts w:ascii="宋体" w:hAnsi="宋体" w:eastAsia="宋体" w:cs="Times New Roman"/>
          <w:szCs w:val="21"/>
          <w:highlight w:val="none"/>
        </w:rPr>
        <w:t>：</w:t>
      </w:r>
      <w:r>
        <w:rPr>
          <w:rFonts w:ascii="宋体" w:hAnsi="宋体" w:eastAsia="宋体" w:cs="Times New Roman"/>
          <w:szCs w:val="21"/>
          <w:highlight w:val="none"/>
          <w:u w:val="single"/>
        </w:rPr>
        <w:t xml:space="preserve">           </w:t>
      </w:r>
      <w:r>
        <w:rPr>
          <w:rFonts w:ascii="宋体" w:hAnsi="宋体" w:eastAsia="宋体" w:cs="Times New Roman"/>
          <w:szCs w:val="21"/>
          <w:highlight w:val="none"/>
        </w:rPr>
        <w:t>（签字</w:t>
      </w:r>
      <w:r>
        <w:rPr>
          <w:rFonts w:hint="eastAsia" w:ascii="宋体" w:hAnsi="宋体" w:eastAsia="宋体" w:cs="Times New Roman"/>
          <w:szCs w:val="21"/>
          <w:highlight w:val="none"/>
        </w:rPr>
        <w:t>或盖章</w:t>
      </w:r>
      <w:r>
        <w:rPr>
          <w:rFonts w:ascii="宋体" w:hAnsi="宋体" w:eastAsia="宋体" w:cs="Times New Roman"/>
          <w:szCs w:val="21"/>
          <w:highlight w:val="none"/>
        </w:rPr>
        <w:t>）</w:t>
      </w:r>
    </w:p>
    <w:p>
      <w:pPr>
        <w:spacing w:line="360" w:lineRule="auto"/>
        <w:rPr>
          <w:rFonts w:ascii="宋体" w:hAnsi="宋体" w:eastAsia="宋体" w:cs="Times New Roman"/>
          <w:szCs w:val="21"/>
          <w:highlight w:val="none"/>
        </w:rPr>
      </w:pPr>
      <w:r>
        <w:rPr>
          <w:rFonts w:ascii="宋体" w:hAnsi="宋体" w:eastAsia="宋体" w:cs="Times New Roman"/>
          <w:szCs w:val="21"/>
          <w:highlight w:val="none"/>
        </w:rPr>
        <w:t>日期：</w:t>
      </w:r>
    </w:p>
    <w:p>
      <w:pPr>
        <w:spacing w:line="360" w:lineRule="auto"/>
        <w:rPr>
          <w:rFonts w:ascii="宋体" w:hAnsi="宋体" w:eastAsia="宋体" w:cs="Times New Roman"/>
          <w:b/>
          <w:szCs w:val="21"/>
          <w:highlight w:val="none"/>
        </w:rPr>
      </w:pPr>
    </w:p>
    <w:p>
      <w:pPr>
        <w:tabs>
          <w:tab w:val="left" w:pos="425"/>
        </w:tabs>
        <w:spacing w:line="360" w:lineRule="auto"/>
        <w:ind w:firstLine="315" w:firstLineChars="150"/>
        <w:jc w:val="center"/>
        <w:rPr>
          <w:rFonts w:ascii="宋体" w:hAnsi="宋体" w:eastAsia="宋体" w:cs="Times New Roman"/>
          <w:szCs w:val="21"/>
          <w:highlight w:val="none"/>
        </w:rPr>
      </w:pPr>
    </w:p>
    <w:p>
      <w:pPr>
        <w:keepNext/>
        <w:keepLines/>
        <w:autoSpaceDE w:val="0"/>
        <w:autoSpaceDN w:val="0"/>
        <w:spacing w:before="260" w:after="260" w:line="360" w:lineRule="auto"/>
        <w:jc w:val="left"/>
        <w:outlineLvl w:val="2"/>
        <w:rPr>
          <w:rFonts w:ascii="宋体" w:hAnsi="宋体" w:eastAsia="宋体" w:cs="Times New Roman"/>
          <w:b/>
          <w:sz w:val="28"/>
          <w:szCs w:val="20"/>
          <w:highlight w:val="none"/>
        </w:rPr>
      </w:pPr>
      <w:r>
        <w:rPr>
          <w:rFonts w:hint="eastAsia" w:ascii="宋体" w:hAnsi="宋体" w:eastAsia="宋体" w:cs="Times New Roman"/>
          <w:szCs w:val="21"/>
          <w:highlight w:val="none"/>
        </w:rPr>
        <w:br w:type="page"/>
      </w:r>
    </w:p>
    <w:bookmarkEnd w:id="14"/>
    <w:p>
      <w:pPr>
        <w:spacing w:line="360" w:lineRule="auto"/>
        <w:jc w:val="center"/>
        <w:rPr>
          <w:rFonts w:ascii="宋体" w:hAnsi="宋体" w:eastAsia="宋体" w:cs="Times New Roman"/>
          <w:sz w:val="44"/>
          <w:szCs w:val="44"/>
          <w:highlight w:val="none"/>
        </w:rPr>
      </w:pPr>
      <w:r>
        <w:rPr>
          <w:rFonts w:hint="eastAsia" w:ascii="宋体" w:hAnsi="宋体" w:eastAsia="宋体" w:cs="Times New Roman"/>
          <w:sz w:val="44"/>
          <w:szCs w:val="44"/>
          <w:highlight w:val="none"/>
        </w:rPr>
        <w:t>售后服务</w:t>
      </w:r>
    </w:p>
    <w:p>
      <w:pPr>
        <w:spacing w:line="360" w:lineRule="auto"/>
        <w:jc w:val="center"/>
        <w:rPr>
          <w:rFonts w:ascii="宋体" w:hAnsi="宋体" w:eastAsia="宋体" w:cs="Times New Roman"/>
          <w:sz w:val="44"/>
          <w:szCs w:val="44"/>
          <w:highlight w:val="non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spacing w:line="360" w:lineRule="auto"/>
        <w:jc w:val="left"/>
        <w:rPr>
          <w:rFonts w:ascii="宋体" w:hAnsi="宋体" w:eastAsia="宋体" w:cs="Times New Roman"/>
          <w:sz w:val="24"/>
          <w:szCs w:val="24"/>
          <w:highlight w:val="none"/>
          <w:u w:val="single"/>
        </w:rPr>
      </w:pPr>
    </w:p>
    <w:p>
      <w:pPr>
        <w:rPr>
          <w:highlight w:val="none"/>
        </w:rPr>
      </w:pPr>
    </w:p>
    <w:sectPr>
      <w:headerReference r:id="rId8" w:type="first"/>
      <w:footerReference r:id="rId10" w:type="first"/>
      <w:footerReference r:id="rId9" w:type="default"/>
      <w:headerReference r:id="rId7" w:type="even"/>
      <w:pgSz w:w="11907" w:h="16840"/>
      <w:pgMar w:top="1418" w:right="1302" w:bottom="1242" w:left="126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7A"/>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Microsoft YaHei UI">
    <w:panose1 w:val="020B0503020204020204"/>
    <w:charset w:val="86"/>
    <w:family w:val="swiss"/>
    <w:pitch w:val="default"/>
    <w:sig w:usb0="80000287" w:usb1="2ACF3C50" w:usb2="00000016" w:usb3="00000000" w:csb0="0004001F" w:csb1="00000000"/>
  </w:font>
  <w:font w:name="Adobe 黑体 Std R">
    <w:altName w:val="黑体"/>
    <w:panose1 w:val="00000000000000000000"/>
    <w:charset w:val="86"/>
    <w:family w:val="swiss"/>
    <w:pitch w:val="default"/>
    <w:sig w:usb0="00000000" w:usb1="0000000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2</w:t>
    </w:r>
    <w:r>
      <w:rPr>
        <w:lang w:val="zh-CN"/>
      </w:rPr>
      <w:fldChar w:fldCharType="end"/>
    </w:r>
  </w:p>
  <w:p>
    <w:pPr>
      <w:pStyle w:val="22"/>
      <w:tabs>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rFonts w:ascii="Times New Roman" w:hAnsi="Times New Roman"/>
        <w:lang w:val="zh-CN"/>
      </w:rPr>
      <w:t>7</w:t>
    </w:r>
    <w:r>
      <w:rPr>
        <w:lang w:val="zh-CN"/>
      </w:rP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right" w:y="1"/>
      <w:rPr>
        <w:rStyle w:val="34"/>
      </w:rPr>
    </w:pPr>
    <w:r>
      <w:rPr>
        <w:rStyle w:val="34"/>
      </w:rPr>
      <w:fldChar w:fldCharType="begin"/>
    </w:r>
    <w:r>
      <w:rPr>
        <w:rStyle w:val="34"/>
      </w:rPr>
      <w:instrText xml:space="preserve">PAGE  </w:instrText>
    </w:r>
    <w:r>
      <w:rPr>
        <w:rStyle w:val="34"/>
      </w:rPr>
      <w:fldChar w:fldCharType="separate"/>
    </w:r>
    <w:r>
      <w:rPr>
        <w:rStyle w:val="34"/>
        <w:rFonts w:ascii="Times New Roman" w:hAnsi="Times New Roman"/>
      </w:rPr>
      <w:t>77</w:t>
    </w:r>
    <w:r>
      <w:rPr>
        <w:rStyle w:val="34"/>
      </w:rPr>
      <w:fldChar w:fldCharType="end"/>
    </w:r>
  </w:p>
  <w:p>
    <w:pPr>
      <w:pStyle w:val="22"/>
      <w:pBdr>
        <w:top w:val="single" w:color="auto" w:sz="4" w:space="1"/>
      </w:pBdr>
      <w:tabs>
        <w:tab w:val="clear" w:pos="4153"/>
        <w:tab w:val="clear" w:pos="8306"/>
      </w:tabs>
      <w:ind w:right="360"/>
      <w:rPr>
        <w:b/>
        <w:i/>
      </w:rPr>
    </w:pPr>
    <w:r>
      <w:rPr>
        <w:rFonts w:hint="eastAsia" w:ascii="楷体_GB2312" w:eastAsia="楷体_GB2312"/>
        <w:i/>
      </w:rPr>
      <w:tab/>
    </w:r>
    <w:r>
      <w:rPr>
        <w:rFonts w:hint="eastAsia" w:ascii="楷体_GB2312" w:eastAsia="楷体_GB2312"/>
        <w:i/>
      </w:rPr>
      <w:t>第三章 货物需求一览表及技术规格</w:t>
    </w:r>
    <w:r>
      <w:rPr>
        <w:rFonts w:hint="eastAsia" w:ascii="楷体_GB2312" w:eastAsia="楷体_GB2312"/>
        <w:i/>
      </w:rPr>
      <w:tab/>
    </w:r>
    <w:r>
      <w:rPr>
        <w:rFonts w:hint="eastAsia"/>
        <w:i/>
      </w:rPr>
      <w:t>··</w:t>
    </w:r>
  </w:p>
  <w:p>
    <w:pPr>
      <w:pStyle w:val="22"/>
      <w:jc w:val="center"/>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single" w:color="auto" w:sz="4" w:space="1"/>
      </w:pBdr>
      <w:tabs>
        <w:tab w:val="clear" w:pos="4153"/>
        <w:tab w:val="clear" w:pos="8306"/>
      </w:tabs>
      <w:jc w:val="left"/>
    </w:pPr>
    <w:r>
      <w:pict>
        <v:shape id="4102" o:spid="_x0000_s1031" o:spt="136" type="#_x0000_t136" style="position:absolute;left:0pt;height:109.9pt;width:549.5pt;mso-position-horizontal:center;mso-position-horizontal-relative:margin;mso-position-vertical:center;mso-position-vertical-relative:margin;rotation:-2949120f;z-index:-251653120;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r>
      <w:pict>
        <v:shape id="4103" o:spid="_x0000_s1030"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1" o:spid="_x0000_s1032" o:spt="136" type="#_x0000_t136" style="position:absolute;left:0pt;height:109.9pt;width:549.5pt;mso-position-horizontal:center;mso-position-horizontal-relative:margin;mso-position-vertical:center;mso-position-vertical-relative:margin;rotation:-2949120f;z-index:-251656192;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4" o:spid="_x0000_s1029" o:spt="136" type="#_x0000_t136" style="position:absolute;left:0pt;height:109.9pt;width:549.5pt;mso-position-horizontal:center;mso-position-horizontal-relative:margin;mso-position-vertical:center;mso-position-vertical-relative:margin;rotation:-2949120f;z-index:-251657216;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7" o:spid="_x0000_s1026" o:spt="136" type="#_x0000_t136" style="position:absolute;left:0pt;height:109.9pt;width:549.5pt;mso-position-horizontal:center;mso-position-horizontal-relative:margin;mso-position-vertical:center;mso-position-vertical-relative:margin;rotation:-2949120f;z-index:-251654144;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r>
      <w:pict>
        <v:shape id="4108" o:spid="_x0000_s1025" o:spt="136" type="#_x0000_t136" style="position:absolute;left:0pt;height:109.9pt;width:549.5pt;mso-position-horizontal:center;mso-position-horizontal-relative:margin;mso-position-vertical:center;mso-position-vertical-relative:margin;rotation:-2949120f;z-index:-251655168;mso-width-relative:page;mso-height-relative:page;" stroked="f" coordsize="21600,21600" o:allowincell="f">
          <v:path/>
          <v:fill opacity="32768f" focussize="0,0"/>
          <v:stroke on="f"/>
          <v:imagedata o:title=""/>
          <o:lock v:ext="edit"/>
          <v:textpath on="t" fitshape="t" fitpath="t" trim="f" xscale="f" string="DS2019V1.5" style="font-family:宋体;font-size:1pt;v-text-align:center;"/>
        </v:shape>
      </w:pic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bullet"/>
      <w:pStyle w:val="197"/>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03254B5C"/>
    <w:multiLevelType w:val="multilevel"/>
    <w:tmpl w:val="03254B5C"/>
    <w:lvl w:ilvl="0" w:tentative="0">
      <w:start w:val="1"/>
      <w:numFmt w:val="decimal"/>
      <w:lvlText w:val="（%1）"/>
      <w:lvlJc w:val="left"/>
      <w:pPr>
        <w:ind w:left="777" w:hanging="720"/>
      </w:pPr>
      <w:rPr>
        <w:rFonts w:hint="default" w:ascii="Times New Roman" w:hAnsi="Times New Roman"/>
      </w:rPr>
    </w:lvl>
    <w:lvl w:ilvl="1" w:tentative="0">
      <w:start w:val="1"/>
      <w:numFmt w:val="lowerLetter"/>
      <w:lvlText w:val="%2)"/>
      <w:lvlJc w:val="left"/>
      <w:pPr>
        <w:ind w:left="897" w:hanging="420"/>
      </w:pPr>
    </w:lvl>
    <w:lvl w:ilvl="2" w:tentative="0">
      <w:start w:val="1"/>
      <w:numFmt w:val="lowerRoman"/>
      <w:lvlText w:val="%3."/>
      <w:lvlJc w:val="right"/>
      <w:pPr>
        <w:ind w:left="1317" w:hanging="420"/>
      </w:pPr>
    </w:lvl>
    <w:lvl w:ilvl="3" w:tentative="0">
      <w:start w:val="1"/>
      <w:numFmt w:val="decimal"/>
      <w:lvlText w:val="%4."/>
      <w:lvlJc w:val="left"/>
      <w:pPr>
        <w:ind w:left="1737" w:hanging="420"/>
      </w:pPr>
    </w:lvl>
    <w:lvl w:ilvl="4" w:tentative="0">
      <w:start w:val="1"/>
      <w:numFmt w:val="lowerLetter"/>
      <w:lvlText w:val="%5)"/>
      <w:lvlJc w:val="left"/>
      <w:pPr>
        <w:ind w:left="2157" w:hanging="420"/>
      </w:pPr>
    </w:lvl>
    <w:lvl w:ilvl="5" w:tentative="0">
      <w:start w:val="1"/>
      <w:numFmt w:val="lowerRoman"/>
      <w:lvlText w:val="%6."/>
      <w:lvlJc w:val="right"/>
      <w:pPr>
        <w:ind w:left="2577" w:hanging="420"/>
      </w:pPr>
    </w:lvl>
    <w:lvl w:ilvl="6" w:tentative="0">
      <w:start w:val="1"/>
      <w:numFmt w:val="decimal"/>
      <w:lvlText w:val="%7."/>
      <w:lvlJc w:val="left"/>
      <w:pPr>
        <w:ind w:left="2997" w:hanging="420"/>
      </w:pPr>
    </w:lvl>
    <w:lvl w:ilvl="7" w:tentative="0">
      <w:start w:val="1"/>
      <w:numFmt w:val="lowerLetter"/>
      <w:lvlText w:val="%8)"/>
      <w:lvlJc w:val="left"/>
      <w:pPr>
        <w:ind w:left="3417" w:hanging="420"/>
      </w:pPr>
    </w:lvl>
    <w:lvl w:ilvl="8" w:tentative="0">
      <w:start w:val="1"/>
      <w:numFmt w:val="lowerRoman"/>
      <w:lvlText w:val="%9."/>
      <w:lvlJc w:val="right"/>
      <w:pPr>
        <w:ind w:left="3837" w:hanging="420"/>
      </w:pPr>
    </w:lvl>
  </w:abstractNum>
  <w:abstractNum w:abstractNumId="2">
    <w:nsid w:val="20CE98BC"/>
    <w:multiLevelType w:val="singleLevel"/>
    <w:tmpl w:val="20CE98BC"/>
    <w:lvl w:ilvl="0" w:tentative="0">
      <w:start w:val="1"/>
      <w:numFmt w:val="decimal"/>
      <w:lvlText w:val="%1."/>
      <w:lvlJc w:val="left"/>
      <w:pPr>
        <w:ind w:left="425" w:hanging="425"/>
      </w:pPr>
      <w:rPr>
        <w:rFonts w:hint="default"/>
      </w:rPr>
    </w:lvl>
  </w:abstractNum>
  <w:abstractNum w:abstractNumId="3">
    <w:nsid w:val="4B76B372"/>
    <w:multiLevelType w:val="singleLevel"/>
    <w:tmpl w:val="4B76B372"/>
    <w:lvl w:ilvl="0" w:tentative="0">
      <w:start w:val="3"/>
      <w:numFmt w:val="chineseCounting"/>
      <w:suff w:val="space"/>
      <w:lvlText w:val="第%1章"/>
      <w:lvlJc w:val="left"/>
      <w:rPr>
        <w:rFonts w:hint="eastAsia"/>
      </w:rPr>
    </w:lvl>
  </w:abstractNum>
  <w:abstractNum w:abstractNumId="4">
    <w:nsid w:val="6E137D50"/>
    <w:multiLevelType w:val="singleLevel"/>
    <w:tmpl w:val="6E137D50"/>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RlYzFmNzI3NGZjMjA5MjUwZTc0MTE3OWQxZDhmMjIifQ=="/>
  </w:docVars>
  <w:rsids>
    <w:rsidRoot w:val="00836E6E"/>
    <w:rsid w:val="00042170"/>
    <w:rsid w:val="00084B59"/>
    <w:rsid w:val="00090694"/>
    <w:rsid w:val="000A60A9"/>
    <w:rsid w:val="000B52F7"/>
    <w:rsid w:val="000D1FC8"/>
    <w:rsid w:val="00142688"/>
    <w:rsid w:val="001D0203"/>
    <w:rsid w:val="001D5307"/>
    <w:rsid w:val="002C4CD8"/>
    <w:rsid w:val="00301780"/>
    <w:rsid w:val="003279F4"/>
    <w:rsid w:val="00397B3A"/>
    <w:rsid w:val="003D589E"/>
    <w:rsid w:val="00441969"/>
    <w:rsid w:val="004C54B4"/>
    <w:rsid w:val="005346B7"/>
    <w:rsid w:val="005F2E9A"/>
    <w:rsid w:val="00627BE8"/>
    <w:rsid w:val="00630B7E"/>
    <w:rsid w:val="00636469"/>
    <w:rsid w:val="00645D4C"/>
    <w:rsid w:val="00650875"/>
    <w:rsid w:val="00660E14"/>
    <w:rsid w:val="006809E0"/>
    <w:rsid w:val="006C6C60"/>
    <w:rsid w:val="00722AEF"/>
    <w:rsid w:val="00773395"/>
    <w:rsid w:val="007D1AF8"/>
    <w:rsid w:val="007F41FF"/>
    <w:rsid w:val="00836E6E"/>
    <w:rsid w:val="00851483"/>
    <w:rsid w:val="008C18BA"/>
    <w:rsid w:val="00976FB5"/>
    <w:rsid w:val="009B1FA9"/>
    <w:rsid w:val="00A21C8F"/>
    <w:rsid w:val="00A30CBC"/>
    <w:rsid w:val="00A576D7"/>
    <w:rsid w:val="00AA1BF3"/>
    <w:rsid w:val="00AB42FF"/>
    <w:rsid w:val="00AD09F0"/>
    <w:rsid w:val="00B57698"/>
    <w:rsid w:val="00B656E4"/>
    <w:rsid w:val="00B95B74"/>
    <w:rsid w:val="00BB5D77"/>
    <w:rsid w:val="00C14EEA"/>
    <w:rsid w:val="00C323CB"/>
    <w:rsid w:val="00C34600"/>
    <w:rsid w:val="00C434B2"/>
    <w:rsid w:val="00C46919"/>
    <w:rsid w:val="00C507E2"/>
    <w:rsid w:val="00C602EB"/>
    <w:rsid w:val="00C738BB"/>
    <w:rsid w:val="00D46A20"/>
    <w:rsid w:val="00D51608"/>
    <w:rsid w:val="00D57197"/>
    <w:rsid w:val="00D873BB"/>
    <w:rsid w:val="00DA1BF5"/>
    <w:rsid w:val="00DC2CB0"/>
    <w:rsid w:val="00E21287"/>
    <w:rsid w:val="00E63A33"/>
    <w:rsid w:val="00E95766"/>
    <w:rsid w:val="00ED468A"/>
    <w:rsid w:val="00EE5F53"/>
    <w:rsid w:val="00F51BBE"/>
    <w:rsid w:val="00F660E1"/>
    <w:rsid w:val="00F9235A"/>
    <w:rsid w:val="00F94A41"/>
    <w:rsid w:val="00F96492"/>
    <w:rsid w:val="00F97894"/>
    <w:rsid w:val="0D30571E"/>
    <w:rsid w:val="0EFD24EE"/>
    <w:rsid w:val="0F9B3A17"/>
    <w:rsid w:val="17B6127B"/>
    <w:rsid w:val="18600911"/>
    <w:rsid w:val="18B96178"/>
    <w:rsid w:val="21DC2D5A"/>
    <w:rsid w:val="23313956"/>
    <w:rsid w:val="28787F75"/>
    <w:rsid w:val="2ADF50F8"/>
    <w:rsid w:val="3AD547B2"/>
    <w:rsid w:val="3D5501C4"/>
    <w:rsid w:val="44C726B3"/>
    <w:rsid w:val="50FB3498"/>
    <w:rsid w:val="53FF2CBA"/>
    <w:rsid w:val="581E5D0F"/>
    <w:rsid w:val="59674886"/>
    <w:rsid w:val="5C6240FA"/>
    <w:rsid w:val="5DE8171B"/>
    <w:rsid w:val="5E1F602E"/>
    <w:rsid w:val="645F409A"/>
    <w:rsid w:val="66F931CB"/>
    <w:rsid w:val="6F0108ED"/>
    <w:rsid w:val="6F0A1AA0"/>
    <w:rsid w:val="74E65469"/>
    <w:rsid w:val="7D540F33"/>
    <w:rsid w:val="7D5E0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40"/>
    <w:qFormat/>
    <w:uiPriority w:val="0"/>
    <w:pPr>
      <w:keepNext/>
      <w:keepLines/>
      <w:spacing w:before="340" w:after="330" w:line="578" w:lineRule="auto"/>
      <w:outlineLvl w:val="0"/>
    </w:pPr>
    <w:rPr>
      <w:rFonts w:ascii="Times New Roman" w:hAnsi="Times New Roman" w:eastAsia="宋体" w:cs="Times New Roman"/>
      <w:b/>
      <w:kern w:val="44"/>
      <w:sz w:val="44"/>
      <w:szCs w:val="20"/>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spacing w:before="260" w:after="260" w:line="416" w:lineRule="auto"/>
      <w:outlineLvl w:val="2"/>
    </w:pPr>
    <w:rPr>
      <w:rFonts w:ascii="Times New Roman" w:hAnsi="Times New Roman" w:eastAsia="宋体" w:cs="Times New Roman"/>
      <w:b/>
      <w:sz w:val="32"/>
      <w:szCs w:val="20"/>
    </w:rPr>
  </w:style>
  <w:style w:type="paragraph" w:styleId="6">
    <w:name w:val="heading 4"/>
    <w:basedOn w:val="1"/>
    <w:next w:val="1"/>
    <w:link w:val="43"/>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44"/>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45"/>
    <w:qFormat/>
    <w:uiPriority w:val="0"/>
    <w:pPr>
      <w:keepNext/>
      <w:keepLines/>
      <w:spacing w:before="240" w:after="64" w:line="320" w:lineRule="auto"/>
      <w:outlineLvl w:val="5"/>
    </w:pPr>
    <w:rPr>
      <w:rFonts w:ascii="Arial" w:hAnsi="Arial" w:eastAsia="黑体" w:cs="Times New Roman"/>
      <w:b/>
      <w:bCs/>
      <w:sz w:val="24"/>
      <w:szCs w:val="24"/>
    </w:rPr>
  </w:style>
  <w:style w:type="paragraph" w:styleId="9">
    <w:name w:val="heading 7"/>
    <w:basedOn w:val="1"/>
    <w:next w:val="1"/>
    <w:link w:val="46"/>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10">
    <w:name w:val="heading 8"/>
    <w:basedOn w:val="1"/>
    <w:next w:val="1"/>
    <w:link w:val="47"/>
    <w:qFormat/>
    <w:uiPriority w:val="0"/>
    <w:pPr>
      <w:keepNext/>
      <w:keepLines/>
      <w:spacing w:before="240" w:after="64" w:line="320" w:lineRule="auto"/>
      <w:outlineLvl w:val="7"/>
    </w:pPr>
    <w:rPr>
      <w:rFonts w:ascii="Arial" w:hAnsi="Arial" w:eastAsia="黑体" w:cs="Times New Roman"/>
      <w:sz w:val="24"/>
      <w:szCs w:val="24"/>
    </w:rPr>
  </w:style>
  <w:style w:type="paragraph" w:styleId="11">
    <w:name w:val="heading 9"/>
    <w:basedOn w:val="1"/>
    <w:next w:val="1"/>
    <w:link w:val="48"/>
    <w:qFormat/>
    <w:uiPriority w:val="0"/>
    <w:pPr>
      <w:keepNext/>
      <w:keepLines/>
      <w:spacing w:before="240" w:after="64" w:line="320" w:lineRule="auto"/>
      <w:outlineLvl w:val="8"/>
    </w:pPr>
    <w:rPr>
      <w:rFonts w:ascii="Arial" w:hAnsi="Arial" w:eastAsia="黑体" w:cs="Times New Roman"/>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12">
    <w:name w:val="Document Map"/>
    <w:basedOn w:val="1"/>
    <w:link w:val="201"/>
    <w:qFormat/>
    <w:uiPriority w:val="0"/>
    <w:rPr>
      <w:rFonts w:ascii="宋体" w:hAnsi="Times New Roman" w:eastAsia="宋体" w:cs="Times New Roman"/>
      <w:sz w:val="18"/>
      <w:szCs w:val="18"/>
    </w:rPr>
  </w:style>
  <w:style w:type="paragraph" w:styleId="13">
    <w:name w:val="annotation text"/>
    <w:basedOn w:val="1"/>
    <w:link w:val="124"/>
    <w:qFormat/>
    <w:uiPriority w:val="0"/>
    <w:pPr>
      <w:adjustRightInd w:val="0"/>
      <w:spacing w:line="360" w:lineRule="atLeast"/>
      <w:jc w:val="left"/>
      <w:textAlignment w:val="baseline"/>
    </w:pPr>
    <w:rPr>
      <w:rFonts w:ascii="Times New Roman" w:hAnsi="Times New Roman" w:eastAsia="宋体" w:cs="Times New Roman"/>
      <w:kern w:val="0"/>
      <w:sz w:val="24"/>
      <w:szCs w:val="20"/>
    </w:rPr>
  </w:style>
  <w:style w:type="paragraph" w:styleId="14">
    <w:name w:val="Body Text 3"/>
    <w:basedOn w:val="1"/>
    <w:link w:val="174"/>
    <w:qFormat/>
    <w:uiPriority w:val="0"/>
    <w:rPr>
      <w:rFonts w:ascii="Times New Roman" w:hAnsi="Times New Roman" w:eastAsia="宋体" w:cs="Times New Roman"/>
      <w:sz w:val="48"/>
      <w:szCs w:val="48"/>
    </w:rPr>
  </w:style>
  <w:style w:type="paragraph" w:styleId="15">
    <w:name w:val="Body Text"/>
    <w:basedOn w:val="1"/>
    <w:link w:val="101"/>
    <w:qFormat/>
    <w:uiPriority w:val="0"/>
    <w:pPr>
      <w:spacing w:after="120"/>
    </w:pPr>
    <w:rPr>
      <w:rFonts w:ascii="Times New Roman" w:hAnsi="Times New Roman" w:eastAsia="宋体" w:cs="Times New Roman"/>
      <w:szCs w:val="20"/>
    </w:rPr>
  </w:style>
  <w:style w:type="paragraph" w:styleId="16">
    <w:name w:val="Body Text Indent"/>
    <w:basedOn w:val="1"/>
    <w:link w:val="102"/>
    <w:qFormat/>
    <w:uiPriority w:val="0"/>
    <w:pPr>
      <w:spacing w:after="120"/>
      <w:ind w:left="420" w:leftChars="200"/>
    </w:pPr>
    <w:rPr>
      <w:rFonts w:ascii="Times New Roman" w:hAnsi="Times New Roman" w:eastAsia="宋体" w:cs="Times New Roman"/>
      <w:szCs w:val="20"/>
    </w:rPr>
  </w:style>
  <w:style w:type="paragraph" w:styleId="17">
    <w:name w:val="Block Text"/>
    <w:basedOn w:val="1"/>
    <w:qFormat/>
    <w:uiPriority w:val="0"/>
    <w:pPr>
      <w:adjustRightInd w:val="0"/>
      <w:spacing w:line="360" w:lineRule="atLeast"/>
      <w:ind w:left="87" w:leftChars="36" w:right="140" w:hanging="1"/>
      <w:jc w:val="left"/>
      <w:textAlignment w:val="baseline"/>
    </w:pPr>
    <w:rPr>
      <w:rFonts w:ascii="Times New Roman" w:hAnsi="Times New Roman" w:eastAsia="宋体" w:cs="Times New Roman"/>
      <w:kern w:val="0"/>
      <w:szCs w:val="21"/>
    </w:rPr>
  </w:style>
  <w:style w:type="paragraph" w:styleId="18">
    <w:name w:val="Plain Text"/>
    <w:basedOn w:val="1"/>
    <w:link w:val="50"/>
    <w:qFormat/>
    <w:uiPriority w:val="0"/>
    <w:rPr>
      <w:rFonts w:ascii="宋体" w:hAnsi="Courier New" w:eastAsia="宋体" w:cs="Times New Roman"/>
      <w:szCs w:val="20"/>
    </w:rPr>
  </w:style>
  <w:style w:type="paragraph" w:styleId="19">
    <w:name w:val="Date"/>
    <w:basedOn w:val="1"/>
    <w:next w:val="1"/>
    <w:link w:val="51"/>
    <w:qFormat/>
    <w:uiPriority w:val="0"/>
    <w:rPr>
      <w:rFonts w:ascii="宋体" w:hAnsi="Times New Roman" w:eastAsia="宋体" w:cs="Times New Roman"/>
      <w:b/>
      <w:sz w:val="36"/>
      <w:szCs w:val="20"/>
    </w:rPr>
  </w:style>
  <w:style w:type="paragraph" w:styleId="20">
    <w:name w:val="Body Text Indent 2"/>
    <w:basedOn w:val="1"/>
    <w:link w:val="108"/>
    <w:qFormat/>
    <w:uiPriority w:val="0"/>
    <w:pPr>
      <w:snapToGrid w:val="0"/>
      <w:spacing w:line="360" w:lineRule="atLeast"/>
      <w:ind w:firstLine="630"/>
    </w:pPr>
    <w:rPr>
      <w:rFonts w:ascii="华文仿宋" w:hAnsi="华文仿宋" w:eastAsia="华文仿宋" w:cs="Times New Roman"/>
      <w:sz w:val="32"/>
      <w:szCs w:val="20"/>
    </w:rPr>
  </w:style>
  <w:style w:type="paragraph" w:styleId="21">
    <w:name w:val="Balloon Text"/>
    <w:basedOn w:val="1"/>
    <w:link w:val="109"/>
    <w:qFormat/>
    <w:uiPriority w:val="0"/>
    <w:rPr>
      <w:rFonts w:ascii="Times New Roman" w:hAnsi="Times New Roman" w:eastAsia="宋体" w:cs="Times New Roman"/>
      <w:sz w:val="18"/>
      <w:szCs w:val="18"/>
    </w:rPr>
  </w:style>
  <w:style w:type="paragraph" w:styleId="22">
    <w:name w:val="footer"/>
    <w:basedOn w:val="1"/>
    <w:link w:val="39"/>
    <w:qFormat/>
    <w:uiPriority w:val="99"/>
    <w:pPr>
      <w:tabs>
        <w:tab w:val="center" w:pos="4153"/>
        <w:tab w:val="right" w:pos="8306"/>
      </w:tabs>
      <w:snapToGrid w:val="0"/>
      <w:jc w:val="left"/>
    </w:pPr>
    <w:rPr>
      <w:sz w:val="18"/>
      <w:szCs w:val="18"/>
    </w:rPr>
  </w:style>
  <w:style w:type="paragraph" w:styleId="23">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24">
    <w:name w:val="Subtitle"/>
    <w:basedOn w:val="1"/>
    <w:link w:val="103"/>
    <w:qFormat/>
    <w:uiPriority w:val="0"/>
    <w:pPr>
      <w:spacing w:before="240" w:after="60" w:line="312" w:lineRule="auto"/>
      <w:jc w:val="center"/>
      <w:outlineLvl w:val="1"/>
    </w:pPr>
    <w:rPr>
      <w:rFonts w:ascii="Arial" w:hAnsi="Arial" w:eastAsia="宋体" w:cs="Arial"/>
      <w:b/>
      <w:bCs/>
      <w:kern w:val="28"/>
      <w:sz w:val="32"/>
      <w:szCs w:val="32"/>
    </w:rPr>
  </w:style>
  <w:style w:type="paragraph" w:styleId="25">
    <w:name w:val="List"/>
    <w:basedOn w:val="1"/>
    <w:qFormat/>
    <w:uiPriority w:val="0"/>
    <w:pPr>
      <w:ind w:left="200" w:hanging="200" w:hangingChars="200"/>
    </w:pPr>
    <w:rPr>
      <w:rFonts w:ascii="Times New Roman" w:hAnsi="Times New Roman" w:eastAsia="宋体" w:cs="Times New Roman"/>
      <w:szCs w:val="20"/>
    </w:rPr>
  </w:style>
  <w:style w:type="paragraph" w:styleId="26">
    <w:name w:val="Body Text Indent 3"/>
    <w:basedOn w:val="1"/>
    <w:link w:val="110"/>
    <w:qFormat/>
    <w:uiPriority w:val="0"/>
    <w:pPr>
      <w:spacing w:line="360" w:lineRule="auto"/>
      <w:ind w:left="840"/>
    </w:pPr>
    <w:rPr>
      <w:rFonts w:ascii="华文仿宋" w:hAnsi="华文仿宋" w:eastAsia="华文仿宋" w:cs="Times New Roman"/>
      <w:sz w:val="24"/>
      <w:szCs w:val="20"/>
    </w:rPr>
  </w:style>
  <w:style w:type="paragraph" w:styleId="27">
    <w:name w:val="Body Text 2"/>
    <w:basedOn w:val="1"/>
    <w:link w:val="104"/>
    <w:qFormat/>
    <w:uiPriority w:val="0"/>
    <w:pPr>
      <w:jc w:val="center"/>
    </w:pPr>
    <w:rPr>
      <w:rFonts w:ascii="楷体_GB2312" w:hAnsi="Times New Roman" w:eastAsia="楷体_GB2312" w:cs="Times New Roman"/>
      <w:b/>
      <w:sz w:val="72"/>
      <w:szCs w:val="20"/>
    </w:rPr>
  </w:style>
  <w:style w:type="paragraph" w:styleId="28">
    <w:name w:val="HTML Preformatted"/>
    <w:basedOn w:val="1"/>
    <w:link w:val="20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29">
    <w:name w:val="Title"/>
    <w:basedOn w:val="1"/>
    <w:link w:val="131"/>
    <w:qFormat/>
    <w:uiPriority w:val="0"/>
    <w:pPr>
      <w:spacing w:before="240" w:after="60"/>
      <w:jc w:val="center"/>
      <w:outlineLvl w:val="0"/>
    </w:pPr>
    <w:rPr>
      <w:rFonts w:ascii="Arial" w:hAnsi="Arial" w:eastAsia="黑体" w:cs="Times New Roman"/>
      <w:b/>
      <w:sz w:val="36"/>
      <w:szCs w:val="20"/>
    </w:rPr>
  </w:style>
  <w:style w:type="paragraph" w:styleId="30">
    <w:name w:val="annotation subject"/>
    <w:basedOn w:val="13"/>
    <w:next w:val="13"/>
    <w:link w:val="175"/>
    <w:qFormat/>
    <w:uiPriority w:val="0"/>
    <w:pPr>
      <w:adjustRightInd/>
      <w:spacing w:line="240" w:lineRule="auto"/>
      <w:textAlignment w:val="auto"/>
    </w:pPr>
    <w:rPr>
      <w:b/>
      <w:bCs/>
      <w:kern w:val="2"/>
      <w:sz w:val="21"/>
      <w:szCs w:val="24"/>
    </w:rPr>
  </w:style>
  <w:style w:type="table" w:styleId="32">
    <w:name w:val="Table Grid"/>
    <w:basedOn w:val="31"/>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page number"/>
    <w:basedOn w:val="33"/>
    <w:qFormat/>
    <w:uiPriority w:val="0"/>
  </w:style>
  <w:style w:type="character" w:styleId="35">
    <w:name w:val="FollowedHyperlink"/>
    <w:basedOn w:val="33"/>
    <w:qFormat/>
    <w:uiPriority w:val="99"/>
    <w:rPr>
      <w:color w:val="954F72"/>
      <w:u w:val="single"/>
    </w:rPr>
  </w:style>
  <w:style w:type="character" w:styleId="36">
    <w:name w:val="Hyperlink"/>
    <w:qFormat/>
    <w:uiPriority w:val="0"/>
    <w:rPr>
      <w:color w:val="0000FF"/>
      <w:u w:val="single"/>
    </w:rPr>
  </w:style>
  <w:style w:type="character" w:styleId="37">
    <w:name w:val="annotation reference"/>
    <w:qFormat/>
    <w:uiPriority w:val="0"/>
    <w:rPr>
      <w:sz w:val="21"/>
      <w:szCs w:val="21"/>
    </w:rPr>
  </w:style>
  <w:style w:type="character" w:customStyle="1" w:styleId="38">
    <w:name w:val="页眉 Char1"/>
    <w:basedOn w:val="33"/>
    <w:link w:val="23"/>
    <w:qFormat/>
    <w:uiPriority w:val="99"/>
    <w:rPr>
      <w:sz w:val="18"/>
      <w:szCs w:val="18"/>
    </w:rPr>
  </w:style>
  <w:style w:type="character" w:customStyle="1" w:styleId="39">
    <w:name w:val="页脚 Char1"/>
    <w:basedOn w:val="33"/>
    <w:link w:val="22"/>
    <w:qFormat/>
    <w:uiPriority w:val="99"/>
    <w:rPr>
      <w:sz w:val="18"/>
      <w:szCs w:val="18"/>
    </w:rPr>
  </w:style>
  <w:style w:type="character" w:customStyle="1" w:styleId="40">
    <w:name w:val="标题 1 Char"/>
    <w:basedOn w:val="33"/>
    <w:link w:val="2"/>
    <w:qFormat/>
    <w:uiPriority w:val="0"/>
    <w:rPr>
      <w:rFonts w:ascii="Times New Roman" w:hAnsi="Times New Roman" w:eastAsia="宋体" w:cs="Times New Roman"/>
      <w:b/>
      <w:kern w:val="44"/>
      <w:sz w:val="44"/>
      <w:szCs w:val="20"/>
    </w:rPr>
  </w:style>
  <w:style w:type="character" w:customStyle="1" w:styleId="41">
    <w:name w:val="标题 2 Char"/>
    <w:basedOn w:val="33"/>
    <w:link w:val="3"/>
    <w:qFormat/>
    <w:uiPriority w:val="0"/>
    <w:rPr>
      <w:rFonts w:ascii="Arial" w:hAnsi="Arial" w:eastAsia="黑体" w:cs="Times New Roman"/>
      <w:b/>
      <w:bCs/>
      <w:sz w:val="32"/>
      <w:szCs w:val="32"/>
    </w:rPr>
  </w:style>
  <w:style w:type="character" w:customStyle="1" w:styleId="42">
    <w:name w:val="标题 3 Char"/>
    <w:basedOn w:val="33"/>
    <w:link w:val="4"/>
    <w:qFormat/>
    <w:uiPriority w:val="0"/>
    <w:rPr>
      <w:rFonts w:ascii="Times New Roman" w:hAnsi="Times New Roman" w:eastAsia="宋体" w:cs="Times New Roman"/>
      <w:b/>
      <w:sz w:val="32"/>
      <w:szCs w:val="20"/>
    </w:rPr>
  </w:style>
  <w:style w:type="character" w:customStyle="1" w:styleId="43">
    <w:name w:val="标题 4 Char"/>
    <w:basedOn w:val="33"/>
    <w:link w:val="6"/>
    <w:qFormat/>
    <w:uiPriority w:val="0"/>
    <w:rPr>
      <w:rFonts w:ascii="Arial" w:hAnsi="Arial" w:eastAsia="黑体" w:cs="Times New Roman"/>
      <w:b/>
      <w:bCs/>
      <w:sz w:val="28"/>
      <w:szCs w:val="28"/>
    </w:rPr>
  </w:style>
  <w:style w:type="character" w:customStyle="1" w:styleId="44">
    <w:name w:val="标题 5 Char"/>
    <w:basedOn w:val="33"/>
    <w:link w:val="7"/>
    <w:qFormat/>
    <w:uiPriority w:val="0"/>
    <w:rPr>
      <w:rFonts w:ascii="Times New Roman" w:hAnsi="Times New Roman" w:eastAsia="宋体" w:cs="Times New Roman"/>
      <w:b/>
      <w:bCs/>
      <w:sz w:val="28"/>
      <w:szCs w:val="28"/>
    </w:rPr>
  </w:style>
  <w:style w:type="character" w:customStyle="1" w:styleId="45">
    <w:name w:val="标题 6 Char"/>
    <w:basedOn w:val="33"/>
    <w:link w:val="8"/>
    <w:qFormat/>
    <w:uiPriority w:val="0"/>
    <w:rPr>
      <w:rFonts w:ascii="Arial" w:hAnsi="Arial" w:eastAsia="黑体" w:cs="Times New Roman"/>
      <w:b/>
      <w:bCs/>
      <w:sz w:val="24"/>
      <w:szCs w:val="24"/>
    </w:rPr>
  </w:style>
  <w:style w:type="character" w:customStyle="1" w:styleId="46">
    <w:name w:val="标题 7 Char"/>
    <w:basedOn w:val="33"/>
    <w:link w:val="9"/>
    <w:qFormat/>
    <w:uiPriority w:val="0"/>
    <w:rPr>
      <w:rFonts w:ascii="Times New Roman" w:hAnsi="Times New Roman" w:eastAsia="宋体" w:cs="Times New Roman"/>
      <w:b/>
      <w:bCs/>
      <w:sz w:val="24"/>
      <w:szCs w:val="24"/>
    </w:rPr>
  </w:style>
  <w:style w:type="character" w:customStyle="1" w:styleId="47">
    <w:name w:val="标题 8 Char"/>
    <w:basedOn w:val="33"/>
    <w:link w:val="10"/>
    <w:qFormat/>
    <w:uiPriority w:val="0"/>
    <w:rPr>
      <w:rFonts w:ascii="Arial" w:hAnsi="Arial" w:eastAsia="黑体" w:cs="Times New Roman"/>
      <w:sz w:val="24"/>
      <w:szCs w:val="24"/>
    </w:rPr>
  </w:style>
  <w:style w:type="character" w:customStyle="1" w:styleId="48">
    <w:name w:val="标题 9 Char"/>
    <w:basedOn w:val="33"/>
    <w:link w:val="11"/>
    <w:qFormat/>
    <w:uiPriority w:val="0"/>
    <w:rPr>
      <w:rFonts w:ascii="Arial" w:hAnsi="Arial" w:eastAsia="黑体" w:cs="Times New Roman"/>
      <w:szCs w:val="21"/>
    </w:rPr>
  </w:style>
  <w:style w:type="paragraph" w:customStyle="1" w:styleId="49">
    <w:name w:val="Char2 Char Char Char"/>
    <w:basedOn w:val="1"/>
    <w:qFormat/>
    <w:uiPriority w:val="0"/>
    <w:pPr>
      <w:adjustRightInd w:val="0"/>
      <w:spacing w:line="360" w:lineRule="auto"/>
    </w:pPr>
    <w:rPr>
      <w:rFonts w:ascii="Times New Roman" w:hAnsi="Times New Roman" w:eastAsia="宋体" w:cs="Times New Roman"/>
      <w:kern w:val="0"/>
      <w:sz w:val="24"/>
      <w:szCs w:val="20"/>
    </w:rPr>
  </w:style>
  <w:style w:type="character" w:customStyle="1" w:styleId="50">
    <w:name w:val="纯文本 Char"/>
    <w:basedOn w:val="33"/>
    <w:link w:val="18"/>
    <w:qFormat/>
    <w:uiPriority w:val="0"/>
    <w:rPr>
      <w:rFonts w:ascii="宋体" w:hAnsi="Courier New" w:eastAsia="宋体" w:cs="Times New Roman"/>
      <w:szCs w:val="20"/>
    </w:rPr>
  </w:style>
  <w:style w:type="character" w:customStyle="1" w:styleId="51">
    <w:name w:val="日期 Char"/>
    <w:basedOn w:val="33"/>
    <w:link w:val="19"/>
    <w:qFormat/>
    <w:uiPriority w:val="0"/>
    <w:rPr>
      <w:rFonts w:ascii="宋体" w:hAnsi="Times New Roman" w:eastAsia="宋体" w:cs="Times New Roman"/>
      <w:b/>
      <w:sz w:val="36"/>
      <w:szCs w:val="20"/>
    </w:rPr>
  </w:style>
  <w:style w:type="paragraph" w:customStyle="1" w:styleId="52">
    <w:name w:val="_Style 32"/>
    <w:basedOn w:val="1"/>
    <w:next w:val="53"/>
    <w:qFormat/>
    <w:uiPriority w:val="0"/>
    <w:pPr>
      <w:ind w:firstLine="420" w:firstLineChars="200"/>
    </w:pPr>
    <w:rPr>
      <w:rFonts w:ascii="Times New Roman" w:hAnsi="Times New Roman" w:eastAsia="宋体" w:cs="Times New Roman"/>
      <w:szCs w:val="21"/>
    </w:rPr>
  </w:style>
  <w:style w:type="paragraph" w:styleId="53">
    <w:name w:val="List Paragraph"/>
    <w:basedOn w:val="1"/>
    <w:link w:val="210"/>
    <w:qFormat/>
    <w:uiPriority w:val="34"/>
    <w:pPr>
      <w:ind w:firstLine="420" w:firstLineChars="200"/>
    </w:pPr>
  </w:style>
  <w:style w:type="paragraph" w:customStyle="1" w:styleId="54">
    <w:name w:val="itb"/>
    <w:basedOn w:val="4"/>
    <w:qFormat/>
    <w:uiPriority w:val="0"/>
    <w:pPr>
      <w:jc w:val="center"/>
    </w:pPr>
    <w:rPr>
      <w:rFonts w:ascii="楷体_GB2312" w:eastAsia="楷体_GB2312"/>
      <w:sz w:val="36"/>
    </w:rPr>
  </w:style>
  <w:style w:type="paragraph" w:customStyle="1" w:styleId="55">
    <w:name w:val="itb0"/>
    <w:basedOn w:val="54"/>
    <w:qFormat/>
    <w:uiPriority w:val="0"/>
    <w:pPr>
      <w:autoSpaceDE w:val="0"/>
      <w:autoSpaceDN w:val="0"/>
      <w:spacing w:before="240" w:after="240" w:line="360" w:lineRule="exact"/>
      <w:ind w:left="525" w:hanging="525"/>
      <w:jc w:val="left"/>
    </w:pPr>
    <w:rPr>
      <w:rFonts w:ascii="Times New Roman" w:eastAsia="华文仿宋"/>
      <w:spacing w:val="8"/>
      <w:sz w:val="24"/>
    </w:rPr>
  </w:style>
  <w:style w:type="paragraph" w:customStyle="1" w:styleId="56">
    <w:name w:val="itb1"/>
    <w:basedOn w:val="5"/>
    <w:qFormat/>
    <w:uiPriority w:val="0"/>
    <w:pPr>
      <w:autoSpaceDE w:val="0"/>
      <w:autoSpaceDN w:val="0"/>
      <w:spacing w:before="120" w:after="120" w:line="360" w:lineRule="exact"/>
      <w:ind w:left="525" w:hanging="527"/>
    </w:pPr>
    <w:rPr>
      <w:rFonts w:eastAsia="华文仿宋"/>
      <w:b/>
      <w:bCs/>
      <w:sz w:val="24"/>
    </w:rPr>
  </w:style>
  <w:style w:type="paragraph" w:customStyle="1" w:styleId="57">
    <w:name w:val="itb2"/>
    <w:basedOn w:val="5"/>
    <w:qFormat/>
    <w:uiPriority w:val="0"/>
    <w:pPr>
      <w:autoSpaceDE w:val="0"/>
      <w:autoSpaceDN w:val="0"/>
      <w:spacing w:before="120" w:after="120" w:line="400" w:lineRule="exact"/>
      <w:ind w:left="527" w:hanging="527"/>
    </w:pPr>
    <w:rPr>
      <w:rFonts w:eastAsia="华文仿宋"/>
      <w:sz w:val="24"/>
    </w:rPr>
  </w:style>
  <w:style w:type="paragraph" w:customStyle="1" w:styleId="58">
    <w:name w:val="itb3"/>
    <w:basedOn w:val="5"/>
    <w:qFormat/>
    <w:uiPriority w:val="0"/>
    <w:pPr>
      <w:autoSpaceDE w:val="0"/>
      <w:autoSpaceDN w:val="0"/>
      <w:spacing w:beforeLines="50" w:afterLines="50" w:line="360" w:lineRule="exact"/>
      <w:ind w:left="845" w:hanging="318"/>
    </w:pPr>
    <w:rPr>
      <w:rFonts w:eastAsia="华文仿宋"/>
      <w:sz w:val="24"/>
    </w:rPr>
  </w:style>
  <w:style w:type="paragraph" w:customStyle="1" w:styleId="59">
    <w:name w:val="itb4"/>
    <w:basedOn w:val="5"/>
    <w:qFormat/>
    <w:uiPriority w:val="0"/>
    <w:pPr>
      <w:autoSpaceDE w:val="0"/>
      <w:autoSpaceDN w:val="0"/>
      <w:spacing w:before="60" w:after="60" w:line="360" w:lineRule="exact"/>
      <w:ind w:left="1576" w:hanging="527"/>
    </w:pPr>
    <w:rPr>
      <w:rFonts w:eastAsia="华文仿宋"/>
      <w:sz w:val="24"/>
    </w:rPr>
  </w:style>
  <w:style w:type="paragraph" w:customStyle="1" w:styleId="60">
    <w:name w:val="itb5"/>
    <w:basedOn w:val="5"/>
    <w:qFormat/>
    <w:uiPriority w:val="0"/>
    <w:pPr>
      <w:autoSpaceDE w:val="0"/>
      <w:autoSpaceDN w:val="0"/>
      <w:spacing w:line="360" w:lineRule="exact"/>
      <w:ind w:left="1996" w:hanging="420"/>
    </w:pPr>
    <w:rPr>
      <w:rFonts w:eastAsia="华文仿宋"/>
      <w:spacing w:val="6"/>
      <w:sz w:val="24"/>
    </w:rPr>
  </w:style>
  <w:style w:type="paragraph" w:customStyle="1" w:styleId="61">
    <w:name w:val="itb3t"/>
    <w:basedOn w:val="57"/>
    <w:qFormat/>
    <w:uiPriority w:val="0"/>
    <w:pPr>
      <w:ind w:left="1785" w:firstLine="0"/>
    </w:pPr>
  </w:style>
  <w:style w:type="paragraph" w:customStyle="1" w:styleId="62">
    <w:name w:val="gcc"/>
    <w:basedOn w:val="54"/>
    <w:qFormat/>
    <w:uiPriority w:val="0"/>
  </w:style>
  <w:style w:type="paragraph" w:customStyle="1" w:styleId="63">
    <w:name w:val="gcc0"/>
    <w:basedOn w:val="55"/>
    <w:qFormat/>
    <w:uiPriority w:val="0"/>
  </w:style>
  <w:style w:type="paragraph" w:customStyle="1" w:styleId="64">
    <w:name w:val="gcc1"/>
    <w:basedOn w:val="56"/>
    <w:qFormat/>
    <w:uiPriority w:val="0"/>
    <w:pPr>
      <w:ind w:left="527"/>
    </w:pPr>
  </w:style>
  <w:style w:type="paragraph" w:customStyle="1" w:styleId="65">
    <w:name w:val="gcc1t"/>
    <w:basedOn w:val="5"/>
    <w:qFormat/>
    <w:uiPriority w:val="0"/>
    <w:pPr>
      <w:spacing w:line="360" w:lineRule="auto"/>
      <w:ind w:left="525" w:firstLine="0"/>
    </w:pPr>
    <w:rPr>
      <w:rFonts w:eastAsia="楷体_GB2312"/>
      <w:sz w:val="24"/>
    </w:rPr>
  </w:style>
  <w:style w:type="paragraph" w:customStyle="1" w:styleId="66">
    <w:name w:val="gcc2"/>
    <w:basedOn w:val="57"/>
    <w:qFormat/>
    <w:uiPriority w:val="0"/>
    <w:pPr>
      <w:ind w:left="525" w:hanging="525"/>
    </w:pPr>
  </w:style>
  <w:style w:type="paragraph" w:customStyle="1" w:styleId="67">
    <w:name w:val="gcc3"/>
    <w:basedOn w:val="58"/>
    <w:qFormat/>
    <w:uiPriority w:val="0"/>
    <w:pPr>
      <w:ind w:left="947" w:hanging="420"/>
    </w:pPr>
    <w:rPr>
      <w:spacing w:val="6"/>
    </w:rPr>
  </w:style>
  <w:style w:type="paragraph" w:customStyle="1" w:styleId="68">
    <w:name w:val="gcc4t"/>
    <w:basedOn w:val="67"/>
    <w:qFormat/>
    <w:uiPriority w:val="0"/>
    <w:pPr>
      <w:ind w:left="945" w:firstLine="0"/>
    </w:pPr>
  </w:style>
  <w:style w:type="paragraph" w:customStyle="1" w:styleId="69">
    <w:name w:val="gcc4"/>
    <w:basedOn w:val="59"/>
    <w:qFormat/>
    <w:uiPriority w:val="0"/>
    <w:pPr>
      <w:ind w:left="945" w:hanging="420"/>
    </w:pPr>
  </w:style>
  <w:style w:type="paragraph" w:customStyle="1" w:styleId="70">
    <w:name w:val="cf"/>
    <w:basedOn w:val="54"/>
    <w:qFormat/>
    <w:uiPriority w:val="0"/>
    <w:pPr>
      <w:spacing w:before="0" w:after="0" w:line="415" w:lineRule="auto"/>
    </w:pPr>
  </w:style>
  <w:style w:type="paragraph" w:customStyle="1" w:styleId="71">
    <w:name w:val="cft"/>
    <w:basedOn w:val="65"/>
    <w:qFormat/>
    <w:uiPriority w:val="0"/>
    <w:pPr>
      <w:ind w:left="0"/>
    </w:pPr>
  </w:style>
  <w:style w:type="paragraph" w:customStyle="1" w:styleId="72">
    <w:name w:val="cf1"/>
    <w:basedOn w:val="56"/>
    <w:qFormat/>
    <w:uiPriority w:val="0"/>
    <w:rPr>
      <w:b w:val="0"/>
      <w:bCs w:val="0"/>
    </w:rPr>
  </w:style>
  <w:style w:type="paragraph" w:customStyle="1" w:styleId="73">
    <w:name w:val="cf2"/>
    <w:basedOn w:val="66"/>
    <w:qFormat/>
    <w:uiPriority w:val="0"/>
  </w:style>
  <w:style w:type="paragraph" w:customStyle="1" w:styleId="74">
    <w:name w:val="cf2t"/>
    <w:basedOn w:val="5"/>
    <w:qFormat/>
    <w:uiPriority w:val="0"/>
    <w:pPr>
      <w:spacing w:line="360" w:lineRule="auto"/>
      <w:ind w:left="1260" w:firstLine="0"/>
    </w:pPr>
    <w:rPr>
      <w:rFonts w:ascii="楷体_GB2312" w:eastAsia="楷体_GB2312"/>
      <w:sz w:val="24"/>
    </w:rPr>
  </w:style>
  <w:style w:type="paragraph" w:customStyle="1" w:styleId="75">
    <w:name w:val="at"/>
    <w:basedOn w:val="54"/>
    <w:qFormat/>
    <w:uiPriority w:val="0"/>
  </w:style>
  <w:style w:type="paragraph" w:customStyle="1" w:styleId="76">
    <w:name w:val="at0"/>
    <w:basedOn w:val="62"/>
    <w:qFormat/>
    <w:uiPriority w:val="0"/>
    <w:pPr>
      <w:spacing w:before="0" w:after="0" w:line="415" w:lineRule="auto"/>
    </w:pPr>
  </w:style>
  <w:style w:type="paragraph" w:customStyle="1" w:styleId="77">
    <w:name w:val="att"/>
    <w:basedOn w:val="71"/>
    <w:qFormat/>
    <w:uiPriority w:val="0"/>
  </w:style>
  <w:style w:type="paragraph" w:customStyle="1" w:styleId="78">
    <w:name w:val="at1"/>
    <w:basedOn w:val="64"/>
    <w:qFormat/>
    <w:uiPriority w:val="0"/>
    <w:rPr>
      <w:b w:val="0"/>
      <w:bCs w:val="0"/>
    </w:rPr>
  </w:style>
  <w:style w:type="paragraph" w:customStyle="1" w:styleId="79">
    <w:name w:val="at2"/>
    <w:basedOn w:val="66"/>
    <w:qFormat/>
    <w:uiPriority w:val="0"/>
    <w:pPr>
      <w:tabs>
        <w:tab w:val="left" w:pos="8295"/>
      </w:tabs>
    </w:pPr>
  </w:style>
  <w:style w:type="paragraph" w:customStyle="1" w:styleId="80">
    <w:name w:val="at3"/>
    <w:basedOn w:val="67"/>
    <w:qFormat/>
    <w:uiPriority w:val="0"/>
    <w:pPr>
      <w:tabs>
        <w:tab w:val="left" w:pos="8295"/>
      </w:tabs>
    </w:pPr>
  </w:style>
  <w:style w:type="paragraph" w:customStyle="1" w:styleId="81">
    <w:name w:val="ifb"/>
    <w:basedOn w:val="54"/>
    <w:qFormat/>
    <w:uiPriority w:val="0"/>
    <w:pPr>
      <w:spacing w:before="0" w:after="0" w:line="360" w:lineRule="auto"/>
    </w:pPr>
  </w:style>
  <w:style w:type="paragraph" w:customStyle="1" w:styleId="82">
    <w:name w:val="ifb-1"/>
    <w:basedOn w:val="1"/>
    <w:qFormat/>
    <w:uiPriority w:val="0"/>
    <w:pPr>
      <w:ind w:left="420" w:hanging="420"/>
    </w:pPr>
    <w:rPr>
      <w:rFonts w:ascii="楷体_GB2312" w:hAnsi="Times New Roman" w:eastAsia="楷体_GB2312" w:cs="Times New Roman"/>
      <w:szCs w:val="20"/>
    </w:rPr>
  </w:style>
  <w:style w:type="paragraph" w:customStyle="1" w:styleId="83">
    <w:name w:val="cf0"/>
    <w:basedOn w:val="70"/>
    <w:qFormat/>
    <w:uiPriority w:val="0"/>
  </w:style>
  <w:style w:type="paragraph" w:customStyle="1" w:styleId="84">
    <w:name w:val="sor"/>
    <w:basedOn w:val="81"/>
    <w:qFormat/>
    <w:uiPriority w:val="0"/>
  </w:style>
  <w:style w:type="paragraph" w:customStyle="1" w:styleId="85">
    <w:name w:val="itb-1.1.a"/>
    <w:basedOn w:val="1"/>
    <w:qFormat/>
    <w:uiPriority w:val="0"/>
    <w:pPr>
      <w:ind w:left="1470" w:hanging="525"/>
    </w:pPr>
    <w:rPr>
      <w:rFonts w:ascii="楷体_GB2312" w:hAnsi="Times New Roman" w:eastAsia="楷体_GB2312" w:cs="Times New Roman"/>
      <w:szCs w:val="20"/>
    </w:rPr>
  </w:style>
  <w:style w:type="paragraph" w:customStyle="1" w:styleId="86">
    <w:name w:val="atoo"/>
    <w:basedOn w:val="76"/>
    <w:qFormat/>
    <w:uiPriority w:val="0"/>
  </w:style>
  <w:style w:type="paragraph" w:customStyle="1" w:styleId="87">
    <w:name w:val="ITB-0"/>
    <w:basedOn w:val="1"/>
    <w:qFormat/>
    <w:uiPriority w:val="0"/>
    <w:pPr>
      <w:adjustRightInd w:val="0"/>
      <w:jc w:val="center"/>
      <w:textAlignment w:val="baseline"/>
    </w:pPr>
    <w:rPr>
      <w:rFonts w:ascii="Times New Roman" w:hAnsi="Times New Roman" w:eastAsia="宋体" w:cs="Times New Roman"/>
      <w:b/>
      <w:sz w:val="32"/>
      <w:szCs w:val="20"/>
    </w:rPr>
  </w:style>
  <w:style w:type="paragraph" w:customStyle="1" w:styleId="88">
    <w:name w:val="itb2t"/>
    <w:basedOn w:val="57"/>
    <w:qFormat/>
    <w:uiPriority w:val="0"/>
    <w:pPr>
      <w:ind w:left="1157" w:firstLine="0"/>
    </w:pPr>
  </w:style>
  <w:style w:type="paragraph" w:customStyle="1" w:styleId="89">
    <w:name w:val="itb2.5"/>
    <w:basedOn w:val="5"/>
    <w:qFormat/>
    <w:uiPriority w:val="0"/>
    <w:pPr>
      <w:autoSpaceDE w:val="0"/>
      <w:autoSpaceDN w:val="0"/>
      <w:spacing w:before="120" w:after="120" w:line="360" w:lineRule="exact"/>
      <w:ind w:left="1367" w:hanging="737"/>
    </w:pPr>
    <w:rPr>
      <w:rFonts w:eastAsia="华文仿宋"/>
      <w:sz w:val="24"/>
    </w:rPr>
  </w:style>
  <w:style w:type="paragraph" w:customStyle="1" w:styleId="90">
    <w:name w:val="bds"/>
    <w:basedOn w:val="54"/>
    <w:qFormat/>
    <w:uiPriority w:val="0"/>
    <w:pPr>
      <w:autoSpaceDE w:val="0"/>
      <w:autoSpaceDN w:val="0"/>
      <w:spacing w:line="360" w:lineRule="exact"/>
    </w:pPr>
    <w:rPr>
      <w:rFonts w:ascii="Times New Roman" w:eastAsia="华文仿宋"/>
    </w:rPr>
  </w:style>
  <w:style w:type="paragraph" w:customStyle="1" w:styleId="91">
    <w:name w:val="cbds"/>
    <w:basedOn w:val="90"/>
    <w:qFormat/>
    <w:uiPriority w:val="0"/>
  </w:style>
  <w:style w:type="paragraph" w:customStyle="1" w:styleId="92">
    <w:name w:val="scc-14.5.1"/>
    <w:basedOn w:val="93"/>
    <w:qFormat/>
    <w:uiPriority w:val="0"/>
    <w:pPr>
      <w:spacing w:line="360" w:lineRule="exact"/>
      <w:ind w:left="1467" w:hanging="840"/>
    </w:pPr>
  </w:style>
  <w:style w:type="paragraph" w:customStyle="1" w:styleId="93">
    <w:name w:val="scc-1.1.1"/>
    <w:basedOn w:val="1"/>
    <w:qFormat/>
    <w:uiPriority w:val="0"/>
    <w:pPr>
      <w:spacing w:line="400" w:lineRule="atLeast"/>
      <w:ind w:left="1365" w:hanging="418"/>
    </w:pPr>
    <w:rPr>
      <w:rFonts w:ascii="Times New Roman" w:hAnsi="Times New Roman" w:eastAsia="楷体_GB2312" w:cs="Times New Roman"/>
      <w:sz w:val="24"/>
      <w:szCs w:val="20"/>
    </w:rPr>
  </w:style>
  <w:style w:type="paragraph" w:customStyle="1" w:styleId="94">
    <w:name w:val="scc-14.5.1.a"/>
    <w:basedOn w:val="95"/>
    <w:qFormat/>
    <w:uiPriority w:val="0"/>
    <w:pPr>
      <w:spacing w:line="360" w:lineRule="exact"/>
      <w:ind w:left="1992" w:hanging="525"/>
    </w:pPr>
  </w:style>
  <w:style w:type="paragraph" w:customStyle="1" w:styleId="95">
    <w:name w:val="SCC-1.1.1.1"/>
    <w:basedOn w:val="93"/>
    <w:qFormat/>
    <w:uiPriority w:val="0"/>
    <w:pPr>
      <w:ind w:left="1890" w:hanging="420"/>
    </w:pPr>
  </w:style>
  <w:style w:type="paragraph" w:customStyle="1" w:styleId="96">
    <w:name w:val="scc-14.5.1.a.i"/>
    <w:basedOn w:val="97"/>
    <w:qFormat/>
    <w:uiPriority w:val="0"/>
    <w:pPr>
      <w:spacing w:line="360" w:lineRule="exact"/>
      <w:ind w:left="2517" w:hanging="525"/>
    </w:pPr>
  </w:style>
  <w:style w:type="paragraph" w:customStyle="1" w:styleId="97">
    <w:name w:val="scc-1.1.1.1.1"/>
    <w:basedOn w:val="95"/>
    <w:qFormat/>
    <w:uiPriority w:val="0"/>
    <w:pPr>
      <w:ind w:left="2205" w:hanging="315"/>
    </w:pPr>
  </w:style>
  <w:style w:type="paragraph" w:customStyle="1" w:styleId="98">
    <w:name w:val="scc-1.1"/>
    <w:basedOn w:val="99"/>
    <w:qFormat/>
    <w:uiPriority w:val="0"/>
    <w:pPr>
      <w:ind w:left="947" w:hanging="527"/>
    </w:pPr>
    <w:rPr>
      <w:rFonts w:ascii="楷体_GB2312"/>
    </w:rPr>
  </w:style>
  <w:style w:type="paragraph" w:customStyle="1" w:styleId="99">
    <w:name w:val="gcc-1.1"/>
    <w:basedOn w:val="100"/>
    <w:qFormat/>
    <w:uiPriority w:val="0"/>
    <w:pPr>
      <w:spacing w:line="400" w:lineRule="atLeast"/>
    </w:pPr>
    <w:rPr>
      <w:rFonts w:ascii="Times New Roman"/>
      <w:sz w:val="24"/>
    </w:rPr>
  </w:style>
  <w:style w:type="paragraph" w:customStyle="1" w:styleId="100">
    <w:name w:val="itb-1.1"/>
    <w:basedOn w:val="1"/>
    <w:qFormat/>
    <w:uiPriority w:val="0"/>
    <w:pPr>
      <w:ind w:left="945" w:hanging="525"/>
    </w:pPr>
    <w:rPr>
      <w:rFonts w:ascii="楷体_GB2312" w:hAnsi="Times New Roman" w:eastAsia="楷体_GB2312" w:cs="Times New Roman"/>
      <w:szCs w:val="20"/>
    </w:rPr>
  </w:style>
  <w:style w:type="character" w:customStyle="1" w:styleId="101">
    <w:name w:val="正文文本 Char"/>
    <w:basedOn w:val="33"/>
    <w:link w:val="15"/>
    <w:qFormat/>
    <w:uiPriority w:val="0"/>
    <w:rPr>
      <w:rFonts w:ascii="Times New Roman" w:hAnsi="Times New Roman" w:eastAsia="宋体" w:cs="Times New Roman"/>
      <w:szCs w:val="20"/>
    </w:rPr>
  </w:style>
  <w:style w:type="character" w:customStyle="1" w:styleId="102">
    <w:name w:val="正文文本缩进 Char"/>
    <w:basedOn w:val="33"/>
    <w:link w:val="16"/>
    <w:qFormat/>
    <w:uiPriority w:val="0"/>
    <w:rPr>
      <w:rFonts w:ascii="Times New Roman" w:hAnsi="Times New Roman" w:eastAsia="宋体" w:cs="Times New Roman"/>
      <w:szCs w:val="20"/>
    </w:rPr>
  </w:style>
  <w:style w:type="character" w:customStyle="1" w:styleId="103">
    <w:name w:val="副标题 Char"/>
    <w:basedOn w:val="33"/>
    <w:link w:val="24"/>
    <w:qFormat/>
    <w:uiPriority w:val="0"/>
    <w:rPr>
      <w:rFonts w:ascii="Arial" w:hAnsi="Arial" w:eastAsia="宋体" w:cs="Arial"/>
      <w:b/>
      <w:bCs/>
      <w:kern w:val="28"/>
      <w:sz w:val="32"/>
      <w:szCs w:val="32"/>
    </w:rPr>
  </w:style>
  <w:style w:type="character" w:customStyle="1" w:styleId="104">
    <w:name w:val="正文文本 2 Char"/>
    <w:basedOn w:val="33"/>
    <w:link w:val="27"/>
    <w:qFormat/>
    <w:uiPriority w:val="0"/>
    <w:rPr>
      <w:rFonts w:ascii="楷体_GB2312" w:hAnsi="Times New Roman" w:eastAsia="楷体_GB2312" w:cs="Times New Roman"/>
      <w:b/>
      <w:sz w:val="72"/>
      <w:szCs w:val="20"/>
    </w:rPr>
  </w:style>
  <w:style w:type="paragraph" w:customStyle="1" w:styleId="105">
    <w:name w:val="eqc1t"/>
    <w:basedOn w:val="1"/>
    <w:qFormat/>
    <w:uiPriority w:val="0"/>
    <w:pPr>
      <w:adjustRightInd w:val="0"/>
      <w:spacing w:line="400" w:lineRule="atLeast"/>
      <w:ind w:left="420"/>
      <w:textAlignment w:val="baseline"/>
    </w:pPr>
    <w:rPr>
      <w:rFonts w:ascii="Times New Roman" w:hAnsi="Times New Roman" w:eastAsia="楷体_GB2312" w:cs="Times New Roman"/>
      <w:kern w:val="0"/>
      <w:sz w:val="24"/>
      <w:szCs w:val="20"/>
    </w:rPr>
  </w:style>
  <w:style w:type="paragraph" w:customStyle="1" w:styleId="106">
    <w:name w:val="IFB-1"/>
    <w:basedOn w:val="1"/>
    <w:qFormat/>
    <w:uiPriority w:val="0"/>
    <w:pPr>
      <w:adjustRightInd w:val="0"/>
      <w:ind w:left="397" w:hanging="397"/>
      <w:textAlignment w:val="baseline"/>
    </w:pPr>
    <w:rPr>
      <w:rFonts w:ascii="Times New Roman" w:hAnsi="Times New Roman" w:eastAsia="楷体_GB2312" w:cs="Times New Roman"/>
      <w:szCs w:val="20"/>
    </w:rPr>
  </w:style>
  <w:style w:type="paragraph" w:customStyle="1" w:styleId="107">
    <w:name w:val="样式6"/>
    <w:basedOn w:val="1"/>
    <w:qFormat/>
    <w:uiPriority w:val="0"/>
    <w:pPr>
      <w:widowControl/>
      <w:tabs>
        <w:tab w:val="left" w:pos="480"/>
      </w:tabs>
      <w:adjustRightInd w:val="0"/>
      <w:spacing w:line="320" w:lineRule="atLeast"/>
      <w:ind w:left="480" w:hanging="480"/>
      <w:textAlignment w:val="baseline"/>
    </w:pPr>
    <w:rPr>
      <w:rFonts w:ascii="Times New Roman" w:hAnsi="Times New Roman" w:eastAsia="楷体_GB2312" w:cs="Times New Roman"/>
      <w:kern w:val="0"/>
      <w:sz w:val="24"/>
      <w:szCs w:val="20"/>
    </w:rPr>
  </w:style>
  <w:style w:type="character" w:customStyle="1" w:styleId="108">
    <w:name w:val="正文文本缩进 2 Char"/>
    <w:basedOn w:val="33"/>
    <w:link w:val="20"/>
    <w:qFormat/>
    <w:uiPriority w:val="0"/>
    <w:rPr>
      <w:rFonts w:ascii="华文仿宋" w:hAnsi="华文仿宋" w:eastAsia="华文仿宋" w:cs="Times New Roman"/>
      <w:sz w:val="32"/>
      <w:szCs w:val="20"/>
    </w:rPr>
  </w:style>
  <w:style w:type="character" w:customStyle="1" w:styleId="109">
    <w:name w:val="批注框文本 Char"/>
    <w:basedOn w:val="33"/>
    <w:link w:val="21"/>
    <w:qFormat/>
    <w:uiPriority w:val="0"/>
    <w:rPr>
      <w:rFonts w:ascii="Times New Roman" w:hAnsi="Times New Roman" w:eastAsia="宋体" w:cs="Times New Roman"/>
      <w:sz w:val="18"/>
      <w:szCs w:val="18"/>
    </w:rPr>
  </w:style>
  <w:style w:type="character" w:customStyle="1" w:styleId="110">
    <w:name w:val="正文文本缩进 3 Char"/>
    <w:basedOn w:val="33"/>
    <w:link w:val="26"/>
    <w:qFormat/>
    <w:uiPriority w:val="0"/>
    <w:rPr>
      <w:rFonts w:ascii="华文仿宋" w:hAnsi="华文仿宋" w:eastAsia="华文仿宋" w:cs="Times New Roman"/>
      <w:sz w:val="24"/>
      <w:szCs w:val="20"/>
    </w:rPr>
  </w:style>
  <w:style w:type="paragraph" w:customStyle="1" w:styleId="111">
    <w:name w:val="Indent"/>
    <w:basedOn w:val="1"/>
    <w:qFormat/>
    <w:uiPriority w:val="0"/>
    <w:pPr>
      <w:widowControl/>
      <w:ind w:left="900"/>
      <w:jc w:val="left"/>
    </w:pPr>
    <w:rPr>
      <w:rFonts w:ascii="Arial" w:hAnsi="Arial" w:eastAsia="宋体" w:cs="Arial"/>
      <w:kern w:val="0"/>
      <w:sz w:val="24"/>
      <w:szCs w:val="20"/>
      <w:lang w:eastAsia="en-US"/>
    </w:rPr>
  </w:style>
  <w:style w:type="character" w:customStyle="1" w:styleId="112">
    <w:name w:val="Char Char"/>
    <w:qFormat/>
    <w:uiPriority w:val="0"/>
    <w:rPr>
      <w:rFonts w:ascii="宋体" w:eastAsia="宋体"/>
      <w:b/>
      <w:kern w:val="2"/>
      <w:sz w:val="36"/>
      <w:lang w:val="en-US" w:eastAsia="zh-CN" w:bidi="ar-SA"/>
    </w:rPr>
  </w:style>
  <w:style w:type="character" w:customStyle="1" w:styleId="113">
    <w:name w:val="Char Char1"/>
    <w:qFormat/>
    <w:uiPriority w:val="0"/>
    <w:rPr>
      <w:rFonts w:eastAsia="宋体"/>
      <w:kern w:val="2"/>
      <w:sz w:val="18"/>
      <w:lang w:val="en-US" w:eastAsia="zh-CN" w:bidi="ar-SA"/>
    </w:rPr>
  </w:style>
  <w:style w:type="character" w:customStyle="1" w:styleId="114">
    <w:name w:val="Char Char7"/>
    <w:qFormat/>
    <w:uiPriority w:val="0"/>
    <w:rPr>
      <w:rFonts w:ascii="Arial" w:hAnsi="Arial" w:eastAsia="黑体"/>
      <w:b/>
      <w:bCs/>
      <w:kern w:val="2"/>
      <w:sz w:val="28"/>
      <w:szCs w:val="28"/>
      <w:lang w:val="en-US" w:eastAsia="zh-CN" w:bidi="ar-SA"/>
    </w:rPr>
  </w:style>
  <w:style w:type="character" w:customStyle="1" w:styleId="115">
    <w:name w:val="Char Char6"/>
    <w:qFormat/>
    <w:uiPriority w:val="0"/>
    <w:rPr>
      <w:rFonts w:eastAsia="宋体"/>
      <w:b/>
      <w:bCs/>
      <w:kern w:val="2"/>
      <w:sz w:val="28"/>
      <w:szCs w:val="28"/>
      <w:lang w:val="en-US" w:eastAsia="zh-CN" w:bidi="ar-SA"/>
    </w:rPr>
  </w:style>
  <w:style w:type="character" w:customStyle="1" w:styleId="116">
    <w:name w:val="Char Char5"/>
    <w:qFormat/>
    <w:uiPriority w:val="0"/>
    <w:rPr>
      <w:rFonts w:ascii="Arial" w:hAnsi="Arial" w:eastAsia="黑体"/>
      <w:b/>
      <w:bCs/>
      <w:kern w:val="2"/>
      <w:sz w:val="24"/>
      <w:szCs w:val="24"/>
      <w:lang w:val="en-US" w:eastAsia="zh-CN" w:bidi="ar-SA"/>
    </w:rPr>
  </w:style>
  <w:style w:type="character" w:customStyle="1" w:styleId="117">
    <w:name w:val="Char Char4"/>
    <w:qFormat/>
    <w:uiPriority w:val="0"/>
    <w:rPr>
      <w:rFonts w:eastAsia="宋体"/>
      <w:b/>
      <w:bCs/>
      <w:kern w:val="2"/>
      <w:sz w:val="24"/>
      <w:szCs w:val="24"/>
      <w:lang w:val="en-US" w:eastAsia="zh-CN" w:bidi="ar-SA"/>
    </w:rPr>
  </w:style>
  <w:style w:type="character" w:customStyle="1" w:styleId="118">
    <w:name w:val="Char Char3"/>
    <w:qFormat/>
    <w:uiPriority w:val="0"/>
    <w:rPr>
      <w:rFonts w:ascii="Arial" w:hAnsi="Arial" w:eastAsia="黑体"/>
      <w:kern w:val="2"/>
      <w:sz w:val="24"/>
      <w:szCs w:val="24"/>
      <w:lang w:val="en-US" w:eastAsia="zh-CN" w:bidi="ar-SA"/>
    </w:rPr>
  </w:style>
  <w:style w:type="character" w:customStyle="1" w:styleId="119">
    <w:name w:val="Char Char2"/>
    <w:qFormat/>
    <w:uiPriority w:val="0"/>
    <w:rPr>
      <w:rFonts w:ascii="Arial" w:hAnsi="Arial" w:eastAsia="黑体"/>
      <w:kern w:val="2"/>
      <w:sz w:val="21"/>
      <w:szCs w:val="21"/>
      <w:lang w:val="en-US" w:eastAsia="zh-CN" w:bidi="ar-SA"/>
    </w:rPr>
  </w:style>
  <w:style w:type="paragraph" w:customStyle="1" w:styleId="120">
    <w:name w:val="样式1"/>
    <w:basedOn w:val="1"/>
    <w:qFormat/>
    <w:uiPriority w:val="0"/>
    <w:pPr>
      <w:spacing w:line="360" w:lineRule="auto"/>
    </w:pPr>
    <w:rPr>
      <w:rFonts w:ascii="宋体" w:hAnsi="宋体" w:eastAsia="宋体" w:cs="Times New Roman"/>
      <w:sz w:val="24"/>
      <w:szCs w:val="24"/>
    </w:rPr>
  </w:style>
  <w:style w:type="paragraph" w:customStyle="1" w:styleId="121">
    <w:name w:val="样式2"/>
    <w:basedOn w:val="1"/>
    <w:qFormat/>
    <w:uiPriority w:val="0"/>
    <w:pPr>
      <w:spacing w:line="360" w:lineRule="auto"/>
      <w:ind w:left="360"/>
    </w:pPr>
    <w:rPr>
      <w:rFonts w:ascii="宋体" w:hAnsi="宋体" w:eastAsia="宋体" w:cs="Times New Roman"/>
      <w:sz w:val="24"/>
      <w:szCs w:val="24"/>
    </w:rPr>
  </w:style>
  <w:style w:type="character" w:customStyle="1" w:styleId="122">
    <w:name w:val="样式2 Char"/>
    <w:qFormat/>
    <w:uiPriority w:val="0"/>
    <w:rPr>
      <w:rFonts w:ascii="宋体" w:hAnsi="宋体" w:eastAsia="宋体"/>
      <w:kern w:val="2"/>
      <w:sz w:val="24"/>
      <w:szCs w:val="24"/>
      <w:lang w:val="en-US" w:eastAsia="zh-CN" w:bidi="ar-SA"/>
    </w:rPr>
  </w:style>
  <w:style w:type="character" w:customStyle="1" w:styleId="123">
    <w:name w:val="普通文字1 Char"/>
    <w:qFormat/>
    <w:uiPriority w:val="0"/>
    <w:rPr>
      <w:rFonts w:ascii="宋体" w:hAnsi="Courier New" w:eastAsia="宋体"/>
      <w:kern w:val="2"/>
      <w:sz w:val="21"/>
      <w:lang w:val="en-US" w:eastAsia="zh-CN" w:bidi="ar-SA"/>
    </w:rPr>
  </w:style>
  <w:style w:type="character" w:customStyle="1" w:styleId="124">
    <w:name w:val="批注文字 Char"/>
    <w:basedOn w:val="33"/>
    <w:link w:val="13"/>
    <w:qFormat/>
    <w:uiPriority w:val="0"/>
    <w:rPr>
      <w:rFonts w:ascii="Times New Roman" w:hAnsi="Times New Roman" w:eastAsia="宋体" w:cs="Times New Roman"/>
      <w:kern w:val="0"/>
      <w:sz w:val="24"/>
      <w:szCs w:val="20"/>
    </w:rPr>
  </w:style>
  <w:style w:type="paragraph" w:customStyle="1" w:styleId="125">
    <w:name w:val="标2"/>
    <w:basedOn w:val="1"/>
    <w:qFormat/>
    <w:uiPriority w:val="0"/>
    <w:pPr>
      <w:adjustRightInd w:val="0"/>
      <w:snapToGrid w:val="0"/>
      <w:spacing w:beforeLines="50" w:afterLines="50"/>
      <w:ind w:left="360"/>
      <w:outlineLvl w:val="1"/>
    </w:pPr>
    <w:rPr>
      <w:rFonts w:ascii="华文仿宋" w:hAnsi="华文仿宋" w:eastAsia="华文仿宋" w:cs="Times New Roman"/>
      <w:b/>
      <w:bCs/>
      <w:sz w:val="24"/>
      <w:szCs w:val="24"/>
    </w:rPr>
  </w:style>
  <w:style w:type="paragraph" w:customStyle="1" w:styleId="126">
    <w:name w:val="标3"/>
    <w:basedOn w:val="1"/>
    <w:qFormat/>
    <w:uiPriority w:val="0"/>
    <w:pPr>
      <w:adjustRightInd w:val="0"/>
      <w:snapToGrid w:val="0"/>
      <w:spacing w:beforeLines="50"/>
      <w:ind w:left="360"/>
      <w:outlineLvl w:val="2"/>
    </w:pPr>
    <w:rPr>
      <w:rFonts w:ascii="华文仿宋" w:hAnsi="华文仿宋" w:eastAsia="华文仿宋" w:cs="Times New Roman"/>
      <w:sz w:val="24"/>
      <w:szCs w:val="24"/>
    </w:rPr>
  </w:style>
  <w:style w:type="paragraph" w:customStyle="1" w:styleId="127">
    <w:name w:val="Char1 Char Char Char"/>
    <w:basedOn w:val="1"/>
    <w:qFormat/>
    <w:uiPriority w:val="0"/>
    <w:pPr>
      <w:tabs>
        <w:tab w:val="left" w:pos="420"/>
      </w:tabs>
      <w:ind w:left="420" w:hanging="420"/>
    </w:pPr>
    <w:rPr>
      <w:rFonts w:ascii="Tahoma" w:hAnsi="Tahoma" w:eastAsia="宋体" w:cs="Times New Roman"/>
      <w:sz w:val="24"/>
      <w:szCs w:val="20"/>
    </w:rPr>
  </w:style>
  <w:style w:type="paragraph" w:customStyle="1" w:styleId="128">
    <w:name w:val="列出段落1"/>
    <w:basedOn w:val="1"/>
    <w:qFormat/>
    <w:uiPriority w:val="0"/>
    <w:pPr>
      <w:widowControl/>
      <w:ind w:firstLine="420" w:firstLineChars="200"/>
      <w:jc w:val="left"/>
    </w:pPr>
    <w:rPr>
      <w:rFonts w:ascii="Times New Roman" w:hAnsi="Times New Roman" w:eastAsia="宋体" w:cs="Times New Roman"/>
      <w:kern w:val="0"/>
      <w:sz w:val="24"/>
      <w:szCs w:val="24"/>
    </w:rPr>
  </w:style>
  <w:style w:type="paragraph" w:customStyle="1" w:styleId="129">
    <w:name w:val="标1"/>
    <w:basedOn w:val="1"/>
    <w:qFormat/>
    <w:uiPriority w:val="0"/>
    <w:pPr>
      <w:tabs>
        <w:tab w:val="left" w:pos="360"/>
      </w:tabs>
      <w:adjustRightInd w:val="0"/>
      <w:snapToGrid w:val="0"/>
      <w:spacing w:line="360" w:lineRule="auto"/>
      <w:ind w:left="360" w:hanging="360"/>
      <w:jc w:val="left"/>
      <w:outlineLvl w:val="0"/>
    </w:pPr>
    <w:rPr>
      <w:rFonts w:ascii="Arial Narrow" w:hAnsi="Arial Narrow" w:eastAsia="仿宋_GB2312" w:cs="Times New Roman"/>
      <w:b/>
      <w:spacing w:val="20"/>
      <w:kern w:val="0"/>
      <w:sz w:val="28"/>
      <w:szCs w:val="20"/>
    </w:rPr>
  </w:style>
  <w:style w:type="paragraph" w:customStyle="1" w:styleId="130">
    <w:name w:val="标4"/>
    <w:basedOn w:val="126"/>
    <w:qFormat/>
    <w:uiPriority w:val="0"/>
    <w:pPr>
      <w:tabs>
        <w:tab w:val="left" w:pos="360"/>
        <w:tab w:val="left" w:pos="1680"/>
      </w:tabs>
      <w:ind w:left="1680" w:hanging="420"/>
      <w:outlineLvl w:val="3"/>
    </w:pPr>
    <w:rPr>
      <w:rFonts w:ascii="Arial Narrow" w:hAnsi="Arial Narrow" w:eastAsia="仿宋_GB2312"/>
      <w:szCs w:val="20"/>
    </w:rPr>
  </w:style>
  <w:style w:type="character" w:customStyle="1" w:styleId="131">
    <w:name w:val="标题 Char"/>
    <w:basedOn w:val="33"/>
    <w:link w:val="29"/>
    <w:qFormat/>
    <w:uiPriority w:val="0"/>
    <w:rPr>
      <w:rFonts w:ascii="Arial" w:hAnsi="Arial" w:eastAsia="黑体" w:cs="Times New Roman"/>
      <w:b/>
      <w:sz w:val="36"/>
      <w:szCs w:val="20"/>
    </w:rPr>
  </w:style>
  <w:style w:type="character" w:customStyle="1" w:styleId="132">
    <w:name w:val="正文文本 Char1"/>
    <w:qFormat/>
    <w:uiPriority w:val="0"/>
    <w:rPr>
      <w:kern w:val="2"/>
      <w:sz w:val="21"/>
      <w:szCs w:val="24"/>
    </w:rPr>
  </w:style>
  <w:style w:type="character" w:customStyle="1" w:styleId="133">
    <w:name w:val="Footer Char_5bdd8340-f74e-4724-9bba-2874a9cd924d"/>
    <w:qFormat/>
    <w:uiPriority w:val="0"/>
    <w:rPr>
      <w:rFonts w:ascii="Times New Roman" w:hAnsi="Times New Roman" w:cs="Times New Roman"/>
      <w:sz w:val="18"/>
      <w:szCs w:val="18"/>
    </w:rPr>
  </w:style>
  <w:style w:type="paragraph" w:customStyle="1" w:styleId="134">
    <w:name w:val="正文文本缩进1"/>
    <w:basedOn w:val="1"/>
    <w:qFormat/>
    <w:uiPriority w:val="0"/>
    <w:pPr>
      <w:spacing w:line="480" w:lineRule="auto"/>
      <w:ind w:firstLine="560" w:firstLineChars="200"/>
    </w:pPr>
    <w:rPr>
      <w:rFonts w:ascii="Times New Roman" w:hAnsi="Times New Roman" w:eastAsia="宋体" w:cs="Times New Roman"/>
      <w:sz w:val="28"/>
      <w:szCs w:val="24"/>
    </w:rPr>
  </w:style>
  <w:style w:type="character" w:customStyle="1" w:styleId="135">
    <w:name w:val="Body Text Indent Char"/>
    <w:qFormat/>
    <w:uiPriority w:val="0"/>
    <w:rPr>
      <w:rFonts w:ascii="Times New Roman" w:hAnsi="Times New Roman" w:eastAsia="宋体" w:cs="Times New Roman"/>
      <w:sz w:val="24"/>
      <w:szCs w:val="24"/>
    </w:rPr>
  </w:style>
  <w:style w:type="character" w:customStyle="1" w:styleId="136">
    <w:name w:val="Heading 1 Char_cd3e9fd5-8af7-446a-a896-2857186acf8a"/>
    <w:qFormat/>
    <w:uiPriority w:val="0"/>
    <w:rPr>
      <w:rFonts w:ascii="Times New Roman" w:hAnsi="Times New Roman" w:cs="Times New Roman"/>
      <w:b/>
      <w:bCs/>
      <w:kern w:val="44"/>
      <w:sz w:val="44"/>
      <w:szCs w:val="44"/>
    </w:rPr>
  </w:style>
  <w:style w:type="character" w:customStyle="1" w:styleId="137">
    <w:name w:val="Heading 2 Char_395c433d-3520-4212-b992-710b5322687e"/>
    <w:qFormat/>
    <w:uiPriority w:val="0"/>
    <w:rPr>
      <w:rFonts w:ascii="Cambria" w:hAnsi="Cambria" w:eastAsia="宋体" w:cs="Cambria"/>
      <w:b/>
      <w:bCs/>
      <w:sz w:val="32"/>
      <w:szCs w:val="32"/>
    </w:rPr>
  </w:style>
  <w:style w:type="character" w:customStyle="1" w:styleId="138">
    <w:name w:val="Heading 3 Char_c91d28b5-807b-4115-9917-5396b01e8cb0"/>
    <w:qFormat/>
    <w:uiPriority w:val="0"/>
    <w:rPr>
      <w:rFonts w:ascii="Times New Roman" w:hAnsi="Times New Roman" w:cs="Times New Roman"/>
      <w:b/>
      <w:bCs/>
      <w:sz w:val="32"/>
      <w:szCs w:val="32"/>
    </w:rPr>
  </w:style>
  <w:style w:type="character" w:customStyle="1" w:styleId="139">
    <w:name w:val="Heading 4 Char_a28ab474-6cfe-41f7-bd8d-217fd77bc236"/>
    <w:qFormat/>
    <w:uiPriority w:val="0"/>
    <w:rPr>
      <w:rFonts w:ascii="Cambria" w:hAnsi="Cambria" w:eastAsia="宋体" w:cs="Cambria"/>
      <w:b/>
      <w:bCs/>
      <w:sz w:val="28"/>
      <w:szCs w:val="28"/>
    </w:rPr>
  </w:style>
  <w:style w:type="character" w:customStyle="1" w:styleId="140">
    <w:name w:val="Heading 5 Char_623cfb0d-3ddf-41b0-8fd0-fbdcc1d67da3"/>
    <w:qFormat/>
    <w:uiPriority w:val="0"/>
    <w:rPr>
      <w:rFonts w:ascii="Times New Roman" w:hAnsi="Times New Roman" w:cs="Times New Roman"/>
      <w:b/>
      <w:bCs/>
      <w:sz w:val="28"/>
      <w:szCs w:val="28"/>
    </w:rPr>
  </w:style>
  <w:style w:type="character" w:customStyle="1" w:styleId="141">
    <w:name w:val="Heading 6 Char_b0c80700-1fae-45e2-9202-ba7c87e4691a"/>
    <w:qFormat/>
    <w:uiPriority w:val="0"/>
    <w:rPr>
      <w:rFonts w:ascii="Cambria" w:hAnsi="Cambria" w:eastAsia="宋体" w:cs="Cambria"/>
      <w:b/>
      <w:bCs/>
      <w:sz w:val="24"/>
      <w:szCs w:val="24"/>
    </w:rPr>
  </w:style>
  <w:style w:type="character" w:customStyle="1" w:styleId="142">
    <w:name w:val="Heading 7 Char_fd7ad7f4-b3dc-4d67-b3f6-78d9210a27d3"/>
    <w:qFormat/>
    <w:uiPriority w:val="0"/>
    <w:rPr>
      <w:rFonts w:ascii="Times New Roman" w:hAnsi="Times New Roman" w:cs="Times New Roman"/>
      <w:b/>
      <w:bCs/>
      <w:sz w:val="24"/>
      <w:szCs w:val="24"/>
    </w:rPr>
  </w:style>
  <w:style w:type="character" w:customStyle="1" w:styleId="143">
    <w:name w:val="Heading 8 Char_9134e83b-dbb1-426d-9cf8-a73f01302ed2"/>
    <w:qFormat/>
    <w:uiPriority w:val="0"/>
    <w:rPr>
      <w:rFonts w:ascii="Cambria" w:hAnsi="Cambria" w:eastAsia="宋体" w:cs="Cambria"/>
      <w:sz w:val="24"/>
      <w:szCs w:val="24"/>
    </w:rPr>
  </w:style>
  <w:style w:type="character" w:customStyle="1" w:styleId="144">
    <w:name w:val="Heading 9 Char_f5080456-e6fa-43c5-9671-11714dfe1aa3"/>
    <w:qFormat/>
    <w:uiPriority w:val="0"/>
    <w:rPr>
      <w:rFonts w:ascii="Cambria" w:hAnsi="Cambria" w:eastAsia="宋体" w:cs="Cambria"/>
      <w:sz w:val="21"/>
      <w:szCs w:val="21"/>
    </w:rPr>
  </w:style>
  <w:style w:type="character" w:customStyle="1" w:styleId="145">
    <w:name w:val="Body Text Char"/>
    <w:qFormat/>
    <w:uiPriority w:val="0"/>
    <w:rPr>
      <w:rFonts w:ascii="Times New Roman" w:hAnsi="Times New Roman" w:cs="Times New Roman"/>
      <w:sz w:val="24"/>
      <w:szCs w:val="24"/>
    </w:rPr>
  </w:style>
  <w:style w:type="character" w:customStyle="1" w:styleId="146">
    <w:name w:val="Body Text 2 Char"/>
    <w:qFormat/>
    <w:uiPriority w:val="0"/>
    <w:rPr>
      <w:rFonts w:ascii="Times New Roman" w:hAnsi="Times New Roman" w:cs="Times New Roman"/>
      <w:sz w:val="24"/>
      <w:szCs w:val="24"/>
    </w:rPr>
  </w:style>
  <w:style w:type="character" w:customStyle="1" w:styleId="147">
    <w:name w:val="Body Text 3 Char"/>
    <w:qFormat/>
    <w:uiPriority w:val="0"/>
    <w:rPr>
      <w:rFonts w:ascii="Times New Roman" w:hAnsi="Times New Roman" w:cs="Times New Roman"/>
      <w:sz w:val="16"/>
      <w:szCs w:val="16"/>
    </w:rPr>
  </w:style>
  <w:style w:type="character" w:customStyle="1" w:styleId="148">
    <w:name w:val="Title Char_636c9b1d-eb8e-4bc0-935f-2d08c5aa07e4"/>
    <w:qFormat/>
    <w:uiPriority w:val="0"/>
    <w:rPr>
      <w:rFonts w:ascii="Cambria" w:hAnsi="Cambria" w:cs="Cambria"/>
      <w:b/>
      <w:bCs/>
      <w:sz w:val="32"/>
      <w:szCs w:val="32"/>
    </w:rPr>
  </w:style>
  <w:style w:type="character" w:customStyle="1" w:styleId="149">
    <w:name w:val="Subtitle Char"/>
    <w:qFormat/>
    <w:uiPriority w:val="0"/>
    <w:rPr>
      <w:rFonts w:ascii="Cambria" w:hAnsi="Cambria" w:cs="Cambria"/>
      <w:b/>
      <w:bCs/>
      <w:kern w:val="28"/>
      <w:sz w:val="32"/>
      <w:szCs w:val="32"/>
    </w:rPr>
  </w:style>
  <w:style w:type="character" w:customStyle="1" w:styleId="150">
    <w:name w:val="Plain Text Char"/>
    <w:qFormat/>
    <w:uiPriority w:val="0"/>
    <w:rPr>
      <w:rFonts w:ascii="宋体" w:eastAsia="宋体" w:cs="宋体"/>
      <w:sz w:val="21"/>
      <w:szCs w:val="21"/>
    </w:rPr>
  </w:style>
  <w:style w:type="character" w:customStyle="1" w:styleId="151">
    <w:name w:val="Body Text Indent 2 Char"/>
    <w:qFormat/>
    <w:uiPriority w:val="0"/>
    <w:rPr>
      <w:rFonts w:ascii="Times New Roman" w:hAnsi="Times New Roman" w:cs="Times New Roman"/>
      <w:sz w:val="24"/>
      <w:szCs w:val="24"/>
    </w:rPr>
  </w:style>
  <w:style w:type="character" w:customStyle="1" w:styleId="152">
    <w:name w:val="Body Text Indent 3 Char"/>
    <w:qFormat/>
    <w:uiPriority w:val="0"/>
    <w:rPr>
      <w:rFonts w:ascii="Times New Roman" w:hAnsi="Times New Roman" w:cs="Times New Roman"/>
      <w:sz w:val="16"/>
      <w:szCs w:val="16"/>
    </w:rPr>
  </w:style>
  <w:style w:type="character" w:customStyle="1" w:styleId="153">
    <w:name w:val="Header Char_71ae24ce-30ad-4eca-8c31-15e291b14755"/>
    <w:qFormat/>
    <w:uiPriority w:val="0"/>
    <w:rPr>
      <w:rFonts w:ascii="Times New Roman" w:hAnsi="Times New Roman" w:cs="Times New Roman"/>
      <w:sz w:val="18"/>
      <w:szCs w:val="18"/>
    </w:rPr>
  </w:style>
  <w:style w:type="character" w:customStyle="1" w:styleId="154">
    <w:name w:val="Date Char"/>
    <w:qFormat/>
    <w:uiPriority w:val="0"/>
    <w:rPr>
      <w:rFonts w:ascii="Times New Roman" w:hAnsi="Times New Roman" w:cs="Times New Roman"/>
      <w:sz w:val="24"/>
      <w:szCs w:val="24"/>
    </w:rPr>
  </w:style>
  <w:style w:type="character" w:customStyle="1" w:styleId="155">
    <w:name w:val="Balloon Text Char"/>
    <w:qFormat/>
    <w:uiPriority w:val="0"/>
    <w:rPr>
      <w:rFonts w:ascii="Times New Roman" w:hAnsi="Times New Roman" w:cs="Times New Roman"/>
      <w:sz w:val="2"/>
      <w:szCs w:val="2"/>
    </w:rPr>
  </w:style>
  <w:style w:type="paragraph" w:customStyle="1" w:styleId="156">
    <w:name w:val="00"/>
    <w:qFormat/>
    <w:uiPriority w:val="0"/>
    <w:pPr>
      <w:tabs>
        <w:tab w:val="left" w:pos="720"/>
      </w:tabs>
      <w:spacing w:line="240" w:lineRule="exact"/>
      <w:jc w:val="center"/>
    </w:pPr>
    <w:rPr>
      <w:rFonts w:ascii="Courier" w:hAnsi="Courier" w:eastAsia="宋体" w:cs="Courier"/>
      <w:b/>
      <w:bCs/>
      <w:sz w:val="24"/>
      <w:szCs w:val="24"/>
      <w:u w:val="single"/>
      <w:lang w:val="de-DE" w:eastAsia="zh-CN" w:bidi="ar-SA"/>
    </w:rPr>
  </w:style>
  <w:style w:type="paragraph" w:customStyle="1" w:styleId="157">
    <w:name w:val="Bullet"/>
    <w:basedOn w:val="1"/>
    <w:qFormat/>
    <w:uiPriority w:val="0"/>
    <w:pPr>
      <w:widowControl/>
      <w:tabs>
        <w:tab w:val="left" w:pos="360"/>
      </w:tabs>
      <w:spacing w:before="100" w:line="280" w:lineRule="exact"/>
      <w:ind w:left="360" w:hanging="360"/>
      <w:jc w:val="left"/>
    </w:pPr>
    <w:rPr>
      <w:rFonts w:ascii="Times" w:hAnsi="Times" w:eastAsia="宋体" w:cs="Times"/>
      <w:kern w:val="0"/>
      <w:sz w:val="20"/>
      <w:szCs w:val="20"/>
      <w:lang w:val="en-AU" w:eastAsia="en-US"/>
    </w:rPr>
  </w:style>
  <w:style w:type="paragraph" w:customStyle="1" w:styleId="158">
    <w:name w:val="absatz8"/>
    <w:basedOn w:val="1"/>
    <w:qFormat/>
    <w:uiPriority w:val="0"/>
    <w:pPr>
      <w:widowControl/>
      <w:tabs>
        <w:tab w:val="left" w:pos="709"/>
        <w:tab w:val="left" w:pos="1276"/>
        <w:tab w:val="left" w:pos="5103"/>
        <w:tab w:val="right" w:pos="9379"/>
      </w:tabs>
      <w:ind w:left="1843" w:right="1418" w:hanging="1843"/>
    </w:pPr>
    <w:rPr>
      <w:rFonts w:ascii="Times New Roman" w:hAnsi="Times New Roman" w:eastAsia="宋体" w:cs="Times New Roman"/>
      <w:kern w:val="0"/>
      <w:sz w:val="24"/>
      <w:szCs w:val="24"/>
      <w:lang w:val="de-DE"/>
    </w:rPr>
  </w:style>
  <w:style w:type="paragraph" w:customStyle="1" w:styleId="159">
    <w:name w:val="Heading1"/>
    <w:basedOn w:val="1"/>
    <w:qFormat/>
    <w:uiPriority w:val="0"/>
    <w:pPr>
      <w:widowControl/>
      <w:jc w:val="left"/>
    </w:pPr>
    <w:rPr>
      <w:rFonts w:ascii="Arial" w:hAnsi="Arial" w:eastAsia="宋体" w:cs="Arial"/>
      <w:b/>
      <w:bCs/>
      <w:kern w:val="28"/>
      <w:sz w:val="24"/>
      <w:szCs w:val="24"/>
      <w:lang w:val="en-AU" w:eastAsia="en-US"/>
    </w:rPr>
  </w:style>
  <w:style w:type="paragraph" w:customStyle="1" w:styleId="160">
    <w:name w:val="absatz6"/>
    <w:basedOn w:val="1"/>
    <w:qFormat/>
    <w:uiPriority w:val="0"/>
    <w:pPr>
      <w:widowControl/>
      <w:tabs>
        <w:tab w:val="left" w:pos="709"/>
        <w:tab w:val="left" w:pos="4536"/>
        <w:tab w:val="right" w:pos="10206"/>
      </w:tabs>
      <w:ind w:left="4536" w:hanging="4536"/>
    </w:pPr>
    <w:rPr>
      <w:rFonts w:ascii="Times New Roman" w:hAnsi="Times New Roman" w:eastAsia="宋体" w:cs="Times New Roman"/>
      <w:kern w:val="0"/>
      <w:sz w:val="24"/>
      <w:szCs w:val="24"/>
      <w:lang w:val="de-DE" w:eastAsia="es-ES"/>
    </w:rPr>
  </w:style>
  <w:style w:type="paragraph" w:customStyle="1" w:styleId="161">
    <w:name w:val="21"/>
    <w:qFormat/>
    <w:uiPriority w:val="0"/>
    <w:pPr>
      <w:spacing w:line="240" w:lineRule="exact"/>
      <w:ind w:left="3024"/>
      <w:jc w:val="center"/>
    </w:pPr>
    <w:rPr>
      <w:rFonts w:ascii="Courier" w:hAnsi="Courier" w:eastAsia="宋体" w:cs="Courier"/>
      <w:sz w:val="24"/>
      <w:szCs w:val="24"/>
      <w:lang w:val="de-DE" w:eastAsia="zh-CN" w:bidi="ar-SA"/>
    </w:rPr>
  </w:style>
  <w:style w:type="paragraph" w:customStyle="1" w:styleId="162">
    <w:name w:val="01"/>
    <w:qFormat/>
    <w:uiPriority w:val="0"/>
    <w:pPr>
      <w:tabs>
        <w:tab w:val="left" w:pos="720"/>
        <w:tab w:val="left" w:pos="3024"/>
      </w:tabs>
      <w:spacing w:line="240" w:lineRule="exact"/>
      <w:ind w:left="3024" w:right="144" w:hanging="2304"/>
      <w:jc w:val="center"/>
    </w:pPr>
    <w:rPr>
      <w:rFonts w:ascii="Courier" w:hAnsi="Courier" w:eastAsia="宋体" w:cs="Courier"/>
      <w:sz w:val="24"/>
      <w:szCs w:val="24"/>
      <w:lang w:val="de-DE" w:eastAsia="zh-CN" w:bidi="ar-SA"/>
    </w:rPr>
  </w:style>
  <w:style w:type="paragraph" w:customStyle="1" w:styleId="163">
    <w:name w:val="06"/>
    <w:qFormat/>
    <w:uiPriority w:val="0"/>
    <w:pPr>
      <w:spacing w:line="240" w:lineRule="exact"/>
      <w:ind w:left="720"/>
      <w:jc w:val="center"/>
    </w:pPr>
    <w:rPr>
      <w:rFonts w:ascii="Courier" w:hAnsi="Courier" w:eastAsia="宋体" w:cs="Courier"/>
      <w:sz w:val="24"/>
      <w:szCs w:val="24"/>
      <w:lang w:val="de-DE" w:eastAsia="zh-CN" w:bidi="ar-SA"/>
    </w:rPr>
  </w:style>
  <w:style w:type="paragraph" w:customStyle="1" w:styleId="164">
    <w:name w:val="absatz4"/>
    <w:basedOn w:val="1"/>
    <w:qFormat/>
    <w:uiPriority w:val="0"/>
    <w:pPr>
      <w:widowControl/>
      <w:tabs>
        <w:tab w:val="left" w:pos="709"/>
        <w:tab w:val="left" w:pos="2268"/>
        <w:tab w:val="right" w:pos="10206"/>
      </w:tabs>
      <w:ind w:left="2268" w:hanging="2268"/>
    </w:pPr>
    <w:rPr>
      <w:rFonts w:ascii="Times New Roman" w:hAnsi="Times New Roman" w:eastAsia="宋体" w:cs="Times New Roman"/>
      <w:kern w:val="0"/>
      <w:sz w:val="24"/>
      <w:szCs w:val="24"/>
      <w:lang w:val="en-GB"/>
    </w:rPr>
  </w:style>
  <w:style w:type="paragraph" w:customStyle="1" w:styleId="165">
    <w:name w:val="单位名称"/>
    <w:basedOn w:val="15"/>
    <w:qFormat/>
    <w:uiPriority w:val="0"/>
    <w:pPr>
      <w:widowControl/>
      <w:overflowPunct w:val="0"/>
      <w:autoSpaceDE w:val="0"/>
      <w:autoSpaceDN w:val="0"/>
      <w:adjustRightInd w:val="0"/>
      <w:spacing w:before="120" w:after="80"/>
      <w:textAlignment w:val="baseline"/>
    </w:pPr>
    <w:rPr>
      <w:b/>
      <w:bCs/>
      <w:kern w:val="0"/>
      <w:sz w:val="28"/>
      <w:szCs w:val="28"/>
    </w:rPr>
  </w:style>
  <w:style w:type="paragraph" w:customStyle="1" w:styleId="166">
    <w:name w:val="[No paragraph style]"/>
    <w:qFormat/>
    <w:uiPriority w:val="0"/>
    <w:pPr>
      <w:autoSpaceDE w:val="0"/>
      <w:autoSpaceDN w:val="0"/>
      <w:adjustRightInd w:val="0"/>
      <w:spacing w:line="288" w:lineRule="auto"/>
      <w:jc w:val="center"/>
      <w:textAlignment w:val="center"/>
    </w:pPr>
    <w:rPr>
      <w:rFonts w:ascii="Times New Roman" w:hAnsi="Times New Roman" w:eastAsia="宋体" w:cs="Times New Roman"/>
      <w:color w:val="000000"/>
      <w:sz w:val="24"/>
      <w:szCs w:val="24"/>
      <w:lang w:val="da-DK" w:eastAsia="da-DK" w:bidi="ar-SA"/>
    </w:rPr>
  </w:style>
  <w:style w:type="paragraph" w:customStyle="1" w:styleId="167">
    <w:name w:val="Char"/>
    <w:basedOn w:val="1"/>
    <w:qFormat/>
    <w:uiPriority w:val="0"/>
    <w:pPr>
      <w:adjustRightInd w:val="0"/>
      <w:spacing w:line="360" w:lineRule="auto"/>
    </w:pPr>
    <w:rPr>
      <w:rFonts w:ascii="Times New Roman" w:hAnsi="Times New Roman" w:eastAsia="宋体" w:cs="Times New Roman"/>
      <w:kern w:val="0"/>
      <w:sz w:val="24"/>
      <w:szCs w:val="24"/>
    </w:rPr>
  </w:style>
  <w:style w:type="paragraph" w:customStyle="1" w:styleId="168">
    <w:name w:val="H-TextFormat"/>
    <w:qFormat/>
    <w:uiPriority w:val="0"/>
    <w:pPr>
      <w:jc w:val="center"/>
    </w:pPr>
    <w:rPr>
      <w:rFonts w:ascii="Arial" w:hAnsi="Arial" w:eastAsia="宋体" w:cs="Arial"/>
      <w:sz w:val="22"/>
      <w:szCs w:val="22"/>
      <w:lang w:val="en-US" w:eastAsia="zh-CN" w:bidi="ar-SA"/>
    </w:rPr>
  </w:style>
  <w:style w:type="paragraph" w:customStyle="1" w:styleId="169">
    <w:name w:val="Preistext 4"/>
    <w:basedOn w:val="1"/>
    <w:qFormat/>
    <w:uiPriority w:val="0"/>
    <w:pPr>
      <w:widowControl/>
      <w:tabs>
        <w:tab w:val="left" w:pos="5178"/>
      </w:tabs>
      <w:ind w:left="-2" w:leftChars="-1" w:right="-93" w:firstLine="2" w:firstLineChars="1"/>
      <w:jc w:val="left"/>
    </w:pPr>
    <w:rPr>
      <w:rFonts w:ascii="Times New Roman" w:hAnsi="Times New Roman" w:eastAsia="宋体" w:cs="Times New Roman"/>
      <w:szCs w:val="21"/>
    </w:rPr>
  </w:style>
  <w:style w:type="paragraph" w:customStyle="1" w:styleId="170">
    <w:name w:val="Preistext2"/>
    <w:basedOn w:val="1"/>
    <w:qFormat/>
    <w:uiPriority w:val="0"/>
    <w:pPr>
      <w:widowControl/>
      <w:tabs>
        <w:tab w:val="left" w:pos="709"/>
        <w:tab w:val="left" w:pos="1701"/>
        <w:tab w:val="left" w:pos="3119"/>
      </w:tabs>
      <w:ind w:left="1843" w:right="1701"/>
      <w:jc w:val="left"/>
    </w:pPr>
    <w:rPr>
      <w:rFonts w:ascii="Arial" w:hAnsi="Arial" w:eastAsia="宋体" w:cs="Arial"/>
      <w:kern w:val="0"/>
      <w:sz w:val="18"/>
      <w:szCs w:val="18"/>
      <w:lang w:val="en-GB" w:eastAsia="de-DE"/>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72">
    <w:name w:val="font5"/>
    <w:basedOn w:val="1"/>
    <w:qFormat/>
    <w:uiPriority w:val="0"/>
    <w:pPr>
      <w:widowControl/>
      <w:spacing w:before="100" w:beforeAutospacing="1" w:after="100" w:afterAutospacing="1"/>
      <w:jc w:val="left"/>
    </w:pPr>
    <w:rPr>
      <w:rFonts w:ascii="宋体" w:hAnsi="宋体" w:eastAsia="宋体"/>
      <w:kern w:val="0"/>
      <w:sz w:val="18"/>
      <w:szCs w:val="18"/>
    </w:rPr>
  </w:style>
  <w:style w:type="paragraph" w:customStyle="1" w:styleId="173">
    <w:name w:val="font6"/>
    <w:basedOn w:val="1"/>
    <w:qFormat/>
    <w:uiPriority w:val="0"/>
    <w:pPr>
      <w:widowControl/>
      <w:spacing w:before="100" w:beforeAutospacing="1" w:after="100" w:afterAutospacing="1"/>
      <w:jc w:val="left"/>
    </w:pPr>
    <w:rPr>
      <w:rFonts w:ascii="宋体" w:hAnsi="宋体" w:eastAsia="宋体"/>
      <w:kern w:val="0"/>
      <w:sz w:val="20"/>
      <w:szCs w:val="20"/>
    </w:rPr>
  </w:style>
  <w:style w:type="character" w:customStyle="1" w:styleId="174">
    <w:name w:val="正文文本 3 Char"/>
    <w:basedOn w:val="33"/>
    <w:link w:val="14"/>
    <w:qFormat/>
    <w:uiPriority w:val="0"/>
    <w:rPr>
      <w:rFonts w:ascii="Times New Roman" w:hAnsi="Times New Roman" w:eastAsia="宋体" w:cs="Times New Roman"/>
      <w:sz w:val="48"/>
      <w:szCs w:val="48"/>
    </w:rPr>
  </w:style>
  <w:style w:type="character" w:customStyle="1" w:styleId="175">
    <w:name w:val="批注主题 Char"/>
    <w:basedOn w:val="124"/>
    <w:link w:val="30"/>
    <w:qFormat/>
    <w:uiPriority w:val="0"/>
    <w:rPr>
      <w:rFonts w:ascii="Times New Roman" w:hAnsi="Times New Roman" w:eastAsia="宋体" w:cs="Times New Roman"/>
      <w:b/>
      <w:bCs/>
      <w:kern w:val="0"/>
      <w:sz w:val="24"/>
      <w:szCs w:val="24"/>
    </w:rPr>
  </w:style>
  <w:style w:type="paragraph" w:customStyle="1" w:styleId="176">
    <w:name w:val="font7"/>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77">
    <w:name w:val="font8"/>
    <w:basedOn w:val="1"/>
    <w:qFormat/>
    <w:uiPriority w:val="0"/>
    <w:pPr>
      <w:widowControl/>
      <w:spacing w:before="100" w:beforeAutospacing="1" w:after="100" w:afterAutospacing="1"/>
      <w:jc w:val="left"/>
    </w:pPr>
    <w:rPr>
      <w:rFonts w:ascii="Times New Roman" w:hAnsi="Times New Roman" w:eastAsia="宋体" w:cs="Times New Roman"/>
      <w:b/>
      <w:bCs/>
      <w:kern w:val="0"/>
      <w:sz w:val="22"/>
    </w:rPr>
  </w:style>
  <w:style w:type="paragraph" w:customStyle="1" w:styleId="178">
    <w:name w:val="font9"/>
    <w:basedOn w:val="1"/>
    <w:qFormat/>
    <w:uiPriority w:val="0"/>
    <w:pPr>
      <w:widowControl/>
      <w:spacing w:before="100" w:beforeAutospacing="1" w:after="100" w:afterAutospacing="1"/>
      <w:jc w:val="left"/>
    </w:pPr>
    <w:rPr>
      <w:rFonts w:ascii="楷体_GB2312" w:hAnsi="宋体" w:eastAsia="楷体_GB2312" w:cs="楷体_GB2312"/>
      <w:b/>
      <w:bCs/>
      <w:kern w:val="0"/>
      <w:sz w:val="22"/>
    </w:rPr>
  </w:style>
  <w:style w:type="paragraph" w:customStyle="1" w:styleId="179">
    <w:name w:val="font10"/>
    <w:basedOn w:val="1"/>
    <w:qFormat/>
    <w:uiPriority w:val="0"/>
    <w:pPr>
      <w:widowControl/>
      <w:spacing w:before="100" w:beforeAutospacing="1" w:after="100" w:afterAutospacing="1"/>
      <w:jc w:val="left"/>
    </w:pPr>
    <w:rPr>
      <w:rFonts w:ascii="Arial" w:hAnsi="Arial" w:eastAsia="宋体" w:cs="Arial"/>
      <w:b/>
      <w:bCs/>
      <w:kern w:val="0"/>
      <w:sz w:val="22"/>
    </w:rPr>
  </w:style>
  <w:style w:type="paragraph" w:customStyle="1" w:styleId="1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2">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83">
    <w:name w:val="xl28"/>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4">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6">
    <w:name w:val="xl3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88">
    <w:name w:val="xl33"/>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Arial" w:hAnsi="Arial" w:eastAsia="宋体" w:cs="Arial"/>
      <w:b/>
      <w:bCs/>
      <w:kern w:val="0"/>
      <w:sz w:val="22"/>
    </w:rPr>
  </w:style>
  <w:style w:type="paragraph" w:customStyle="1" w:styleId="189">
    <w:name w:val="xl34"/>
    <w:basedOn w:val="1"/>
    <w:qFormat/>
    <w:uiPriority w:val="0"/>
    <w:pPr>
      <w:widowControl/>
      <w:pBdr>
        <w:bottom w:val="single" w:color="auto" w:sz="4" w:space="0"/>
      </w:pBdr>
      <w:spacing w:before="100" w:beforeAutospacing="1" w:after="100" w:afterAutospacing="1"/>
      <w:jc w:val="center"/>
      <w:textAlignment w:val="center"/>
    </w:pPr>
    <w:rPr>
      <w:rFonts w:ascii="宋体" w:hAnsi="宋体" w:eastAsia="宋体"/>
      <w:kern w:val="0"/>
      <w:sz w:val="20"/>
      <w:szCs w:val="20"/>
    </w:rPr>
  </w:style>
  <w:style w:type="paragraph" w:customStyle="1" w:styleId="190">
    <w:name w:val="xl35"/>
    <w:basedOn w:val="1"/>
    <w:qFormat/>
    <w:uiPriority w:val="0"/>
    <w:pPr>
      <w:widowControl/>
      <w:pBdr>
        <w:top w:val="double" w:color="auto" w:sz="6" w:space="0"/>
        <w:left w:val="double" w:color="auto" w:sz="6" w:space="0"/>
        <w:bottom w:val="double" w:color="auto" w:sz="6" w:space="0"/>
        <w:right w:val="single" w:color="auto" w:sz="4" w:space="0"/>
      </w:pBdr>
      <w:spacing w:before="100" w:beforeAutospacing="1" w:after="100" w:afterAutospacing="1"/>
      <w:jc w:val="left"/>
      <w:textAlignment w:val="center"/>
    </w:pPr>
    <w:rPr>
      <w:rFonts w:ascii="楷体_GB2312" w:hAnsi="宋体" w:eastAsia="楷体_GB2312" w:cs="楷体_GB2312"/>
      <w:b/>
      <w:bCs/>
      <w:kern w:val="0"/>
      <w:sz w:val="22"/>
    </w:rPr>
  </w:style>
  <w:style w:type="paragraph" w:customStyle="1" w:styleId="191">
    <w:name w:val="xl3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2">
    <w:name w:val="xl37"/>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3">
    <w:name w:val="xl38"/>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eastAsia="宋体"/>
      <w:b/>
      <w:bCs/>
      <w:kern w:val="0"/>
      <w:sz w:val="22"/>
    </w:rPr>
  </w:style>
  <w:style w:type="paragraph" w:customStyle="1" w:styleId="194">
    <w:name w:val="xl39"/>
    <w:basedOn w:val="1"/>
    <w:qFormat/>
    <w:uiPriority w:val="0"/>
    <w:pPr>
      <w:widowControl/>
      <w:pBdr>
        <w:top w:val="double" w:color="auto" w:sz="6"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eastAsia="宋体"/>
      <w:b/>
      <w:bCs/>
      <w:color w:val="FF0000"/>
      <w:kern w:val="0"/>
      <w:sz w:val="24"/>
      <w:szCs w:val="24"/>
    </w:rPr>
  </w:style>
  <w:style w:type="paragraph" w:customStyle="1" w:styleId="195">
    <w:name w:val="表格文字"/>
    <w:basedOn w:val="1"/>
    <w:qFormat/>
    <w:uiPriority w:val="0"/>
    <w:pPr>
      <w:snapToGrid w:val="0"/>
      <w:spacing w:before="120"/>
    </w:pPr>
    <w:rPr>
      <w:rFonts w:ascii="Times New Roman" w:hAnsi="Times New Roman" w:eastAsia="宋体" w:cs="Times New Roman"/>
      <w:szCs w:val="21"/>
    </w:rPr>
  </w:style>
  <w:style w:type="paragraph" w:customStyle="1" w:styleId="196">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97">
    <w:name w:val="Char Char Char Char"/>
    <w:basedOn w:val="1"/>
    <w:qFormat/>
    <w:uiPriority w:val="0"/>
    <w:pPr>
      <w:numPr>
        <w:ilvl w:val="0"/>
        <w:numId w:val="1"/>
      </w:numPr>
      <w:spacing w:line="360" w:lineRule="auto"/>
    </w:pPr>
    <w:rPr>
      <w:rFonts w:ascii="宋体" w:hAnsi="宋体" w:eastAsia="宋体" w:cs="Times New Roman"/>
      <w:spacing w:val="20"/>
      <w:szCs w:val="21"/>
    </w:rPr>
  </w:style>
  <w:style w:type="character" w:customStyle="1" w:styleId="198">
    <w:name w:val="页脚 Char"/>
    <w:qFormat/>
    <w:uiPriority w:val="99"/>
    <w:rPr>
      <w:kern w:val="2"/>
      <w:sz w:val="18"/>
    </w:rPr>
  </w:style>
  <w:style w:type="character" w:customStyle="1" w:styleId="199">
    <w:name w:val="页眉 Char"/>
    <w:qFormat/>
    <w:uiPriority w:val="99"/>
    <w:rPr>
      <w:kern w:val="2"/>
      <w:sz w:val="18"/>
    </w:rPr>
  </w:style>
  <w:style w:type="character" w:customStyle="1" w:styleId="200">
    <w:name w:val="文档结构图 字符"/>
    <w:basedOn w:val="33"/>
    <w:qFormat/>
    <w:uiPriority w:val="99"/>
    <w:rPr>
      <w:rFonts w:ascii="Microsoft YaHei UI" w:eastAsia="Microsoft YaHei UI"/>
      <w:sz w:val="18"/>
      <w:szCs w:val="18"/>
    </w:rPr>
  </w:style>
  <w:style w:type="character" w:customStyle="1" w:styleId="201">
    <w:name w:val="文档结构图 Char"/>
    <w:link w:val="12"/>
    <w:qFormat/>
    <w:uiPriority w:val="0"/>
    <w:rPr>
      <w:rFonts w:ascii="宋体" w:hAnsi="Times New Roman" w:eastAsia="宋体" w:cs="Times New Roman"/>
      <w:sz w:val="18"/>
      <w:szCs w:val="18"/>
    </w:rPr>
  </w:style>
  <w:style w:type="character" w:customStyle="1" w:styleId="202">
    <w:name w:val="HTML 预设格式 字符"/>
    <w:basedOn w:val="33"/>
    <w:qFormat/>
    <w:uiPriority w:val="99"/>
    <w:rPr>
      <w:rFonts w:ascii="Courier New" w:hAnsi="Courier New" w:cs="Courier New"/>
      <w:sz w:val="20"/>
      <w:szCs w:val="20"/>
    </w:rPr>
  </w:style>
  <w:style w:type="character" w:customStyle="1" w:styleId="203">
    <w:name w:val="HTML 预设格式 Char"/>
    <w:link w:val="28"/>
    <w:qFormat/>
    <w:uiPriority w:val="99"/>
    <w:rPr>
      <w:rFonts w:ascii="宋体" w:hAnsi="宋体" w:eastAsia="宋体" w:cs="Times New Roman"/>
      <w:kern w:val="0"/>
      <w:sz w:val="24"/>
      <w:szCs w:val="24"/>
    </w:rPr>
  </w:style>
  <w:style w:type="paragraph" w:customStyle="1" w:styleId="204">
    <w:name w:val="彩色列表 - 强调文字颜色 11"/>
    <w:basedOn w:val="1"/>
    <w:qFormat/>
    <w:uiPriority w:val="0"/>
    <w:pPr>
      <w:ind w:firstLine="420" w:firstLineChars="200"/>
    </w:pPr>
    <w:rPr>
      <w:rFonts w:ascii="Calibri" w:hAnsi="Calibri" w:eastAsia="宋体" w:cs="Times New Roman"/>
      <w:sz w:val="30"/>
      <w:szCs w:val="20"/>
    </w:rPr>
  </w:style>
  <w:style w:type="paragraph" w:customStyle="1" w:styleId="205">
    <w:name w:val="列出段落11"/>
    <w:basedOn w:val="1"/>
    <w:qFormat/>
    <w:uiPriority w:val="99"/>
    <w:pPr>
      <w:ind w:firstLine="420" w:firstLineChars="200"/>
    </w:pPr>
    <w:rPr>
      <w:rFonts w:ascii="Times New Roman" w:hAnsi="Times New Roman" w:eastAsia="宋体" w:cs="Times New Roman"/>
      <w:szCs w:val="20"/>
    </w:rPr>
  </w:style>
  <w:style w:type="paragraph" w:customStyle="1" w:styleId="206">
    <w:name w:val="列出段落2"/>
    <w:basedOn w:val="1"/>
    <w:qFormat/>
    <w:uiPriority w:val="99"/>
    <w:pPr>
      <w:ind w:firstLine="420" w:firstLineChars="200"/>
    </w:pPr>
    <w:rPr>
      <w:rFonts w:ascii="宋体" w:hAnsi="Courier New" w:eastAsia="宋体" w:cs="Courier New"/>
      <w:color w:val="000000"/>
      <w:sz w:val="24"/>
      <w:szCs w:val="24"/>
    </w:rPr>
  </w:style>
  <w:style w:type="paragraph" w:customStyle="1" w:styleId="207">
    <w:name w:val="_Style 206"/>
    <w:basedOn w:val="1"/>
    <w:next w:val="53"/>
    <w:qFormat/>
    <w:uiPriority w:val="34"/>
    <w:pPr>
      <w:ind w:firstLine="420" w:firstLineChars="200"/>
    </w:pPr>
    <w:rPr>
      <w:rFonts w:ascii="Times New Roman" w:hAnsi="Times New Roman" w:eastAsia="宋体" w:cs="Times New Roman"/>
      <w:szCs w:val="24"/>
    </w:rPr>
  </w:style>
  <w:style w:type="paragraph" w:customStyle="1" w:styleId="208">
    <w:name w:val="修订1"/>
    <w:qFormat/>
    <w:uiPriority w:val="99"/>
    <w:rPr>
      <w:rFonts w:ascii="等线" w:hAnsi="等线" w:eastAsia="等线" w:cs="宋体"/>
      <w:kern w:val="2"/>
      <w:sz w:val="21"/>
      <w:szCs w:val="22"/>
      <w:lang w:val="en-US" w:eastAsia="zh-CN" w:bidi="ar-SA"/>
    </w:rPr>
  </w:style>
  <w:style w:type="character" w:customStyle="1" w:styleId="209">
    <w:name w:val="纯文本 字符1"/>
    <w:basedOn w:val="33"/>
    <w:qFormat/>
    <w:uiPriority w:val="0"/>
    <w:rPr>
      <w:rFonts w:ascii="宋体" w:hAnsi="Courier New" w:eastAsia="宋体" w:cs="Times New Roman"/>
      <w:szCs w:val="24"/>
    </w:rPr>
  </w:style>
  <w:style w:type="character" w:customStyle="1" w:styleId="210">
    <w:name w:val="列出段落 Char"/>
    <w:link w:val="53"/>
    <w:qFormat/>
    <w:uiPriority w:val="34"/>
    <w:rPr>
      <w:kern w:val="2"/>
      <w:sz w:val="21"/>
      <w:szCs w:val="22"/>
    </w:rPr>
  </w:style>
  <w:style w:type="character" w:customStyle="1" w:styleId="21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1"/>
    <customShpInfo spid="_x0000_s1030"/>
    <customShpInfo spid="_x0000_s1032"/>
    <customShpInfo spid="_x0000_s1029"/>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4897</Words>
  <Characters>5392</Characters>
  <Lines>53</Lines>
  <Paragraphs>15</Paragraphs>
  <TotalTime>1</TotalTime>
  <ScaleCrop>false</ScaleCrop>
  <LinksUpToDate>false</LinksUpToDate>
  <CharactersWithSpaces>6500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2023-09-21T00:52:00Z</dcterms:created>
  <dc:creator>zhang jun</dc:creator>
  <cp:lastModifiedBy>045</cp:lastModifiedBy>
  <dcterms:modified xsi:type="dcterms:W3CDTF">2026-06-08T05:18:20Z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aa6ab14e4151400f9421e10d000c5bfc</vt:lpwstr>
  </property>
</Properties>
</file>