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530" w:firstLineChars="7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614" w:firstLineChars="10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10</w:t>
      </w:r>
      <w:r>
        <w:rPr>
          <w:rFonts w:hint="eastAsia" w:ascii="Times New Roman" w:hAnsi="Times New Roman" w:eastAsia="宋体"/>
          <w:b/>
          <w:sz w:val="36"/>
          <w:szCs w:val="36"/>
        </w:rPr>
        <w:t>月</w:t>
      </w: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bookmarkStart w:id="2" w:name="_Toc11326092"/>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05"/>
      <w:bookmarkStart w:id="4" w:name="_Toc461613077"/>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lang w:val="en-US" w:eastAsia="zh-CN"/>
        </w:rPr>
        <w:t>芷江路院区消防设施采购</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12"/>
      <w:bookmarkStart w:id="6" w:name="_Toc461613084"/>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14</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10月20</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392227734"/>
      <w:bookmarkStart w:id="8" w:name="_Toc457747916"/>
      <w:bookmarkStart w:id="9" w:name="_Toc458971215"/>
      <w:bookmarkStart w:id="10" w:name="_Toc9066359"/>
      <w:bookmarkStart w:id="11" w:name="_Toc11326093"/>
      <w:bookmarkStart w:id="12" w:name="_Toc516880880"/>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457747917"/>
      <w:bookmarkStart w:id="15" w:name="_Toc392227735"/>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361508564"/>
      <w:bookmarkStart w:id="17" w:name="_Toc384308189"/>
      <w:bookmarkStart w:id="18" w:name="_Toc152045514"/>
      <w:bookmarkStart w:id="19" w:name="_Toc300834931"/>
      <w:bookmarkStart w:id="20" w:name="_Toc352691457"/>
      <w:bookmarkStart w:id="21" w:name="_Toc247527537"/>
      <w:bookmarkStart w:id="22" w:name="_Toc2312"/>
      <w:bookmarkStart w:id="23" w:name="_Toc152042290"/>
      <w:bookmarkStart w:id="24" w:name="_Toc369531499"/>
      <w:bookmarkStart w:id="25" w:name="_Toc247513936"/>
      <w:bookmarkStart w:id="26" w:name="_Toc144974482"/>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3"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lang w:val="en-US" w:eastAsia="zh-CN"/>
              </w:rPr>
              <w:t>芷江路院区消防设施采购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报价要求：报价包检测、外送、报告等全部费用。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 xml:space="preserve">                         </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bookmarkStart w:id="83" w:name="_GoBack"/>
            <w:bookmarkEnd w:id="83"/>
            <w:r>
              <w:rPr>
                <w:rFonts w:hint="eastAsia" w:asciiTheme="minorEastAsia" w:hAnsiTheme="minorEastAsia" w:eastAsiaTheme="minorEastAsia" w:cstheme="minorEastAsia"/>
                <w:sz w:val="24"/>
                <w:szCs w:val="24"/>
              </w:rPr>
              <w:t>）需提供被授权人在本单位的社保缴纳证明（近6个月内任意一个月）。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5"/>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0"/>
          <w:szCs w:val="30"/>
          <w:lang w:val="en-US" w:eastAsia="zh-CN"/>
        </w:rPr>
      </w:pPr>
      <w:bookmarkStart w:id="27" w:name="_Toc9066360"/>
      <w:bookmarkStart w:id="28" w:name="_Toc11326094"/>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r>
        <w:rPr>
          <w:rFonts w:hint="eastAsia" w:ascii="Times New Roman" w:hAnsi="Times New Roman" w:eastAsia="宋体" w:cs="Times New Roman"/>
          <w:b/>
          <w:kern w:val="44"/>
          <w:sz w:val="36"/>
          <w:szCs w:val="36"/>
          <w:lang w:val="en-US" w:eastAsia="zh-CN"/>
        </w:rPr>
        <w:t xml:space="preserve"> </w:t>
      </w: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Times New Roman" w:hAnsi="Times New Roman" w:eastAsia="宋体" w:cs="Times New Roman"/>
          <w:b/>
          <w:kern w:val="44"/>
          <w:sz w:val="36"/>
          <w:szCs w:val="36"/>
        </w:rPr>
      </w:pPr>
      <w:r>
        <w:rPr>
          <w:rFonts w:hint="eastAsia" w:ascii="Times New Roman" w:hAnsi="Times New Roman" w:eastAsia="宋体" w:cs="Times New Roman"/>
          <w:b/>
          <w:kern w:val="44"/>
          <w:sz w:val="36"/>
          <w:szCs w:val="36"/>
          <w:lang w:val="en-US" w:eastAsia="zh-CN"/>
        </w:rPr>
        <w:t>第三章  需求</w:t>
      </w:r>
      <w:r>
        <w:rPr>
          <w:rFonts w:hint="eastAsia" w:ascii="Times New Roman" w:hAnsi="Times New Roman" w:eastAsia="宋体" w:cs="Times New Roman"/>
          <w:b/>
          <w:kern w:val="44"/>
          <w:sz w:val="30"/>
          <w:szCs w:val="30"/>
          <w:lang w:val="en-US" w:eastAsia="zh-CN"/>
        </w:rPr>
        <w:t>一</w:t>
      </w:r>
      <w:r>
        <w:rPr>
          <w:rFonts w:hint="eastAsia" w:ascii="Times New Roman" w:hAnsi="Times New Roman" w:eastAsia="宋体" w:cs="Times New Roman"/>
          <w:b/>
          <w:kern w:val="44"/>
          <w:sz w:val="36"/>
          <w:szCs w:val="36"/>
        </w:rPr>
        <w:t>览表</w:t>
      </w:r>
    </w:p>
    <w:bookmarkEnd w:id="27"/>
    <w:bookmarkEnd w:id="28"/>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sz w:val="30"/>
          <w:szCs w:val="30"/>
        </w:rPr>
      </w:pPr>
      <w:bookmarkStart w:id="29" w:name="heading_1"/>
      <w:bookmarkStart w:id="30" w:name="_Toc11326096"/>
      <w:r>
        <w:rPr>
          <w:rFonts w:hint="eastAsia" w:ascii="仿宋_GB2312" w:hAnsi="仿宋_GB2312" w:eastAsia="仿宋_GB2312" w:cs="仿宋_GB2312"/>
          <w:b/>
          <w:sz w:val="30"/>
          <w:szCs w:val="30"/>
        </w:rPr>
        <w:t>一、项目概况</w:t>
      </w:r>
      <w:bookmarkEnd w:id="29"/>
    </w:p>
    <w:p>
      <w:pPr>
        <w:keepNext w:val="0"/>
        <w:keepLines w:val="0"/>
        <w:pageBreakBefore w:val="0"/>
        <w:numPr>
          <w:ilvl w:val="0"/>
          <w:numId w:val="3"/>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项目名称：上海市中医医院</w:t>
      </w:r>
      <w:r>
        <w:rPr>
          <w:rFonts w:hint="eastAsia" w:ascii="仿宋_GB2312" w:hAnsi="仿宋_GB2312" w:eastAsia="仿宋_GB2312" w:cs="仿宋_GB2312"/>
          <w:sz w:val="30"/>
          <w:szCs w:val="30"/>
          <w:lang w:val="en-US" w:eastAsia="zh-CN"/>
        </w:rPr>
        <w:t>芷江路院区消防设施采购项目；</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项目背景：</w:t>
      </w:r>
      <w:r>
        <w:rPr>
          <w:rFonts w:hint="eastAsia" w:ascii="仿宋_GB2312" w:hAnsi="仿宋_GB2312" w:eastAsia="仿宋_GB2312" w:cs="仿宋_GB2312"/>
          <w:i w:val="0"/>
          <w:iCs w:val="0"/>
          <w:caps w:val="0"/>
          <w:spacing w:val="0"/>
          <w:sz w:val="30"/>
          <w:szCs w:val="30"/>
          <w:shd w:val="clear" w:fill="FFFFFF"/>
        </w:rPr>
        <w:t>为积极引导和规范</w:t>
      </w:r>
      <w:r>
        <w:rPr>
          <w:rFonts w:hint="eastAsia" w:ascii="仿宋_GB2312" w:hAnsi="仿宋_GB2312" w:eastAsia="仿宋_GB2312" w:cs="仿宋_GB2312"/>
          <w:i w:val="0"/>
          <w:iCs w:val="0"/>
          <w:caps w:val="0"/>
          <w:spacing w:val="0"/>
          <w:sz w:val="30"/>
          <w:szCs w:val="30"/>
          <w:shd w:val="clear" w:fill="FFFFFF"/>
          <w:lang w:val="en-US" w:eastAsia="zh-CN"/>
        </w:rPr>
        <w:t>医院</w:t>
      </w:r>
      <w:r>
        <w:rPr>
          <w:rFonts w:hint="eastAsia" w:ascii="仿宋_GB2312" w:hAnsi="仿宋_GB2312" w:eastAsia="仿宋_GB2312" w:cs="仿宋_GB2312"/>
          <w:b w:val="0"/>
          <w:bCs w:val="0"/>
          <w:caps w:val="0"/>
          <w:spacing w:val="0"/>
          <w:sz w:val="30"/>
          <w:szCs w:val="30"/>
          <w:shd w:val="clear" w:fill="FFFFFF"/>
        </w:rPr>
        <w:t>微型消防站建设</w:t>
      </w:r>
      <w:r>
        <w:rPr>
          <w:rFonts w:hint="eastAsia" w:ascii="仿宋_GB2312" w:hAnsi="仿宋_GB2312" w:eastAsia="仿宋_GB2312" w:cs="仿宋_GB2312"/>
          <w:i w:val="0"/>
          <w:iCs w:val="0"/>
          <w:caps w:val="0"/>
          <w:spacing w:val="0"/>
          <w:sz w:val="30"/>
          <w:szCs w:val="30"/>
          <w:shd w:val="clear" w:fill="FFFFFF"/>
        </w:rPr>
        <w:t>，推动</w:t>
      </w:r>
      <w:r>
        <w:rPr>
          <w:rFonts w:hint="eastAsia" w:ascii="仿宋_GB2312" w:hAnsi="仿宋_GB2312" w:eastAsia="仿宋_GB2312" w:cs="仿宋_GB2312"/>
          <w:i w:val="0"/>
          <w:iCs w:val="0"/>
          <w:caps w:val="0"/>
          <w:spacing w:val="0"/>
          <w:sz w:val="30"/>
          <w:szCs w:val="30"/>
          <w:shd w:val="clear" w:fill="FFFFFF"/>
          <w:lang w:val="en-US" w:eastAsia="zh-CN"/>
        </w:rPr>
        <w:t>医院</w:t>
      </w:r>
      <w:r>
        <w:rPr>
          <w:rFonts w:hint="eastAsia" w:ascii="仿宋_GB2312" w:hAnsi="仿宋_GB2312" w:eastAsia="仿宋_GB2312" w:cs="仿宋_GB2312"/>
          <w:i w:val="0"/>
          <w:iCs w:val="0"/>
          <w:caps w:val="0"/>
          <w:spacing w:val="0"/>
          <w:sz w:val="30"/>
          <w:szCs w:val="30"/>
          <w:shd w:val="clear" w:fill="FFFFFF"/>
        </w:rPr>
        <w:t>落实消防安全主体责任，着力提高</w:t>
      </w:r>
      <w:r>
        <w:rPr>
          <w:rFonts w:hint="eastAsia" w:ascii="仿宋_GB2312" w:hAnsi="仿宋_GB2312" w:eastAsia="仿宋_GB2312" w:cs="仿宋_GB2312"/>
          <w:i w:val="0"/>
          <w:iCs w:val="0"/>
          <w:caps w:val="0"/>
          <w:spacing w:val="0"/>
          <w:sz w:val="30"/>
          <w:szCs w:val="30"/>
          <w:shd w:val="clear" w:fill="FFFFFF"/>
          <w:lang w:val="en-US" w:eastAsia="zh-CN"/>
        </w:rPr>
        <w:t>医院</w:t>
      </w:r>
      <w:r>
        <w:rPr>
          <w:rFonts w:hint="eastAsia" w:ascii="仿宋_GB2312" w:hAnsi="仿宋_GB2312" w:eastAsia="仿宋_GB2312" w:cs="仿宋_GB2312"/>
          <w:i w:val="0"/>
          <w:iCs w:val="0"/>
          <w:caps w:val="0"/>
          <w:spacing w:val="0"/>
          <w:sz w:val="30"/>
          <w:szCs w:val="30"/>
          <w:shd w:val="clear" w:fill="FFFFFF"/>
        </w:rPr>
        <w:t>自防自救能力，按照《中华人民共和国消防法》《机关、团体、企业、事业单位消防安全管理规定》</w:t>
      </w:r>
      <w:r>
        <w:rPr>
          <w:rFonts w:hint="eastAsia" w:ascii="仿宋_GB2312" w:hAnsi="仿宋_GB2312" w:eastAsia="仿宋_GB2312" w:cs="仿宋_GB2312"/>
          <w:sz w:val="30"/>
          <w:szCs w:val="30"/>
        </w:rPr>
        <w:t xml:space="preserve">《人员密集场所消防安全管理》 </w:t>
      </w:r>
      <w:r>
        <w:rPr>
          <w:rFonts w:hint="eastAsia" w:ascii="仿宋_GB2312" w:hAnsi="仿宋_GB2312" w:eastAsia="仿宋_GB2312" w:cs="仿宋_GB2312"/>
          <w:i w:val="0"/>
          <w:iCs w:val="0"/>
          <w:caps w:val="0"/>
          <w:spacing w:val="0"/>
          <w:sz w:val="30"/>
          <w:szCs w:val="30"/>
          <w:shd w:val="clear" w:fill="FFFFFF"/>
        </w:rPr>
        <w:t>《消防安全责任制实施办法》的有关规定</w:t>
      </w:r>
      <w:r>
        <w:rPr>
          <w:rFonts w:hint="eastAsia" w:ascii="仿宋_GB2312" w:hAnsi="仿宋_GB2312" w:eastAsia="仿宋_GB2312" w:cs="仿宋_GB2312"/>
          <w:sz w:val="30"/>
          <w:szCs w:val="30"/>
        </w:rPr>
        <w:t>要求，需在</w:t>
      </w:r>
      <w:r>
        <w:rPr>
          <w:rFonts w:hint="eastAsia" w:ascii="仿宋_GB2312" w:hAnsi="仿宋_GB2312" w:eastAsia="仿宋_GB2312" w:cs="仿宋_GB2312"/>
          <w:sz w:val="30"/>
          <w:szCs w:val="30"/>
          <w:lang w:val="en-US" w:eastAsia="zh-CN"/>
        </w:rPr>
        <w:t>芷江路院区</w:t>
      </w:r>
      <w:r>
        <w:rPr>
          <w:rFonts w:hint="eastAsia" w:ascii="仿宋_GB2312" w:hAnsi="仿宋_GB2312" w:eastAsia="仿宋_GB2312" w:cs="仿宋_GB2312"/>
          <w:sz w:val="30"/>
          <w:szCs w:val="30"/>
        </w:rPr>
        <w:t>各楼层的明显位置设置疏散引导箱，并建立</w:t>
      </w:r>
      <w:r>
        <w:rPr>
          <w:rFonts w:hint="eastAsia" w:ascii="仿宋_GB2312" w:hAnsi="仿宋_GB2312" w:eastAsia="仿宋_GB2312" w:cs="仿宋_GB2312"/>
          <w:sz w:val="30"/>
          <w:szCs w:val="30"/>
          <w:lang w:val="en-US" w:eastAsia="zh-CN"/>
        </w:rPr>
        <w:t>2个</w:t>
      </w:r>
      <w:r>
        <w:rPr>
          <w:rFonts w:hint="eastAsia" w:ascii="仿宋_GB2312" w:hAnsi="仿宋_GB2312" w:eastAsia="仿宋_GB2312" w:cs="仿宋_GB2312"/>
          <w:sz w:val="30"/>
          <w:szCs w:val="30"/>
        </w:rPr>
        <w:t>微型消防站</w:t>
      </w:r>
      <w:r>
        <w:rPr>
          <w:rFonts w:hint="eastAsia" w:ascii="仿宋_GB2312" w:hAnsi="仿宋_GB2312" w:eastAsia="仿宋_GB2312" w:cs="仿宋_GB2312"/>
          <w:sz w:val="30"/>
          <w:szCs w:val="30"/>
          <w:lang w:val="en-US" w:eastAsia="zh-CN"/>
        </w:rPr>
        <w:t>副站；</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rPr>
      </w:pPr>
      <w:r>
        <w:rPr>
          <w:rFonts w:hint="eastAsia" w:ascii="仿宋_GB2312" w:hAnsi="仿宋_GB2312" w:eastAsia="仿宋_GB2312" w:cs="仿宋_GB2312"/>
          <w:i w:val="0"/>
          <w:iCs w:val="0"/>
          <w:caps w:val="0"/>
          <w:spacing w:val="0"/>
          <w:sz w:val="30"/>
          <w:szCs w:val="30"/>
          <w:shd w:val="clear" w:fill="FFFFFF"/>
        </w:rPr>
        <w:t>服务地址：</w:t>
      </w:r>
      <w:r>
        <w:rPr>
          <w:rFonts w:hint="eastAsia" w:ascii="仿宋_GB2312" w:hAnsi="仿宋_GB2312" w:eastAsia="仿宋_GB2312" w:cs="仿宋_GB2312"/>
          <w:i w:val="0"/>
          <w:iCs w:val="0"/>
          <w:caps w:val="0"/>
          <w:spacing w:val="0"/>
          <w:sz w:val="30"/>
          <w:szCs w:val="30"/>
          <w:shd w:val="clear" w:fill="FFFFFF"/>
          <w:lang w:val="en-US" w:eastAsia="zh-CN"/>
        </w:rPr>
        <w:t>静安区芷江中路274号；</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rPr>
      </w:pPr>
      <w:r>
        <w:rPr>
          <w:rFonts w:hint="eastAsia" w:ascii="仿宋_GB2312" w:hAnsi="仿宋_GB2312" w:eastAsia="仿宋_GB2312" w:cs="仿宋_GB2312"/>
          <w:i w:val="0"/>
          <w:iCs w:val="0"/>
          <w:caps w:val="0"/>
          <w:spacing w:val="0"/>
          <w:sz w:val="30"/>
          <w:szCs w:val="30"/>
          <w:shd w:val="clear" w:fill="FFFFFF"/>
          <w:lang w:val="en-US" w:eastAsia="zh-CN"/>
        </w:rPr>
        <w:t>付款：项目完成并通过验收后，开具发票一次性付清（付款周期3个月）。</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rPr>
        <w:t>服务期限：</w:t>
      </w:r>
      <w:r>
        <w:rPr>
          <w:rFonts w:hint="eastAsia" w:ascii="仿宋_GB2312" w:hAnsi="仿宋_GB2312" w:eastAsia="仿宋_GB2312" w:cs="仿宋_GB2312"/>
          <w:i w:val="0"/>
          <w:iCs w:val="0"/>
          <w:caps w:val="0"/>
          <w:spacing w:val="0"/>
          <w:sz w:val="30"/>
          <w:szCs w:val="30"/>
          <w:shd w:val="clear" w:fill="FFFFFF"/>
          <w:lang w:val="en-US" w:eastAsia="zh-CN"/>
        </w:rPr>
        <w:t>服务期自合同签订之日</w:t>
      </w:r>
      <w:r>
        <w:rPr>
          <w:rFonts w:hint="eastAsia" w:ascii="仿宋_GB2312" w:hAnsi="仿宋_GB2312" w:eastAsia="仿宋_GB2312" w:cs="仿宋_GB2312"/>
          <w:i w:val="0"/>
          <w:iCs w:val="0"/>
          <w:caps w:val="0"/>
          <w:spacing w:val="0"/>
          <w:sz w:val="30"/>
          <w:szCs w:val="30"/>
          <w:shd w:val="clear" w:fill="FFFFFF"/>
        </w:rPr>
        <w:t>起至</w:t>
      </w:r>
      <w:r>
        <w:rPr>
          <w:rFonts w:hint="eastAsia" w:ascii="仿宋_GB2312" w:hAnsi="仿宋_GB2312" w:eastAsia="仿宋_GB2312" w:cs="仿宋_GB2312"/>
          <w:i w:val="0"/>
          <w:iCs w:val="0"/>
          <w:caps w:val="0"/>
          <w:spacing w:val="0"/>
          <w:sz w:val="30"/>
          <w:szCs w:val="30"/>
          <w:shd w:val="clear" w:fill="FFFFFF"/>
          <w:lang w:val="en-US" w:eastAsia="zh-CN"/>
        </w:rPr>
        <w:t>项目完成</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二、服务内容</w:t>
      </w:r>
    </w:p>
    <w:p>
      <w:pPr>
        <w:keepNext w:val="0"/>
        <w:keepLines w:val="0"/>
        <w:pageBreakBefore w:val="0"/>
        <w:numPr>
          <w:ilvl w:val="0"/>
          <w:numId w:val="4"/>
        </w:numPr>
        <w:kinsoku/>
        <w:wordWrap/>
        <w:overflowPunct/>
        <w:topLinePunct w:val="0"/>
        <w:autoSpaceDE/>
        <w:autoSpaceDN/>
        <w:bidi w:val="0"/>
        <w:spacing w:line="578"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按格式四《</w:t>
      </w:r>
      <w:r>
        <w:rPr>
          <w:rFonts w:hint="eastAsia" w:ascii="仿宋_GB2312" w:hAnsi="仿宋_GB2312" w:eastAsia="仿宋_GB2312" w:cs="仿宋_GB2312"/>
          <w:sz w:val="30"/>
          <w:szCs w:val="30"/>
          <w:lang w:val="en-US" w:eastAsia="zh-CN"/>
        </w:rPr>
        <w:t>需求</w:t>
      </w:r>
      <w:r>
        <w:rPr>
          <w:rFonts w:hint="eastAsia" w:ascii="仿宋_GB2312" w:hAnsi="仿宋_GB2312" w:eastAsia="仿宋_GB2312" w:cs="仿宋_GB2312"/>
          <w:sz w:val="30"/>
          <w:szCs w:val="30"/>
        </w:rPr>
        <w:t>明细表》中产品清单进行配备，并摆放至指定区域。</w:t>
      </w:r>
    </w:p>
    <w:p>
      <w:pPr>
        <w:keepNext w:val="0"/>
        <w:keepLines w:val="0"/>
        <w:pageBreakBefore w:val="0"/>
        <w:numPr>
          <w:ilvl w:val="0"/>
          <w:numId w:val="4"/>
        </w:numPr>
        <w:kinsoku/>
        <w:wordWrap/>
        <w:overflowPunct/>
        <w:topLinePunct w:val="0"/>
        <w:autoSpaceDE/>
        <w:autoSpaceDN/>
        <w:bidi w:val="0"/>
        <w:spacing w:line="578"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服务单位所提供的产品需有国家3C强制认证（不需认证的需提供出厂合格证），并提供溯源资料。</w:t>
      </w:r>
    </w:p>
    <w:p>
      <w:pPr>
        <w:keepNext w:val="0"/>
        <w:keepLines w:val="0"/>
        <w:pageBreakBefore w:val="0"/>
        <w:numPr>
          <w:ilvl w:val="0"/>
          <w:numId w:val="4"/>
        </w:numPr>
        <w:kinsoku/>
        <w:wordWrap/>
        <w:overflowPunct/>
        <w:topLinePunct w:val="0"/>
        <w:autoSpaceDE/>
        <w:autoSpaceDN/>
        <w:bidi w:val="0"/>
        <w:spacing w:line="578"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服务单位需要配合院方指导设施使用方法。</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三、相关要求</w:t>
      </w:r>
    </w:p>
    <w:p>
      <w:pPr>
        <w:keepNext w:val="0"/>
        <w:keepLines w:val="0"/>
        <w:pageBreakBefore w:val="0"/>
        <w:numPr>
          <w:ilvl w:val="0"/>
          <w:numId w:val="0"/>
        </w:numPr>
        <w:kinsoku/>
        <w:wordWrap/>
        <w:overflowPunct/>
        <w:topLinePunct w:val="0"/>
        <w:autoSpaceDE/>
        <w:autoSpaceDN/>
        <w:bidi w:val="0"/>
        <w:spacing w:line="578" w:lineRule="exact"/>
        <w:ind w:left="425" w:leftChars="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按格式四《</w:t>
      </w:r>
      <w:r>
        <w:rPr>
          <w:rFonts w:hint="eastAsia" w:ascii="仿宋_GB2312" w:hAnsi="仿宋_GB2312" w:eastAsia="仿宋_GB2312" w:cs="仿宋_GB2312"/>
          <w:sz w:val="30"/>
          <w:szCs w:val="30"/>
          <w:lang w:val="en-US" w:eastAsia="zh-CN"/>
        </w:rPr>
        <w:t>需求</w:t>
      </w:r>
      <w:r>
        <w:rPr>
          <w:rFonts w:hint="eastAsia" w:ascii="仿宋_GB2312" w:hAnsi="仿宋_GB2312" w:eastAsia="仿宋_GB2312" w:cs="仿宋_GB2312"/>
          <w:sz w:val="30"/>
          <w:szCs w:val="30"/>
        </w:rPr>
        <w:t>明细表》中产品清单进行配备</w:t>
      </w:r>
      <w:r>
        <w:rPr>
          <w:rFonts w:hint="eastAsia" w:ascii="仿宋_GB2312" w:hAnsi="仿宋_GB2312" w:eastAsia="仿宋_GB2312" w:cs="仿宋_GB2312"/>
          <w:sz w:val="30"/>
          <w:szCs w:val="30"/>
          <w:lang w:eastAsia="zh-CN"/>
        </w:rPr>
        <w:t>；</w:t>
      </w:r>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2.服务单位须具有履行合同所必需的设备和专业技术能力；</w:t>
      </w:r>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3.服务单位需有依法缴纳税收和社会保障资金的良好记录；</w:t>
      </w:r>
    </w:p>
    <w:p>
      <w:pPr>
        <w:keepNext w:val="0"/>
        <w:keepLines w:val="0"/>
        <w:pageBreakBefore w:val="0"/>
        <w:numPr>
          <w:ilvl w:val="0"/>
          <w:numId w:val="0"/>
        </w:numPr>
        <w:kinsoku/>
        <w:wordWrap/>
        <w:overflowPunct/>
        <w:topLinePunct w:val="0"/>
        <w:autoSpaceDE/>
        <w:autoSpaceDN/>
        <w:bidi w:val="0"/>
        <w:spacing w:line="578" w:lineRule="exact"/>
        <w:ind w:left="425" w:leftChars="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4.服务单位需</w:t>
      </w:r>
      <w:r>
        <w:rPr>
          <w:rFonts w:hint="eastAsia" w:ascii="仿宋_GB2312" w:hAnsi="仿宋_GB2312" w:eastAsia="仿宋_GB2312" w:cs="仿宋_GB2312"/>
          <w:sz w:val="30"/>
          <w:szCs w:val="30"/>
        </w:rPr>
        <w:t>对产品符合技术规格书的要求负责，并提供院方满意的产品</w:t>
      </w:r>
      <w:r>
        <w:rPr>
          <w:rFonts w:hint="eastAsia" w:ascii="仿宋_GB2312" w:hAnsi="仿宋_GB2312" w:eastAsia="仿宋_GB2312" w:cs="仿宋_GB2312"/>
          <w:sz w:val="30"/>
          <w:szCs w:val="30"/>
          <w:lang w:eastAsia="zh-CN"/>
        </w:rPr>
        <w:t>；</w:t>
      </w:r>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color w:val="000000"/>
          <w:kern w:val="0"/>
          <w:sz w:val="30"/>
          <w:szCs w:val="30"/>
          <w:lang w:val="en-US" w:eastAsia="zh-CN" w:bidi="ar"/>
        </w:rPr>
        <w:t>服务单位须对报价中涉及的专利负责，并保证在法律范围内，不伤害采购人的利益；</w:t>
      </w:r>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6.服务单位需提供不少于2年质保；</w:t>
      </w:r>
    </w:p>
    <w:p>
      <w:pPr>
        <w:keepNext w:val="0"/>
        <w:keepLines w:val="0"/>
        <w:pageBreakBefore w:val="0"/>
        <w:widowControl/>
        <w:suppressLineNumbers w:val="0"/>
        <w:kinsoku/>
        <w:wordWrap/>
        <w:overflowPunct/>
        <w:topLinePunct w:val="0"/>
        <w:autoSpaceDE/>
        <w:autoSpaceDN/>
        <w:bidi w:val="0"/>
        <w:spacing w:line="578"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7.服务单位所有进场人员须具备相应从业能力，遵守医院治安管理，服从保卫科现场管理。</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val="0"/>
          <w:bCs/>
          <w:sz w:val="30"/>
          <w:szCs w:val="30"/>
          <w:lang w:val="en-US" w:eastAsia="zh-CN"/>
        </w:rPr>
        <w:t>芷江路院区</w:t>
      </w:r>
      <w:r>
        <w:rPr>
          <w:rFonts w:hint="eastAsia" w:ascii="仿宋_GB2312" w:hAnsi="仿宋_GB2312" w:eastAsia="仿宋_GB2312" w:cs="仿宋_GB2312"/>
          <w:b w:val="0"/>
          <w:bCs w:val="0"/>
          <w:spacing w:val="-2"/>
          <w:sz w:val="30"/>
          <w:szCs w:val="30"/>
        </w:rPr>
        <w:t>微型消防站、疏散引导箱需求</w:t>
      </w:r>
      <w:r>
        <w:rPr>
          <w:rFonts w:hint="eastAsia" w:ascii="仿宋_GB2312" w:hAnsi="仿宋_GB2312" w:eastAsia="仿宋_GB2312" w:cs="仿宋_GB2312"/>
          <w:bCs/>
          <w:sz w:val="30"/>
          <w:szCs w:val="30"/>
        </w:rPr>
        <w:t>（</w:t>
      </w:r>
      <w:r>
        <w:rPr>
          <w:rFonts w:hint="eastAsia" w:ascii="仿宋_GB2312" w:hAnsi="仿宋_GB2312" w:eastAsia="仿宋_GB2312" w:cs="仿宋_GB2312"/>
          <w:sz w:val="30"/>
          <w:szCs w:val="30"/>
        </w:rPr>
        <w:t>内容如下）：</w:t>
      </w:r>
    </w:p>
    <w:p>
      <w:pPr>
        <w:spacing w:line="60" w:lineRule="exact"/>
        <w:rPr>
          <w:sz w:val="21"/>
          <w:szCs w:val="21"/>
        </w:rPr>
      </w:pPr>
    </w:p>
    <w:tbl>
      <w:tblPr>
        <w:tblStyle w:val="212"/>
        <w:tblW w:w="873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72"/>
        <w:gridCol w:w="623"/>
        <w:gridCol w:w="1785"/>
        <w:gridCol w:w="623"/>
        <w:gridCol w:w="1543"/>
        <w:gridCol w:w="958"/>
        <w:gridCol w:w="1193"/>
        <w:gridCol w:w="14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39" w:hRule="atLeast"/>
        </w:trPr>
        <w:tc>
          <w:tcPr>
            <w:tcW w:w="572" w:type="dxa"/>
            <w:vAlign w:val="top"/>
          </w:tcPr>
          <w:p>
            <w:pPr>
              <w:pStyle w:val="213"/>
              <w:spacing w:before="62" w:line="205" w:lineRule="auto"/>
              <w:ind w:left="55"/>
              <w:rPr>
                <w:sz w:val="21"/>
                <w:szCs w:val="21"/>
              </w:rPr>
            </w:pPr>
            <w:r>
              <w:rPr>
                <w:spacing w:val="-5"/>
                <w:sz w:val="21"/>
                <w:szCs w:val="21"/>
              </w:rPr>
              <w:t>序号</w:t>
            </w:r>
          </w:p>
        </w:tc>
        <w:tc>
          <w:tcPr>
            <w:tcW w:w="2408" w:type="dxa"/>
            <w:gridSpan w:val="2"/>
            <w:vAlign w:val="top"/>
          </w:tcPr>
          <w:p>
            <w:pPr>
              <w:pStyle w:val="213"/>
              <w:spacing w:before="62" w:line="205" w:lineRule="auto"/>
              <w:ind w:left="732"/>
              <w:rPr>
                <w:sz w:val="21"/>
                <w:szCs w:val="21"/>
              </w:rPr>
            </w:pPr>
            <w:r>
              <w:rPr>
                <w:spacing w:val="-3"/>
                <w:sz w:val="21"/>
                <w:szCs w:val="21"/>
              </w:rPr>
              <w:t>产品名称</w:t>
            </w:r>
          </w:p>
        </w:tc>
        <w:tc>
          <w:tcPr>
            <w:tcW w:w="623" w:type="dxa"/>
            <w:vAlign w:val="top"/>
          </w:tcPr>
          <w:p>
            <w:pPr>
              <w:pStyle w:val="213"/>
              <w:spacing w:before="62" w:line="205" w:lineRule="auto"/>
              <w:ind w:left="83"/>
              <w:rPr>
                <w:sz w:val="21"/>
                <w:szCs w:val="21"/>
              </w:rPr>
            </w:pPr>
            <w:r>
              <w:rPr>
                <w:spacing w:val="-6"/>
                <w:sz w:val="21"/>
                <w:szCs w:val="21"/>
              </w:rPr>
              <w:t>单位</w:t>
            </w:r>
          </w:p>
        </w:tc>
        <w:tc>
          <w:tcPr>
            <w:tcW w:w="1543" w:type="dxa"/>
            <w:vAlign w:val="top"/>
          </w:tcPr>
          <w:p>
            <w:pPr>
              <w:pStyle w:val="213"/>
              <w:spacing w:before="62" w:line="205" w:lineRule="auto"/>
              <w:ind w:left="550"/>
              <w:rPr>
                <w:rFonts w:hint="eastAsia" w:eastAsia="宋体"/>
                <w:sz w:val="21"/>
                <w:szCs w:val="21"/>
                <w:lang w:val="en-US" w:eastAsia="zh-CN"/>
              </w:rPr>
            </w:pPr>
            <w:r>
              <w:rPr>
                <w:spacing w:val="-9"/>
                <w:sz w:val="21"/>
                <w:szCs w:val="21"/>
              </w:rPr>
              <w:t>型号</w:t>
            </w:r>
            <w:r>
              <w:rPr>
                <w:rFonts w:hint="eastAsia"/>
                <w:spacing w:val="-9"/>
                <w:sz w:val="21"/>
                <w:szCs w:val="21"/>
                <w:lang w:val="en-US" w:eastAsia="zh-CN"/>
              </w:rPr>
              <w:t>参数</w:t>
            </w:r>
          </w:p>
        </w:tc>
        <w:tc>
          <w:tcPr>
            <w:tcW w:w="958" w:type="dxa"/>
            <w:vAlign w:val="top"/>
          </w:tcPr>
          <w:p>
            <w:pPr>
              <w:pStyle w:val="213"/>
              <w:spacing w:before="62" w:line="205" w:lineRule="auto"/>
              <w:ind w:left="254"/>
              <w:rPr>
                <w:sz w:val="21"/>
                <w:szCs w:val="21"/>
              </w:rPr>
            </w:pPr>
            <w:r>
              <w:rPr>
                <w:spacing w:val="-6"/>
                <w:sz w:val="21"/>
                <w:szCs w:val="21"/>
              </w:rPr>
              <w:t>数量</w:t>
            </w:r>
          </w:p>
        </w:tc>
        <w:tc>
          <w:tcPr>
            <w:tcW w:w="1193" w:type="dxa"/>
            <w:vAlign w:val="top"/>
          </w:tcPr>
          <w:p>
            <w:pPr>
              <w:pStyle w:val="213"/>
              <w:spacing w:before="62" w:line="205" w:lineRule="auto"/>
              <w:ind w:left="374"/>
              <w:rPr>
                <w:sz w:val="21"/>
                <w:szCs w:val="21"/>
              </w:rPr>
            </w:pPr>
            <w:r>
              <w:rPr>
                <w:spacing w:val="-6"/>
                <w:sz w:val="21"/>
                <w:szCs w:val="21"/>
              </w:rPr>
              <w:t>单价</w:t>
            </w:r>
          </w:p>
        </w:tc>
        <w:tc>
          <w:tcPr>
            <w:tcW w:w="1435" w:type="dxa"/>
            <w:vAlign w:val="top"/>
          </w:tcPr>
          <w:p>
            <w:pPr>
              <w:pStyle w:val="213"/>
              <w:spacing w:before="62" w:line="205" w:lineRule="auto"/>
              <w:ind w:left="490"/>
              <w:rPr>
                <w:sz w:val="21"/>
                <w:szCs w:val="21"/>
              </w:rPr>
            </w:pPr>
            <w:r>
              <w:rPr>
                <w:spacing w:val="-6"/>
                <w:sz w:val="21"/>
                <w:szCs w:val="21"/>
              </w:rPr>
              <w:t>合计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4" w:hRule="atLeast"/>
        </w:trPr>
        <w:tc>
          <w:tcPr>
            <w:tcW w:w="572" w:type="dxa"/>
            <w:vAlign w:val="top"/>
          </w:tcPr>
          <w:p>
            <w:pPr>
              <w:pStyle w:val="213"/>
              <w:spacing w:before="45" w:line="201" w:lineRule="auto"/>
              <w:ind w:left="258"/>
              <w:rPr>
                <w:sz w:val="21"/>
                <w:szCs w:val="21"/>
              </w:rPr>
            </w:pPr>
            <w:r>
              <w:rPr>
                <w:sz w:val="21"/>
                <w:szCs w:val="21"/>
              </w:rPr>
              <w:t>1</w:t>
            </w:r>
          </w:p>
        </w:tc>
        <w:tc>
          <w:tcPr>
            <w:tcW w:w="623" w:type="dxa"/>
            <w:vMerge w:val="restart"/>
            <w:tcBorders>
              <w:bottom w:val="nil"/>
            </w:tcBorders>
            <w:textDirection w:val="tbRlV"/>
            <w:vAlign w:val="top"/>
          </w:tcPr>
          <w:p>
            <w:pPr>
              <w:pStyle w:val="213"/>
              <w:spacing w:before="174" w:line="209" w:lineRule="auto"/>
              <w:ind w:left="2656"/>
              <w:rPr>
                <w:sz w:val="21"/>
                <w:szCs w:val="21"/>
              </w:rPr>
            </w:pPr>
            <w:r>
              <w:rPr>
                <w:spacing w:val="39"/>
                <w:sz w:val="21"/>
                <w:szCs w:val="21"/>
              </w:rPr>
              <w:t>微型消防站</w:t>
            </w:r>
          </w:p>
        </w:tc>
        <w:tc>
          <w:tcPr>
            <w:tcW w:w="1785" w:type="dxa"/>
            <w:vAlign w:val="top"/>
          </w:tcPr>
          <w:p>
            <w:pPr>
              <w:pStyle w:val="213"/>
              <w:spacing w:before="68" w:line="181" w:lineRule="auto"/>
              <w:ind w:left="39"/>
              <w:rPr>
                <w:sz w:val="21"/>
                <w:szCs w:val="21"/>
              </w:rPr>
            </w:pPr>
            <w:r>
              <w:rPr>
                <w:spacing w:val="-2"/>
                <w:sz w:val="21"/>
                <w:szCs w:val="21"/>
              </w:rPr>
              <w:t>训练水带</w:t>
            </w:r>
          </w:p>
        </w:tc>
        <w:tc>
          <w:tcPr>
            <w:tcW w:w="623" w:type="dxa"/>
            <w:vAlign w:val="top"/>
          </w:tcPr>
          <w:p>
            <w:pPr>
              <w:pStyle w:val="213"/>
              <w:spacing w:before="45" w:line="201" w:lineRule="auto"/>
              <w:ind w:left="216"/>
              <w:rPr>
                <w:sz w:val="21"/>
                <w:szCs w:val="21"/>
              </w:rPr>
            </w:pPr>
            <w:r>
              <w:rPr>
                <w:sz w:val="21"/>
                <w:szCs w:val="21"/>
              </w:rPr>
              <w:t>卷</w:t>
            </w:r>
          </w:p>
        </w:tc>
        <w:tc>
          <w:tcPr>
            <w:tcW w:w="1543" w:type="dxa"/>
            <w:vAlign w:val="top"/>
          </w:tcPr>
          <w:p>
            <w:pPr>
              <w:pStyle w:val="213"/>
              <w:spacing w:before="45" w:line="201" w:lineRule="auto"/>
              <w:ind w:left="375"/>
              <w:rPr>
                <w:sz w:val="21"/>
                <w:szCs w:val="21"/>
              </w:rPr>
            </w:pPr>
            <w:r>
              <w:rPr>
                <w:rFonts w:hint="eastAsia"/>
                <w:spacing w:val="-3"/>
                <w:sz w:val="21"/>
                <w:szCs w:val="21"/>
                <w:lang w:val="en-US" w:eastAsia="zh-CN"/>
              </w:rPr>
              <w:t>≮</w:t>
            </w:r>
            <w:r>
              <w:rPr>
                <w:spacing w:val="-3"/>
                <w:sz w:val="21"/>
                <w:szCs w:val="21"/>
              </w:rPr>
              <w:t>10-65-20</w:t>
            </w:r>
          </w:p>
        </w:tc>
        <w:tc>
          <w:tcPr>
            <w:tcW w:w="958" w:type="dxa"/>
            <w:vAlign w:val="top"/>
          </w:tcPr>
          <w:p>
            <w:pPr>
              <w:pStyle w:val="213"/>
              <w:spacing w:before="45" w:line="201" w:lineRule="auto"/>
              <w:ind w:left="402"/>
              <w:rPr>
                <w:sz w:val="21"/>
                <w:szCs w:val="21"/>
              </w:rPr>
            </w:pPr>
            <w:r>
              <w:rPr>
                <w:spacing w:val="-12"/>
                <w:sz w:val="21"/>
                <w:szCs w:val="21"/>
              </w:rPr>
              <w:t>10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3" w:line="207" w:lineRule="auto"/>
              <w:ind w:left="245"/>
              <w:rPr>
                <w:sz w:val="21"/>
                <w:szCs w:val="21"/>
              </w:rPr>
            </w:pPr>
            <w:r>
              <w:rPr>
                <w:sz w:val="21"/>
                <w:szCs w:val="21"/>
              </w:rPr>
              <w:t>2</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3" w:line="181" w:lineRule="auto"/>
              <w:ind w:left="39"/>
              <w:rPr>
                <w:sz w:val="21"/>
                <w:szCs w:val="21"/>
              </w:rPr>
            </w:pPr>
            <w:r>
              <w:rPr>
                <w:spacing w:val="-5"/>
                <w:sz w:val="21"/>
                <w:szCs w:val="21"/>
              </w:rPr>
              <w:t>水枪</w:t>
            </w:r>
          </w:p>
        </w:tc>
        <w:tc>
          <w:tcPr>
            <w:tcW w:w="623" w:type="dxa"/>
            <w:vAlign w:val="top"/>
          </w:tcPr>
          <w:p>
            <w:pPr>
              <w:pStyle w:val="213"/>
              <w:spacing w:before="53" w:line="207" w:lineRule="auto"/>
              <w:ind w:left="214"/>
              <w:rPr>
                <w:sz w:val="21"/>
                <w:szCs w:val="21"/>
              </w:rPr>
            </w:pPr>
            <w:r>
              <w:rPr>
                <w:sz w:val="21"/>
                <w:szCs w:val="21"/>
              </w:rPr>
              <w:t>个</w:t>
            </w:r>
          </w:p>
        </w:tc>
        <w:tc>
          <w:tcPr>
            <w:tcW w:w="1543" w:type="dxa"/>
            <w:vAlign w:val="top"/>
          </w:tcPr>
          <w:p>
            <w:pPr>
              <w:pStyle w:val="213"/>
              <w:spacing w:before="53" w:line="207" w:lineRule="auto"/>
              <w:ind w:left="566"/>
              <w:rPr>
                <w:sz w:val="21"/>
                <w:szCs w:val="21"/>
              </w:rPr>
            </w:pPr>
            <w:r>
              <w:rPr>
                <w:spacing w:val="-1"/>
                <w:sz w:val="21"/>
                <w:szCs w:val="21"/>
              </w:rPr>
              <w:t>DN65</w:t>
            </w:r>
          </w:p>
        </w:tc>
        <w:tc>
          <w:tcPr>
            <w:tcW w:w="958" w:type="dxa"/>
            <w:vAlign w:val="top"/>
          </w:tcPr>
          <w:p>
            <w:pPr>
              <w:pStyle w:val="213"/>
              <w:spacing w:before="53" w:line="207"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4" w:line="206" w:lineRule="auto"/>
              <w:ind w:left="247"/>
              <w:rPr>
                <w:sz w:val="21"/>
                <w:szCs w:val="21"/>
              </w:rPr>
            </w:pPr>
            <w:r>
              <w:rPr>
                <w:sz w:val="21"/>
                <w:szCs w:val="21"/>
              </w:rPr>
              <w:t>3</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4" w:line="180" w:lineRule="auto"/>
              <w:ind w:left="40"/>
              <w:rPr>
                <w:sz w:val="21"/>
                <w:szCs w:val="21"/>
              </w:rPr>
            </w:pPr>
            <w:r>
              <w:rPr>
                <w:spacing w:val="-5"/>
                <w:sz w:val="21"/>
                <w:szCs w:val="21"/>
              </w:rPr>
              <w:t>头盔</w:t>
            </w:r>
          </w:p>
        </w:tc>
        <w:tc>
          <w:tcPr>
            <w:tcW w:w="623" w:type="dxa"/>
            <w:vAlign w:val="top"/>
          </w:tcPr>
          <w:p>
            <w:pPr>
              <w:pStyle w:val="213"/>
              <w:spacing w:before="54" w:line="206" w:lineRule="auto"/>
              <w:ind w:left="214"/>
              <w:rPr>
                <w:sz w:val="21"/>
                <w:szCs w:val="21"/>
              </w:rPr>
            </w:pPr>
            <w:r>
              <w:rPr>
                <w:sz w:val="21"/>
                <w:szCs w:val="21"/>
              </w:rPr>
              <w:t>顶</w:t>
            </w:r>
          </w:p>
        </w:tc>
        <w:tc>
          <w:tcPr>
            <w:tcW w:w="1543" w:type="dxa"/>
            <w:vAlign w:val="top"/>
          </w:tcPr>
          <w:p>
            <w:pPr>
              <w:pStyle w:val="213"/>
              <w:spacing w:before="54" w:line="206" w:lineRule="auto"/>
              <w:ind w:left="409"/>
              <w:rPr>
                <w:sz w:val="21"/>
                <w:szCs w:val="21"/>
              </w:rPr>
            </w:pPr>
            <w:r>
              <w:rPr>
                <w:spacing w:val="-1"/>
                <w:sz w:val="21"/>
                <w:szCs w:val="21"/>
              </w:rPr>
              <w:t>FTK-B/M</w:t>
            </w:r>
          </w:p>
        </w:tc>
        <w:tc>
          <w:tcPr>
            <w:tcW w:w="958" w:type="dxa"/>
            <w:vAlign w:val="top"/>
          </w:tcPr>
          <w:p>
            <w:pPr>
              <w:pStyle w:val="213"/>
              <w:spacing w:before="44" w:line="215"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4" w:line="206" w:lineRule="auto"/>
              <w:ind w:left="241"/>
              <w:rPr>
                <w:sz w:val="21"/>
                <w:szCs w:val="21"/>
              </w:rPr>
            </w:pPr>
            <w:r>
              <w:rPr>
                <w:sz w:val="21"/>
                <w:szCs w:val="21"/>
              </w:rPr>
              <w:t>4</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4" w:line="180" w:lineRule="auto"/>
              <w:ind w:left="36"/>
              <w:rPr>
                <w:sz w:val="21"/>
                <w:szCs w:val="21"/>
              </w:rPr>
            </w:pPr>
            <w:r>
              <w:rPr>
                <w:spacing w:val="-4"/>
                <w:sz w:val="21"/>
                <w:szCs w:val="21"/>
              </w:rPr>
              <w:t>手套</w:t>
            </w:r>
          </w:p>
        </w:tc>
        <w:tc>
          <w:tcPr>
            <w:tcW w:w="623" w:type="dxa"/>
            <w:vAlign w:val="top"/>
          </w:tcPr>
          <w:p>
            <w:pPr>
              <w:pStyle w:val="213"/>
              <w:spacing w:before="54" w:line="206" w:lineRule="auto"/>
              <w:ind w:left="219"/>
              <w:rPr>
                <w:sz w:val="21"/>
                <w:szCs w:val="21"/>
              </w:rPr>
            </w:pPr>
            <w:r>
              <w:rPr>
                <w:sz w:val="21"/>
                <w:szCs w:val="21"/>
              </w:rPr>
              <w:t>副</w:t>
            </w:r>
          </w:p>
        </w:tc>
        <w:tc>
          <w:tcPr>
            <w:tcW w:w="1543" w:type="dxa"/>
            <w:vAlign w:val="top"/>
          </w:tcPr>
          <w:p>
            <w:pPr>
              <w:pStyle w:val="213"/>
              <w:spacing w:before="54" w:line="206" w:lineRule="auto"/>
              <w:ind w:firstLine="404" w:firstLineChars="200"/>
              <w:rPr>
                <w:sz w:val="21"/>
                <w:szCs w:val="21"/>
              </w:rPr>
            </w:pPr>
            <w:r>
              <w:rPr>
                <w:rFonts w:hint="eastAsia"/>
                <w:spacing w:val="-4"/>
                <w:sz w:val="21"/>
                <w:szCs w:val="21"/>
                <w:lang w:val="en-US" w:eastAsia="zh-CN"/>
              </w:rPr>
              <w:t>不低于</w:t>
            </w:r>
            <w:r>
              <w:rPr>
                <w:spacing w:val="-4"/>
                <w:sz w:val="21"/>
                <w:szCs w:val="21"/>
              </w:rPr>
              <w:t>2-C</w:t>
            </w:r>
          </w:p>
        </w:tc>
        <w:tc>
          <w:tcPr>
            <w:tcW w:w="958" w:type="dxa"/>
            <w:vAlign w:val="top"/>
          </w:tcPr>
          <w:p>
            <w:pPr>
              <w:pStyle w:val="213"/>
              <w:spacing w:before="45" w:line="214"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5" w:line="205" w:lineRule="auto"/>
              <w:ind w:left="247"/>
              <w:rPr>
                <w:sz w:val="21"/>
                <w:szCs w:val="21"/>
              </w:rPr>
            </w:pPr>
            <w:r>
              <w:rPr>
                <w:sz w:val="21"/>
                <w:szCs w:val="21"/>
              </w:rPr>
              <w:t>5</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4" w:line="180" w:lineRule="auto"/>
              <w:ind w:left="35"/>
              <w:rPr>
                <w:sz w:val="21"/>
                <w:szCs w:val="21"/>
              </w:rPr>
            </w:pPr>
            <w:r>
              <w:rPr>
                <w:spacing w:val="-3"/>
                <w:sz w:val="21"/>
                <w:szCs w:val="21"/>
              </w:rPr>
              <w:t>腰带</w:t>
            </w:r>
          </w:p>
        </w:tc>
        <w:tc>
          <w:tcPr>
            <w:tcW w:w="623" w:type="dxa"/>
            <w:vAlign w:val="top"/>
          </w:tcPr>
          <w:p>
            <w:pPr>
              <w:pStyle w:val="213"/>
              <w:spacing w:before="55" w:line="205" w:lineRule="auto"/>
              <w:ind w:left="214"/>
              <w:rPr>
                <w:sz w:val="21"/>
                <w:szCs w:val="21"/>
              </w:rPr>
            </w:pPr>
            <w:r>
              <w:rPr>
                <w:sz w:val="21"/>
                <w:szCs w:val="21"/>
              </w:rPr>
              <w:t>根</w:t>
            </w:r>
          </w:p>
        </w:tc>
        <w:tc>
          <w:tcPr>
            <w:tcW w:w="1543" w:type="dxa"/>
            <w:vAlign w:val="top"/>
          </w:tcPr>
          <w:p>
            <w:pPr>
              <w:pStyle w:val="213"/>
              <w:spacing w:before="91" w:line="174" w:lineRule="auto"/>
              <w:ind w:firstLine="416" w:firstLineChars="200"/>
              <w:rPr>
                <w:sz w:val="21"/>
                <w:szCs w:val="21"/>
              </w:rPr>
            </w:pPr>
            <w:r>
              <w:rPr>
                <w:spacing w:val="-1"/>
                <w:sz w:val="21"/>
                <w:szCs w:val="21"/>
              </w:rPr>
              <w:t>FZL-YD</w:t>
            </w:r>
          </w:p>
        </w:tc>
        <w:tc>
          <w:tcPr>
            <w:tcW w:w="958" w:type="dxa"/>
            <w:vAlign w:val="top"/>
          </w:tcPr>
          <w:p>
            <w:pPr>
              <w:pStyle w:val="213"/>
              <w:spacing w:before="45" w:line="214"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5" w:line="205" w:lineRule="auto"/>
              <w:ind w:left="244"/>
              <w:rPr>
                <w:sz w:val="21"/>
                <w:szCs w:val="21"/>
              </w:rPr>
            </w:pPr>
            <w:r>
              <w:rPr>
                <w:sz w:val="21"/>
                <w:szCs w:val="21"/>
              </w:rPr>
              <w:t>6</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4" w:line="180" w:lineRule="auto"/>
              <w:ind w:left="46"/>
              <w:rPr>
                <w:sz w:val="21"/>
                <w:szCs w:val="21"/>
              </w:rPr>
            </w:pPr>
            <w:r>
              <w:rPr>
                <w:spacing w:val="-6"/>
                <w:sz w:val="21"/>
                <w:szCs w:val="21"/>
              </w:rPr>
              <w:t>战斗服</w:t>
            </w:r>
          </w:p>
        </w:tc>
        <w:tc>
          <w:tcPr>
            <w:tcW w:w="623" w:type="dxa"/>
            <w:vAlign w:val="top"/>
          </w:tcPr>
          <w:p>
            <w:pPr>
              <w:pStyle w:val="213"/>
              <w:spacing w:before="55" w:line="205" w:lineRule="auto"/>
              <w:ind w:left="215"/>
              <w:rPr>
                <w:sz w:val="21"/>
                <w:szCs w:val="21"/>
              </w:rPr>
            </w:pPr>
            <w:r>
              <w:rPr>
                <w:sz w:val="21"/>
                <w:szCs w:val="21"/>
              </w:rPr>
              <w:t>套</w:t>
            </w:r>
          </w:p>
        </w:tc>
        <w:tc>
          <w:tcPr>
            <w:tcW w:w="1543" w:type="dxa"/>
            <w:vAlign w:val="top"/>
          </w:tcPr>
          <w:p>
            <w:pPr>
              <w:pStyle w:val="213"/>
              <w:spacing w:before="55" w:line="205" w:lineRule="auto"/>
              <w:ind w:left="250"/>
              <w:rPr>
                <w:sz w:val="21"/>
                <w:szCs w:val="21"/>
              </w:rPr>
            </w:pPr>
            <w:r>
              <w:rPr>
                <w:spacing w:val="-1"/>
                <w:sz w:val="21"/>
                <w:szCs w:val="21"/>
              </w:rPr>
              <w:t>ZFMH-DA</w:t>
            </w:r>
            <w:r>
              <w:rPr>
                <w:spacing w:val="12"/>
                <w:sz w:val="21"/>
                <w:szCs w:val="21"/>
              </w:rPr>
              <w:t xml:space="preserve"> </w:t>
            </w:r>
            <w:r>
              <w:rPr>
                <w:spacing w:val="-1"/>
                <w:sz w:val="21"/>
                <w:szCs w:val="21"/>
              </w:rPr>
              <w:t>T3</w:t>
            </w:r>
          </w:p>
        </w:tc>
        <w:tc>
          <w:tcPr>
            <w:tcW w:w="958" w:type="dxa"/>
            <w:vAlign w:val="top"/>
          </w:tcPr>
          <w:p>
            <w:pPr>
              <w:pStyle w:val="213"/>
              <w:spacing w:before="45" w:line="214"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5" w:line="205" w:lineRule="auto"/>
              <w:ind w:left="247"/>
              <w:rPr>
                <w:sz w:val="21"/>
                <w:szCs w:val="21"/>
              </w:rPr>
            </w:pPr>
            <w:r>
              <w:rPr>
                <w:sz w:val="21"/>
                <w:szCs w:val="21"/>
              </w:rPr>
              <w:t>7</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4" w:line="180" w:lineRule="auto"/>
              <w:ind w:left="41"/>
              <w:rPr>
                <w:sz w:val="21"/>
                <w:szCs w:val="21"/>
              </w:rPr>
            </w:pPr>
            <w:r>
              <w:rPr>
                <w:spacing w:val="-4"/>
                <w:sz w:val="21"/>
                <w:szCs w:val="21"/>
              </w:rPr>
              <w:t>消防靴</w:t>
            </w:r>
          </w:p>
        </w:tc>
        <w:tc>
          <w:tcPr>
            <w:tcW w:w="623" w:type="dxa"/>
            <w:vAlign w:val="top"/>
          </w:tcPr>
          <w:p>
            <w:pPr>
              <w:pStyle w:val="213"/>
              <w:spacing w:before="55" w:line="205" w:lineRule="auto"/>
              <w:ind w:left="214"/>
              <w:rPr>
                <w:sz w:val="21"/>
                <w:szCs w:val="21"/>
              </w:rPr>
            </w:pPr>
            <w:r>
              <w:rPr>
                <w:sz w:val="21"/>
                <w:szCs w:val="21"/>
              </w:rPr>
              <w:t>双</w:t>
            </w:r>
          </w:p>
        </w:tc>
        <w:tc>
          <w:tcPr>
            <w:tcW w:w="1543" w:type="dxa"/>
            <w:vAlign w:val="top"/>
          </w:tcPr>
          <w:p>
            <w:pPr>
              <w:pStyle w:val="213"/>
              <w:spacing w:before="55" w:line="205" w:lineRule="auto"/>
              <w:ind w:left="411"/>
              <w:rPr>
                <w:sz w:val="21"/>
                <w:szCs w:val="21"/>
              </w:rPr>
            </w:pPr>
            <w:r>
              <w:rPr>
                <w:spacing w:val="-1"/>
                <w:sz w:val="21"/>
                <w:szCs w:val="21"/>
              </w:rPr>
              <w:t>RJX-28A</w:t>
            </w:r>
          </w:p>
        </w:tc>
        <w:tc>
          <w:tcPr>
            <w:tcW w:w="958" w:type="dxa"/>
            <w:vAlign w:val="top"/>
          </w:tcPr>
          <w:p>
            <w:pPr>
              <w:pStyle w:val="213"/>
              <w:spacing w:before="46" w:line="213"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6" w:line="204" w:lineRule="auto"/>
              <w:ind w:left="243"/>
              <w:rPr>
                <w:sz w:val="21"/>
                <w:szCs w:val="21"/>
              </w:rPr>
            </w:pPr>
            <w:r>
              <w:rPr>
                <w:sz w:val="21"/>
                <w:szCs w:val="21"/>
              </w:rPr>
              <w:t>8</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5" w:line="179" w:lineRule="auto"/>
              <w:ind w:left="41"/>
              <w:rPr>
                <w:sz w:val="21"/>
                <w:szCs w:val="21"/>
              </w:rPr>
            </w:pPr>
            <w:r>
              <w:rPr>
                <w:spacing w:val="-2"/>
                <w:sz w:val="21"/>
                <w:szCs w:val="21"/>
              </w:rPr>
              <w:t>消防训练服</w:t>
            </w:r>
          </w:p>
        </w:tc>
        <w:tc>
          <w:tcPr>
            <w:tcW w:w="623" w:type="dxa"/>
            <w:vAlign w:val="top"/>
          </w:tcPr>
          <w:p>
            <w:pPr>
              <w:pStyle w:val="213"/>
              <w:spacing w:before="56" w:line="204" w:lineRule="auto"/>
              <w:ind w:left="215"/>
              <w:rPr>
                <w:sz w:val="21"/>
                <w:szCs w:val="21"/>
              </w:rPr>
            </w:pPr>
            <w:r>
              <w:rPr>
                <w:sz w:val="21"/>
                <w:szCs w:val="21"/>
              </w:rPr>
              <w:t>套</w:t>
            </w:r>
          </w:p>
        </w:tc>
        <w:tc>
          <w:tcPr>
            <w:tcW w:w="1543" w:type="dxa"/>
            <w:vAlign w:val="top"/>
          </w:tcPr>
          <w:p>
            <w:pPr>
              <w:pStyle w:val="213"/>
              <w:spacing w:before="56" w:line="204" w:lineRule="auto"/>
              <w:ind w:left="571"/>
              <w:rPr>
                <w:sz w:val="21"/>
                <w:szCs w:val="21"/>
              </w:rPr>
            </w:pPr>
            <w:r>
              <w:rPr>
                <w:spacing w:val="-3"/>
                <w:sz w:val="21"/>
                <w:szCs w:val="21"/>
              </w:rPr>
              <w:t>97款</w:t>
            </w:r>
          </w:p>
        </w:tc>
        <w:tc>
          <w:tcPr>
            <w:tcW w:w="958" w:type="dxa"/>
            <w:vAlign w:val="top"/>
          </w:tcPr>
          <w:p>
            <w:pPr>
              <w:pStyle w:val="213"/>
              <w:spacing w:before="56" w:line="204"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6" w:line="204" w:lineRule="auto"/>
              <w:ind w:left="243"/>
              <w:rPr>
                <w:sz w:val="21"/>
                <w:szCs w:val="21"/>
              </w:rPr>
            </w:pPr>
            <w:r>
              <w:rPr>
                <w:sz w:val="21"/>
                <w:szCs w:val="21"/>
              </w:rPr>
              <w:t>9</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5" w:line="179" w:lineRule="auto"/>
              <w:ind w:left="35"/>
              <w:rPr>
                <w:sz w:val="21"/>
                <w:szCs w:val="21"/>
              </w:rPr>
            </w:pPr>
            <w:r>
              <w:rPr>
                <w:spacing w:val="-3"/>
                <w:sz w:val="21"/>
                <w:szCs w:val="21"/>
              </w:rPr>
              <w:t>撬棒</w:t>
            </w:r>
          </w:p>
        </w:tc>
        <w:tc>
          <w:tcPr>
            <w:tcW w:w="623" w:type="dxa"/>
            <w:vAlign w:val="top"/>
          </w:tcPr>
          <w:p>
            <w:pPr>
              <w:pStyle w:val="213"/>
              <w:spacing w:before="56" w:line="204" w:lineRule="auto"/>
              <w:ind w:left="214"/>
              <w:rPr>
                <w:sz w:val="21"/>
                <w:szCs w:val="21"/>
              </w:rPr>
            </w:pPr>
            <w:r>
              <w:rPr>
                <w:sz w:val="21"/>
                <w:szCs w:val="21"/>
              </w:rPr>
              <w:t>根</w:t>
            </w:r>
          </w:p>
        </w:tc>
        <w:tc>
          <w:tcPr>
            <w:tcW w:w="1543" w:type="dxa"/>
            <w:vAlign w:val="top"/>
          </w:tcPr>
          <w:p>
            <w:pPr>
              <w:pStyle w:val="213"/>
              <w:spacing w:before="56" w:line="204" w:lineRule="auto"/>
              <w:ind w:left="380"/>
              <w:rPr>
                <w:sz w:val="21"/>
                <w:szCs w:val="21"/>
              </w:rPr>
            </w:pPr>
            <w:r>
              <w:rPr>
                <w:spacing w:val="-4"/>
                <w:sz w:val="21"/>
                <w:szCs w:val="21"/>
              </w:rPr>
              <w:t>≥25*800</w:t>
            </w:r>
          </w:p>
        </w:tc>
        <w:tc>
          <w:tcPr>
            <w:tcW w:w="958" w:type="dxa"/>
            <w:vAlign w:val="top"/>
          </w:tcPr>
          <w:p>
            <w:pPr>
              <w:pStyle w:val="213"/>
              <w:spacing w:before="56" w:line="204"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8" w:line="203" w:lineRule="auto"/>
              <w:ind w:left="205"/>
              <w:rPr>
                <w:sz w:val="21"/>
                <w:szCs w:val="21"/>
              </w:rPr>
            </w:pPr>
            <w:r>
              <w:rPr>
                <w:spacing w:val="-12"/>
                <w:sz w:val="21"/>
                <w:szCs w:val="21"/>
              </w:rPr>
              <w:t>10</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5" w:line="179" w:lineRule="auto"/>
              <w:ind w:left="41"/>
              <w:rPr>
                <w:sz w:val="21"/>
                <w:szCs w:val="21"/>
              </w:rPr>
            </w:pPr>
            <w:r>
              <w:rPr>
                <w:spacing w:val="-4"/>
                <w:sz w:val="21"/>
                <w:szCs w:val="21"/>
              </w:rPr>
              <w:t>消防斧</w:t>
            </w:r>
          </w:p>
        </w:tc>
        <w:tc>
          <w:tcPr>
            <w:tcW w:w="623" w:type="dxa"/>
            <w:vAlign w:val="top"/>
          </w:tcPr>
          <w:p>
            <w:pPr>
              <w:pStyle w:val="213"/>
              <w:spacing w:before="58" w:line="203" w:lineRule="auto"/>
              <w:ind w:left="214"/>
              <w:rPr>
                <w:sz w:val="21"/>
                <w:szCs w:val="21"/>
              </w:rPr>
            </w:pPr>
            <w:r>
              <w:rPr>
                <w:sz w:val="21"/>
                <w:szCs w:val="21"/>
              </w:rPr>
              <w:t>把</w:t>
            </w:r>
          </w:p>
        </w:tc>
        <w:tc>
          <w:tcPr>
            <w:tcW w:w="1543" w:type="dxa"/>
            <w:vAlign w:val="top"/>
          </w:tcPr>
          <w:p>
            <w:pPr>
              <w:pStyle w:val="213"/>
              <w:spacing w:before="58" w:line="203" w:lineRule="auto"/>
              <w:ind w:left="486"/>
              <w:rPr>
                <w:sz w:val="21"/>
                <w:szCs w:val="21"/>
              </w:rPr>
            </w:pPr>
            <w:r>
              <w:rPr>
                <w:spacing w:val="-5"/>
                <w:sz w:val="21"/>
                <w:szCs w:val="21"/>
              </w:rPr>
              <w:t>≥75cm</w:t>
            </w:r>
          </w:p>
        </w:tc>
        <w:tc>
          <w:tcPr>
            <w:tcW w:w="958" w:type="dxa"/>
            <w:vAlign w:val="top"/>
          </w:tcPr>
          <w:p>
            <w:pPr>
              <w:pStyle w:val="213"/>
              <w:spacing w:before="58" w:line="203" w:lineRule="auto"/>
              <w:ind w:left="437"/>
              <w:rPr>
                <w:sz w:val="21"/>
                <w:szCs w:val="21"/>
              </w:rPr>
            </w:pPr>
            <w:r>
              <w:rPr>
                <w:sz w:val="21"/>
                <w:szCs w:val="21"/>
              </w:rPr>
              <w:t>4</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8" w:line="203" w:lineRule="auto"/>
              <w:ind w:left="205"/>
              <w:rPr>
                <w:sz w:val="21"/>
                <w:szCs w:val="21"/>
              </w:rPr>
            </w:pPr>
            <w:r>
              <w:rPr>
                <w:spacing w:val="-12"/>
                <w:sz w:val="21"/>
                <w:szCs w:val="21"/>
              </w:rPr>
              <w:t>11</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6" w:line="178" w:lineRule="auto"/>
              <w:ind w:left="39"/>
              <w:rPr>
                <w:sz w:val="21"/>
                <w:szCs w:val="21"/>
              </w:rPr>
            </w:pPr>
            <w:r>
              <w:rPr>
                <w:spacing w:val="-3"/>
                <w:sz w:val="21"/>
                <w:szCs w:val="21"/>
              </w:rPr>
              <w:t>工兵铲</w:t>
            </w:r>
          </w:p>
        </w:tc>
        <w:tc>
          <w:tcPr>
            <w:tcW w:w="623" w:type="dxa"/>
            <w:vAlign w:val="top"/>
          </w:tcPr>
          <w:p>
            <w:pPr>
              <w:pStyle w:val="213"/>
              <w:spacing w:before="58" w:line="203" w:lineRule="auto"/>
              <w:ind w:left="214"/>
              <w:rPr>
                <w:sz w:val="21"/>
                <w:szCs w:val="21"/>
              </w:rPr>
            </w:pPr>
            <w:r>
              <w:rPr>
                <w:sz w:val="21"/>
                <w:szCs w:val="21"/>
              </w:rPr>
              <w:t>把</w:t>
            </w:r>
          </w:p>
        </w:tc>
        <w:tc>
          <w:tcPr>
            <w:tcW w:w="1543" w:type="dxa"/>
            <w:vAlign w:val="top"/>
          </w:tcPr>
          <w:p>
            <w:pPr>
              <w:pStyle w:val="213"/>
              <w:spacing w:before="58" w:line="203" w:lineRule="auto"/>
              <w:ind w:left="486"/>
              <w:rPr>
                <w:sz w:val="21"/>
                <w:szCs w:val="21"/>
              </w:rPr>
            </w:pPr>
            <w:r>
              <w:rPr>
                <w:spacing w:val="-5"/>
                <w:sz w:val="21"/>
                <w:szCs w:val="21"/>
              </w:rPr>
              <w:t>≥60cm</w:t>
            </w:r>
          </w:p>
        </w:tc>
        <w:tc>
          <w:tcPr>
            <w:tcW w:w="958" w:type="dxa"/>
            <w:vAlign w:val="top"/>
          </w:tcPr>
          <w:p>
            <w:pPr>
              <w:pStyle w:val="213"/>
              <w:spacing w:before="58" w:line="203"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8" w:line="203" w:lineRule="auto"/>
              <w:ind w:left="205"/>
              <w:rPr>
                <w:sz w:val="21"/>
                <w:szCs w:val="21"/>
              </w:rPr>
            </w:pPr>
            <w:r>
              <w:rPr>
                <w:spacing w:val="-12"/>
                <w:sz w:val="21"/>
                <w:szCs w:val="21"/>
              </w:rPr>
              <w:t>12</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6" w:line="178" w:lineRule="auto"/>
              <w:ind w:left="36"/>
              <w:rPr>
                <w:sz w:val="21"/>
                <w:szCs w:val="21"/>
              </w:rPr>
            </w:pPr>
            <w:r>
              <w:rPr>
                <w:spacing w:val="-1"/>
                <w:sz w:val="21"/>
                <w:szCs w:val="21"/>
              </w:rPr>
              <w:t>手动破拆工具</w:t>
            </w:r>
          </w:p>
        </w:tc>
        <w:tc>
          <w:tcPr>
            <w:tcW w:w="623" w:type="dxa"/>
            <w:vAlign w:val="top"/>
          </w:tcPr>
          <w:p>
            <w:pPr>
              <w:pStyle w:val="213"/>
              <w:spacing w:before="58" w:line="203" w:lineRule="auto"/>
              <w:ind w:left="215"/>
              <w:rPr>
                <w:sz w:val="21"/>
                <w:szCs w:val="21"/>
              </w:rPr>
            </w:pPr>
            <w:r>
              <w:rPr>
                <w:sz w:val="21"/>
                <w:szCs w:val="21"/>
              </w:rPr>
              <w:t>套</w:t>
            </w:r>
          </w:p>
        </w:tc>
        <w:tc>
          <w:tcPr>
            <w:tcW w:w="1543" w:type="dxa"/>
            <w:vAlign w:val="top"/>
          </w:tcPr>
          <w:p>
            <w:pPr>
              <w:pStyle w:val="213"/>
              <w:spacing w:before="58" w:line="203" w:lineRule="auto"/>
              <w:ind w:left="575"/>
              <w:rPr>
                <w:sz w:val="21"/>
                <w:szCs w:val="21"/>
              </w:rPr>
            </w:pPr>
            <w:r>
              <w:rPr>
                <w:spacing w:val="-3"/>
                <w:sz w:val="21"/>
                <w:szCs w:val="21"/>
              </w:rPr>
              <w:t>70cm</w:t>
            </w:r>
          </w:p>
        </w:tc>
        <w:tc>
          <w:tcPr>
            <w:tcW w:w="958" w:type="dxa"/>
            <w:vAlign w:val="top"/>
          </w:tcPr>
          <w:p>
            <w:pPr>
              <w:pStyle w:val="213"/>
              <w:spacing w:before="58" w:line="203"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9" w:line="202" w:lineRule="auto"/>
              <w:ind w:left="205"/>
              <w:rPr>
                <w:sz w:val="21"/>
                <w:szCs w:val="21"/>
              </w:rPr>
            </w:pPr>
            <w:r>
              <w:rPr>
                <w:spacing w:val="-12"/>
                <w:sz w:val="21"/>
                <w:szCs w:val="21"/>
              </w:rPr>
              <w:t>13</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7" w:line="177" w:lineRule="auto"/>
              <w:ind w:left="39"/>
              <w:rPr>
                <w:sz w:val="21"/>
                <w:szCs w:val="21"/>
              </w:rPr>
            </w:pPr>
            <w:r>
              <w:rPr>
                <w:spacing w:val="-3"/>
                <w:sz w:val="21"/>
                <w:szCs w:val="21"/>
              </w:rPr>
              <w:t>分水器</w:t>
            </w:r>
          </w:p>
        </w:tc>
        <w:tc>
          <w:tcPr>
            <w:tcW w:w="623" w:type="dxa"/>
            <w:vAlign w:val="top"/>
          </w:tcPr>
          <w:p>
            <w:pPr>
              <w:pStyle w:val="213"/>
              <w:spacing w:before="59" w:line="202" w:lineRule="auto"/>
              <w:ind w:left="214"/>
              <w:rPr>
                <w:sz w:val="21"/>
                <w:szCs w:val="21"/>
              </w:rPr>
            </w:pPr>
            <w:r>
              <w:rPr>
                <w:sz w:val="21"/>
                <w:szCs w:val="21"/>
              </w:rPr>
              <w:t>个</w:t>
            </w:r>
          </w:p>
        </w:tc>
        <w:tc>
          <w:tcPr>
            <w:tcW w:w="1543" w:type="dxa"/>
            <w:vAlign w:val="top"/>
          </w:tcPr>
          <w:p>
            <w:pPr>
              <w:pStyle w:val="213"/>
              <w:spacing w:before="59" w:line="202" w:lineRule="auto"/>
              <w:ind w:left="519"/>
              <w:rPr>
                <w:sz w:val="21"/>
                <w:szCs w:val="21"/>
              </w:rPr>
            </w:pPr>
            <w:r>
              <w:rPr>
                <w:spacing w:val="-2"/>
                <w:sz w:val="21"/>
                <w:szCs w:val="21"/>
              </w:rPr>
              <w:t>65/65</w:t>
            </w:r>
          </w:p>
        </w:tc>
        <w:tc>
          <w:tcPr>
            <w:tcW w:w="958" w:type="dxa"/>
            <w:vAlign w:val="top"/>
          </w:tcPr>
          <w:p>
            <w:pPr>
              <w:pStyle w:val="213"/>
              <w:spacing w:before="59" w:line="202"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9" w:line="202" w:lineRule="auto"/>
              <w:ind w:left="205"/>
              <w:rPr>
                <w:sz w:val="21"/>
                <w:szCs w:val="21"/>
              </w:rPr>
            </w:pPr>
            <w:r>
              <w:rPr>
                <w:spacing w:val="-12"/>
                <w:sz w:val="21"/>
                <w:szCs w:val="21"/>
              </w:rPr>
              <w:t>14</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7" w:line="177" w:lineRule="auto"/>
              <w:ind w:left="41"/>
              <w:rPr>
                <w:sz w:val="21"/>
                <w:szCs w:val="21"/>
              </w:rPr>
            </w:pPr>
            <w:r>
              <w:rPr>
                <w:spacing w:val="-1"/>
                <w:sz w:val="21"/>
                <w:szCs w:val="21"/>
              </w:rPr>
              <w:t>消防逃生防毒面具</w:t>
            </w:r>
          </w:p>
        </w:tc>
        <w:tc>
          <w:tcPr>
            <w:tcW w:w="623" w:type="dxa"/>
            <w:vAlign w:val="top"/>
          </w:tcPr>
          <w:p>
            <w:pPr>
              <w:pStyle w:val="213"/>
              <w:spacing w:before="59" w:line="202" w:lineRule="auto"/>
              <w:ind w:left="214"/>
              <w:rPr>
                <w:sz w:val="21"/>
                <w:szCs w:val="21"/>
              </w:rPr>
            </w:pPr>
            <w:r>
              <w:rPr>
                <w:sz w:val="21"/>
                <w:szCs w:val="21"/>
              </w:rPr>
              <w:t>个</w:t>
            </w:r>
          </w:p>
        </w:tc>
        <w:tc>
          <w:tcPr>
            <w:tcW w:w="1543" w:type="dxa"/>
            <w:vAlign w:val="top"/>
          </w:tcPr>
          <w:p>
            <w:pPr>
              <w:pStyle w:val="213"/>
              <w:spacing w:before="59" w:line="202" w:lineRule="auto"/>
              <w:ind w:left="463"/>
              <w:rPr>
                <w:sz w:val="21"/>
                <w:szCs w:val="21"/>
              </w:rPr>
            </w:pPr>
            <w:r>
              <w:rPr>
                <w:spacing w:val="-1"/>
                <w:sz w:val="21"/>
                <w:szCs w:val="21"/>
              </w:rPr>
              <w:t>TZL/30</w:t>
            </w:r>
          </w:p>
        </w:tc>
        <w:tc>
          <w:tcPr>
            <w:tcW w:w="958" w:type="dxa"/>
            <w:vAlign w:val="top"/>
          </w:tcPr>
          <w:p>
            <w:pPr>
              <w:pStyle w:val="213"/>
              <w:spacing w:before="59" w:line="202"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9" w:line="202" w:lineRule="auto"/>
              <w:ind w:left="205"/>
              <w:rPr>
                <w:sz w:val="21"/>
                <w:szCs w:val="21"/>
              </w:rPr>
            </w:pPr>
            <w:r>
              <w:rPr>
                <w:spacing w:val="-12"/>
                <w:sz w:val="21"/>
                <w:szCs w:val="21"/>
              </w:rPr>
              <w:t>15</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7" w:line="177" w:lineRule="auto"/>
              <w:ind w:left="48"/>
              <w:rPr>
                <w:sz w:val="21"/>
                <w:szCs w:val="21"/>
              </w:rPr>
            </w:pPr>
            <w:r>
              <w:rPr>
                <w:spacing w:val="-6"/>
                <w:sz w:val="21"/>
                <w:szCs w:val="21"/>
              </w:rPr>
              <w:t>呼叫器</w:t>
            </w:r>
          </w:p>
        </w:tc>
        <w:tc>
          <w:tcPr>
            <w:tcW w:w="623" w:type="dxa"/>
            <w:vAlign w:val="top"/>
          </w:tcPr>
          <w:p>
            <w:pPr>
              <w:pStyle w:val="213"/>
              <w:spacing w:before="59" w:line="202" w:lineRule="auto"/>
              <w:ind w:left="214"/>
              <w:rPr>
                <w:sz w:val="21"/>
                <w:szCs w:val="21"/>
              </w:rPr>
            </w:pPr>
            <w:r>
              <w:rPr>
                <w:sz w:val="21"/>
                <w:szCs w:val="21"/>
              </w:rPr>
              <w:t>个</w:t>
            </w:r>
          </w:p>
        </w:tc>
        <w:tc>
          <w:tcPr>
            <w:tcW w:w="1543" w:type="dxa"/>
            <w:vAlign w:val="top"/>
          </w:tcPr>
          <w:p>
            <w:pPr>
              <w:pStyle w:val="213"/>
              <w:spacing w:before="59" w:line="202" w:lineRule="auto"/>
              <w:ind w:left="373"/>
              <w:rPr>
                <w:sz w:val="21"/>
                <w:szCs w:val="21"/>
              </w:rPr>
            </w:pPr>
            <w:r>
              <w:rPr>
                <w:spacing w:val="-5"/>
                <w:sz w:val="21"/>
                <w:szCs w:val="21"/>
              </w:rPr>
              <w:t>防水防爆</w:t>
            </w:r>
          </w:p>
        </w:tc>
        <w:tc>
          <w:tcPr>
            <w:tcW w:w="958" w:type="dxa"/>
            <w:vAlign w:val="top"/>
          </w:tcPr>
          <w:p>
            <w:pPr>
              <w:pStyle w:val="213"/>
              <w:spacing w:before="59" w:line="202" w:lineRule="auto"/>
              <w:ind w:left="437"/>
              <w:rPr>
                <w:sz w:val="21"/>
                <w:szCs w:val="21"/>
              </w:rPr>
            </w:pPr>
            <w:r>
              <w:rPr>
                <w:sz w:val="21"/>
                <w:szCs w:val="21"/>
              </w:rPr>
              <w:t>4</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9" w:line="202" w:lineRule="auto"/>
              <w:ind w:left="205"/>
              <w:rPr>
                <w:sz w:val="21"/>
                <w:szCs w:val="21"/>
              </w:rPr>
            </w:pPr>
            <w:r>
              <w:rPr>
                <w:spacing w:val="-12"/>
                <w:sz w:val="21"/>
                <w:szCs w:val="21"/>
              </w:rPr>
              <w:t>16</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8" w:line="176" w:lineRule="auto"/>
              <w:ind w:left="36"/>
              <w:rPr>
                <w:sz w:val="21"/>
                <w:szCs w:val="21"/>
              </w:rPr>
            </w:pPr>
            <w:r>
              <w:rPr>
                <w:spacing w:val="-2"/>
                <w:sz w:val="21"/>
                <w:szCs w:val="21"/>
              </w:rPr>
              <w:t>手电筒</w:t>
            </w:r>
          </w:p>
        </w:tc>
        <w:tc>
          <w:tcPr>
            <w:tcW w:w="623" w:type="dxa"/>
            <w:vAlign w:val="top"/>
          </w:tcPr>
          <w:p>
            <w:pPr>
              <w:pStyle w:val="213"/>
              <w:spacing w:before="59" w:line="202" w:lineRule="auto"/>
              <w:ind w:left="214"/>
              <w:rPr>
                <w:sz w:val="21"/>
                <w:szCs w:val="21"/>
              </w:rPr>
            </w:pPr>
            <w:r>
              <w:rPr>
                <w:sz w:val="21"/>
                <w:szCs w:val="21"/>
              </w:rPr>
              <w:t>个</w:t>
            </w:r>
          </w:p>
        </w:tc>
        <w:tc>
          <w:tcPr>
            <w:tcW w:w="1543" w:type="dxa"/>
            <w:vAlign w:val="top"/>
          </w:tcPr>
          <w:p>
            <w:pPr>
              <w:pStyle w:val="213"/>
              <w:spacing w:before="59" w:line="202" w:lineRule="auto"/>
              <w:ind w:left="95"/>
              <w:rPr>
                <w:sz w:val="21"/>
                <w:szCs w:val="21"/>
              </w:rPr>
            </w:pPr>
            <w:r>
              <w:rPr>
                <w:spacing w:val="-1"/>
                <w:sz w:val="21"/>
                <w:szCs w:val="21"/>
              </w:rPr>
              <w:t>满足照明6小时</w:t>
            </w:r>
          </w:p>
        </w:tc>
        <w:tc>
          <w:tcPr>
            <w:tcW w:w="958" w:type="dxa"/>
            <w:vAlign w:val="top"/>
          </w:tcPr>
          <w:p>
            <w:pPr>
              <w:pStyle w:val="213"/>
              <w:spacing w:before="59" w:line="202"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59" w:line="202" w:lineRule="auto"/>
              <w:ind w:left="205"/>
              <w:rPr>
                <w:sz w:val="21"/>
                <w:szCs w:val="21"/>
              </w:rPr>
            </w:pPr>
            <w:r>
              <w:rPr>
                <w:spacing w:val="-12"/>
                <w:sz w:val="21"/>
                <w:szCs w:val="21"/>
              </w:rPr>
              <w:t>17</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8" w:line="176" w:lineRule="auto"/>
              <w:ind w:left="41"/>
              <w:rPr>
                <w:sz w:val="21"/>
                <w:szCs w:val="21"/>
              </w:rPr>
            </w:pPr>
            <w:r>
              <w:rPr>
                <w:spacing w:val="-2"/>
                <w:sz w:val="21"/>
                <w:szCs w:val="21"/>
              </w:rPr>
              <w:t>强力探照灯</w:t>
            </w:r>
          </w:p>
        </w:tc>
        <w:tc>
          <w:tcPr>
            <w:tcW w:w="623" w:type="dxa"/>
            <w:vAlign w:val="top"/>
          </w:tcPr>
          <w:p>
            <w:pPr>
              <w:pStyle w:val="213"/>
              <w:spacing w:before="59" w:line="202" w:lineRule="auto"/>
              <w:ind w:left="214"/>
              <w:rPr>
                <w:sz w:val="21"/>
                <w:szCs w:val="21"/>
              </w:rPr>
            </w:pPr>
            <w:r>
              <w:rPr>
                <w:sz w:val="21"/>
                <w:szCs w:val="21"/>
              </w:rPr>
              <w:t>个</w:t>
            </w:r>
          </w:p>
        </w:tc>
        <w:tc>
          <w:tcPr>
            <w:tcW w:w="1543" w:type="dxa"/>
            <w:vAlign w:val="top"/>
          </w:tcPr>
          <w:p>
            <w:pPr>
              <w:pStyle w:val="213"/>
              <w:spacing w:before="59" w:line="202" w:lineRule="auto"/>
              <w:ind w:left="95"/>
              <w:rPr>
                <w:sz w:val="21"/>
                <w:szCs w:val="21"/>
              </w:rPr>
            </w:pPr>
            <w:r>
              <w:rPr>
                <w:spacing w:val="-1"/>
                <w:sz w:val="21"/>
                <w:szCs w:val="21"/>
              </w:rPr>
              <w:t>满足照明4小时</w:t>
            </w:r>
          </w:p>
        </w:tc>
        <w:tc>
          <w:tcPr>
            <w:tcW w:w="958" w:type="dxa"/>
            <w:vAlign w:val="top"/>
          </w:tcPr>
          <w:p>
            <w:pPr>
              <w:pStyle w:val="213"/>
              <w:spacing w:before="59" w:line="202" w:lineRule="auto"/>
              <w:ind w:left="439"/>
              <w:rPr>
                <w:sz w:val="21"/>
                <w:szCs w:val="21"/>
              </w:rPr>
            </w:pPr>
            <w:r>
              <w:rPr>
                <w:sz w:val="21"/>
                <w:szCs w:val="21"/>
              </w:rPr>
              <w:t>8</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0" w:line="201" w:lineRule="auto"/>
              <w:ind w:left="205"/>
              <w:rPr>
                <w:sz w:val="21"/>
                <w:szCs w:val="21"/>
              </w:rPr>
            </w:pPr>
            <w:r>
              <w:rPr>
                <w:spacing w:val="-12"/>
                <w:sz w:val="21"/>
                <w:szCs w:val="21"/>
              </w:rPr>
              <w:t>18</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9" w:line="175" w:lineRule="auto"/>
              <w:ind w:left="52"/>
              <w:rPr>
                <w:sz w:val="21"/>
                <w:szCs w:val="21"/>
              </w:rPr>
            </w:pPr>
            <w:r>
              <w:rPr>
                <w:spacing w:val="-7"/>
                <w:sz w:val="21"/>
                <w:szCs w:val="21"/>
              </w:rPr>
              <w:t>引导棒</w:t>
            </w:r>
          </w:p>
        </w:tc>
        <w:tc>
          <w:tcPr>
            <w:tcW w:w="623" w:type="dxa"/>
            <w:vAlign w:val="top"/>
          </w:tcPr>
          <w:p>
            <w:pPr>
              <w:pStyle w:val="213"/>
              <w:spacing w:before="60" w:line="201" w:lineRule="auto"/>
              <w:ind w:left="214"/>
              <w:rPr>
                <w:sz w:val="21"/>
                <w:szCs w:val="21"/>
              </w:rPr>
            </w:pPr>
            <w:r>
              <w:rPr>
                <w:sz w:val="21"/>
                <w:szCs w:val="21"/>
              </w:rPr>
              <w:t>根</w:t>
            </w:r>
          </w:p>
        </w:tc>
        <w:tc>
          <w:tcPr>
            <w:tcW w:w="1543" w:type="dxa"/>
            <w:vAlign w:val="top"/>
          </w:tcPr>
          <w:p>
            <w:pPr>
              <w:pStyle w:val="213"/>
              <w:spacing w:before="60" w:line="201" w:lineRule="auto"/>
              <w:ind w:left="486"/>
              <w:rPr>
                <w:sz w:val="21"/>
                <w:szCs w:val="21"/>
              </w:rPr>
            </w:pPr>
            <w:r>
              <w:rPr>
                <w:spacing w:val="-5"/>
                <w:sz w:val="21"/>
                <w:szCs w:val="21"/>
              </w:rPr>
              <w:t>≥54cm</w:t>
            </w:r>
          </w:p>
        </w:tc>
        <w:tc>
          <w:tcPr>
            <w:tcW w:w="958" w:type="dxa"/>
            <w:vAlign w:val="top"/>
          </w:tcPr>
          <w:p>
            <w:pPr>
              <w:pStyle w:val="213"/>
              <w:spacing w:before="60" w:line="201" w:lineRule="auto"/>
              <w:ind w:left="402"/>
              <w:rPr>
                <w:sz w:val="21"/>
                <w:szCs w:val="21"/>
              </w:rPr>
            </w:pPr>
            <w:r>
              <w:rPr>
                <w:spacing w:val="-12"/>
                <w:sz w:val="21"/>
                <w:szCs w:val="21"/>
              </w:rPr>
              <w:t>12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0" w:line="201" w:lineRule="auto"/>
              <w:ind w:left="205"/>
              <w:rPr>
                <w:sz w:val="21"/>
                <w:szCs w:val="21"/>
              </w:rPr>
            </w:pPr>
            <w:r>
              <w:rPr>
                <w:spacing w:val="-12"/>
                <w:sz w:val="21"/>
                <w:szCs w:val="21"/>
              </w:rPr>
              <w:t>19</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9" w:line="175" w:lineRule="auto"/>
              <w:ind w:left="43"/>
              <w:rPr>
                <w:sz w:val="21"/>
                <w:szCs w:val="21"/>
              </w:rPr>
            </w:pPr>
            <w:r>
              <w:rPr>
                <w:spacing w:val="-2"/>
                <w:sz w:val="21"/>
                <w:szCs w:val="21"/>
              </w:rPr>
              <w:t>空气呼吸器</w:t>
            </w:r>
          </w:p>
        </w:tc>
        <w:tc>
          <w:tcPr>
            <w:tcW w:w="623" w:type="dxa"/>
            <w:vAlign w:val="top"/>
          </w:tcPr>
          <w:p>
            <w:pPr>
              <w:pStyle w:val="213"/>
              <w:spacing w:before="60" w:line="201" w:lineRule="auto"/>
              <w:ind w:left="215"/>
              <w:rPr>
                <w:sz w:val="21"/>
                <w:szCs w:val="21"/>
              </w:rPr>
            </w:pPr>
            <w:r>
              <w:rPr>
                <w:sz w:val="21"/>
                <w:szCs w:val="21"/>
              </w:rPr>
              <w:t>套</w:t>
            </w:r>
          </w:p>
        </w:tc>
        <w:tc>
          <w:tcPr>
            <w:tcW w:w="1543" w:type="dxa"/>
            <w:vAlign w:val="top"/>
          </w:tcPr>
          <w:p>
            <w:pPr>
              <w:pStyle w:val="213"/>
              <w:spacing w:before="60" w:line="201" w:lineRule="auto"/>
              <w:ind w:left="572"/>
              <w:rPr>
                <w:sz w:val="21"/>
                <w:szCs w:val="21"/>
              </w:rPr>
            </w:pPr>
            <w:r>
              <w:rPr>
                <w:rFonts w:hint="eastAsia"/>
                <w:spacing w:val="-2"/>
                <w:sz w:val="21"/>
                <w:szCs w:val="21"/>
                <w:lang w:val="en-US" w:eastAsia="zh-CN"/>
              </w:rPr>
              <w:t>≮</w:t>
            </w:r>
            <w:r>
              <w:rPr>
                <w:spacing w:val="-2"/>
                <w:sz w:val="21"/>
                <w:szCs w:val="21"/>
              </w:rPr>
              <w:t>6.8L</w:t>
            </w:r>
          </w:p>
        </w:tc>
        <w:tc>
          <w:tcPr>
            <w:tcW w:w="958" w:type="dxa"/>
            <w:vAlign w:val="top"/>
          </w:tcPr>
          <w:p>
            <w:pPr>
              <w:pStyle w:val="213"/>
              <w:spacing w:before="60" w:line="201"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1" w:line="200" w:lineRule="auto"/>
              <w:ind w:left="192"/>
              <w:rPr>
                <w:sz w:val="21"/>
                <w:szCs w:val="21"/>
              </w:rPr>
            </w:pPr>
            <w:r>
              <w:rPr>
                <w:spacing w:val="-5"/>
                <w:sz w:val="21"/>
                <w:szCs w:val="21"/>
              </w:rPr>
              <w:t>20</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89" w:line="175" w:lineRule="auto"/>
              <w:ind w:left="43"/>
              <w:rPr>
                <w:sz w:val="21"/>
                <w:szCs w:val="21"/>
              </w:rPr>
            </w:pPr>
            <w:r>
              <w:rPr>
                <w:spacing w:val="-1"/>
                <w:sz w:val="21"/>
                <w:szCs w:val="21"/>
              </w:rPr>
              <w:t>空气呼吸器备用瓶</w:t>
            </w:r>
          </w:p>
        </w:tc>
        <w:tc>
          <w:tcPr>
            <w:tcW w:w="623" w:type="dxa"/>
            <w:vAlign w:val="top"/>
          </w:tcPr>
          <w:p>
            <w:pPr>
              <w:pStyle w:val="213"/>
              <w:spacing w:before="61" w:line="200" w:lineRule="auto"/>
              <w:ind w:left="214"/>
              <w:rPr>
                <w:sz w:val="21"/>
                <w:szCs w:val="21"/>
              </w:rPr>
            </w:pPr>
            <w:r>
              <w:rPr>
                <w:sz w:val="21"/>
                <w:szCs w:val="21"/>
              </w:rPr>
              <w:t>个</w:t>
            </w:r>
          </w:p>
        </w:tc>
        <w:tc>
          <w:tcPr>
            <w:tcW w:w="1543" w:type="dxa"/>
            <w:vAlign w:val="top"/>
          </w:tcPr>
          <w:p>
            <w:pPr>
              <w:pStyle w:val="213"/>
              <w:spacing w:before="61" w:line="200" w:lineRule="auto"/>
              <w:ind w:left="572"/>
              <w:rPr>
                <w:sz w:val="21"/>
                <w:szCs w:val="21"/>
              </w:rPr>
            </w:pPr>
            <w:r>
              <w:rPr>
                <w:rFonts w:hint="eastAsia"/>
                <w:spacing w:val="-2"/>
                <w:sz w:val="21"/>
                <w:szCs w:val="21"/>
                <w:lang w:val="en-US" w:eastAsia="zh-CN"/>
              </w:rPr>
              <w:t>≮</w:t>
            </w:r>
            <w:r>
              <w:rPr>
                <w:spacing w:val="-2"/>
                <w:sz w:val="21"/>
                <w:szCs w:val="21"/>
              </w:rPr>
              <w:t>6.8L</w:t>
            </w:r>
          </w:p>
        </w:tc>
        <w:tc>
          <w:tcPr>
            <w:tcW w:w="958" w:type="dxa"/>
            <w:vAlign w:val="top"/>
          </w:tcPr>
          <w:p>
            <w:pPr>
              <w:pStyle w:val="213"/>
              <w:spacing w:before="61" w:line="200"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1" w:line="200" w:lineRule="auto"/>
              <w:ind w:left="192"/>
              <w:rPr>
                <w:sz w:val="21"/>
                <w:szCs w:val="21"/>
              </w:rPr>
            </w:pPr>
            <w:r>
              <w:rPr>
                <w:spacing w:val="-5"/>
                <w:sz w:val="21"/>
                <w:szCs w:val="21"/>
              </w:rPr>
              <w:t>21</w:t>
            </w:r>
          </w:p>
        </w:tc>
        <w:tc>
          <w:tcPr>
            <w:tcW w:w="623" w:type="dxa"/>
            <w:vMerge w:val="continue"/>
            <w:tcBorders>
              <w:top w:val="nil"/>
            </w:tcBorders>
            <w:textDirection w:val="tbRlV"/>
            <w:vAlign w:val="top"/>
          </w:tcPr>
          <w:p>
            <w:pPr>
              <w:rPr>
                <w:rFonts w:ascii="Arial"/>
                <w:sz w:val="21"/>
                <w:szCs w:val="21"/>
              </w:rPr>
            </w:pPr>
          </w:p>
        </w:tc>
        <w:tc>
          <w:tcPr>
            <w:tcW w:w="1785" w:type="dxa"/>
            <w:vAlign w:val="top"/>
          </w:tcPr>
          <w:p>
            <w:pPr>
              <w:pStyle w:val="213"/>
              <w:spacing w:before="91" w:line="174" w:lineRule="auto"/>
              <w:ind w:left="36"/>
              <w:rPr>
                <w:sz w:val="21"/>
                <w:szCs w:val="21"/>
              </w:rPr>
            </w:pPr>
            <w:r>
              <w:rPr>
                <w:spacing w:val="-1"/>
                <w:sz w:val="21"/>
                <w:szCs w:val="21"/>
              </w:rPr>
              <w:t>微型消防站展示柜</w:t>
            </w:r>
          </w:p>
        </w:tc>
        <w:tc>
          <w:tcPr>
            <w:tcW w:w="623" w:type="dxa"/>
            <w:vAlign w:val="top"/>
          </w:tcPr>
          <w:p>
            <w:pPr>
              <w:pStyle w:val="213"/>
              <w:spacing w:before="61" w:line="200" w:lineRule="auto"/>
              <w:ind w:left="214"/>
              <w:rPr>
                <w:sz w:val="21"/>
                <w:szCs w:val="21"/>
              </w:rPr>
            </w:pPr>
            <w:r>
              <w:rPr>
                <w:sz w:val="21"/>
                <w:szCs w:val="21"/>
              </w:rPr>
              <w:t>个</w:t>
            </w:r>
          </w:p>
        </w:tc>
        <w:tc>
          <w:tcPr>
            <w:tcW w:w="1543" w:type="dxa"/>
            <w:vAlign w:val="top"/>
          </w:tcPr>
          <w:p>
            <w:pPr>
              <w:pStyle w:val="213"/>
              <w:spacing w:before="61" w:line="200" w:lineRule="auto"/>
              <w:jc w:val="right"/>
              <w:rPr>
                <w:sz w:val="21"/>
                <w:szCs w:val="21"/>
              </w:rPr>
            </w:pPr>
            <w:r>
              <w:rPr>
                <w:rFonts w:hint="eastAsia"/>
                <w:spacing w:val="-2"/>
                <w:sz w:val="21"/>
                <w:szCs w:val="21"/>
                <w:lang w:val="en-US" w:eastAsia="zh-CN"/>
              </w:rPr>
              <w:t>≮</w:t>
            </w:r>
            <w:r>
              <w:rPr>
                <w:spacing w:val="-4"/>
                <w:sz w:val="21"/>
                <w:szCs w:val="21"/>
              </w:rPr>
              <w:t>1600/1200/400</w:t>
            </w:r>
          </w:p>
        </w:tc>
        <w:tc>
          <w:tcPr>
            <w:tcW w:w="958" w:type="dxa"/>
            <w:vAlign w:val="top"/>
          </w:tcPr>
          <w:p>
            <w:pPr>
              <w:pStyle w:val="213"/>
              <w:spacing w:before="61" w:line="200" w:lineRule="auto"/>
              <w:ind w:left="441"/>
              <w:rPr>
                <w:sz w:val="21"/>
                <w:szCs w:val="21"/>
              </w:rPr>
            </w:pPr>
            <w:r>
              <w:rPr>
                <w:sz w:val="21"/>
                <w:szCs w:val="21"/>
              </w:rPr>
              <w:t>2</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4" w:hRule="atLeast"/>
        </w:trPr>
        <w:tc>
          <w:tcPr>
            <w:tcW w:w="572" w:type="dxa"/>
            <w:vAlign w:val="top"/>
          </w:tcPr>
          <w:p>
            <w:pPr>
              <w:pStyle w:val="213"/>
              <w:spacing w:before="54" w:line="193" w:lineRule="auto"/>
              <w:ind w:left="192"/>
              <w:rPr>
                <w:sz w:val="21"/>
                <w:szCs w:val="21"/>
              </w:rPr>
            </w:pPr>
            <w:r>
              <w:rPr>
                <w:spacing w:val="-5"/>
                <w:sz w:val="21"/>
                <w:szCs w:val="21"/>
              </w:rPr>
              <w:t>22</w:t>
            </w:r>
          </w:p>
        </w:tc>
        <w:tc>
          <w:tcPr>
            <w:tcW w:w="623" w:type="dxa"/>
            <w:vMerge w:val="restart"/>
            <w:tcBorders>
              <w:bottom w:val="nil"/>
            </w:tcBorders>
            <w:textDirection w:val="tbRlV"/>
            <w:vAlign w:val="top"/>
          </w:tcPr>
          <w:p>
            <w:pPr>
              <w:pStyle w:val="213"/>
              <w:spacing w:before="175" w:line="209" w:lineRule="auto"/>
              <w:ind w:left="620"/>
              <w:rPr>
                <w:sz w:val="21"/>
                <w:szCs w:val="21"/>
              </w:rPr>
            </w:pPr>
            <w:r>
              <w:rPr>
                <w:spacing w:val="39"/>
                <w:sz w:val="21"/>
                <w:szCs w:val="21"/>
              </w:rPr>
              <w:t>疏散引导箱</w:t>
            </w:r>
          </w:p>
        </w:tc>
        <w:tc>
          <w:tcPr>
            <w:tcW w:w="1785" w:type="dxa"/>
            <w:vAlign w:val="top"/>
          </w:tcPr>
          <w:p>
            <w:pPr>
              <w:pStyle w:val="213"/>
              <w:spacing w:before="54" w:line="193" w:lineRule="auto"/>
              <w:ind w:left="37"/>
              <w:rPr>
                <w:sz w:val="21"/>
                <w:szCs w:val="21"/>
              </w:rPr>
            </w:pPr>
            <w:r>
              <w:rPr>
                <w:spacing w:val="-1"/>
                <w:sz w:val="21"/>
                <w:szCs w:val="21"/>
              </w:rPr>
              <w:t>疏散引导箱</w:t>
            </w:r>
          </w:p>
        </w:tc>
        <w:tc>
          <w:tcPr>
            <w:tcW w:w="623" w:type="dxa"/>
            <w:vAlign w:val="top"/>
          </w:tcPr>
          <w:p>
            <w:pPr>
              <w:pStyle w:val="213"/>
              <w:spacing w:before="54" w:line="193" w:lineRule="auto"/>
              <w:ind w:left="214"/>
              <w:rPr>
                <w:sz w:val="21"/>
                <w:szCs w:val="21"/>
              </w:rPr>
            </w:pPr>
            <w:r>
              <w:rPr>
                <w:sz w:val="21"/>
                <w:szCs w:val="21"/>
              </w:rPr>
              <w:t>个</w:t>
            </w:r>
          </w:p>
        </w:tc>
        <w:tc>
          <w:tcPr>
            <w:tcW w:w="1543" w:type="dxa"/>
            <w:vAlign w:val="top"/>
          </w:tcPr>
          <w:p>
            <w:pPr>
              <w:pStyle w:val="213"/>
              <w:spacing w:before="54" w:line="193" w:lineRule="auto"/>
              <w:ind w:left="114"/>
              <w:rPr>
                <w:sz w:val="21"/>
                <w:szCs w:val="21"/>
              </w:rPr>
            </w:pPr>
            <w:r>
              <w:rPr>
                <w:rFonts w:hint="eastAsia"/>
                <w:spacing w:val="-2"/>
                <w:sz w:val="21"/>
                <w:szCs w:val="21"/>
                <w:lang w:val="en-US" w:eastAsia="zh-CN"/>
              </w:rPr>
              <w:t>≮</w:t>
            </w:r>
            <w:r>
              <w:rPr>
                <w:spacing w:val="-2"/>
                <w:sz w:val="21"/>
                <w:szCs w:val="21"/>
              </w:rPr>
              <w:t>600/850/265</w:t>
            </w:r>
          </w:p>
        </w:tc>
        <w:tc>
          <w:tcPr>
            <w:tcW w:w="958" w:type="dxa"/>
            <w:vAlign w:val="top"/>
          </w:tcPr>
          <w:p>
            <w:pPr>
              <w:pStyle w:val="213"/>
              <w:spacing w:before="54" w:line="193" w:lineRule="auto"/>
              <w:ind w:left="385"/>
              <w:rPr>
                <w:sz w:val="21"/>
                <w:szCs w:val="21"/>
              </w:rPr>
            </w:pPr>
            <w:r>
              <w:rPr>
                <w:spacing w:val="-3"/>
                <w:sz w:val="21"/>
                <w:szCs w:val="21"/>
              </w:rPr>
              <w:t>40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2" w:line="199" w:lineRule="auto"/>
              <w:ind w:left="192"/>
              <w:rPr>
                <w:sz w:val="21"/>
                <w:szCs w:val="21"/>
              </w:rPr>
            </w:pPr>
            <w:r>
              <w:rPr>
                <w:spacing w:val="-5"/>
                <w:sz w:val="21"/>
                <w:szCs w:val="21"/>
              </w:rPr>
              <w:t>23</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92" w:line="173" w:lineRule="auto"/>
              <w:ind w:left="41"/>
              <w:rPr>
                <w:sz w:val="21"/>
                <w:szCs w:val="21"/>
              </w:rPr>
            </w:pPr>
            <w:r>
              <w:rPr>
                <w:spacing w:val="-1"/>
                <w:sz w:val="21"/>
                <w:szCs w:val="21"/>
              </w:rPr>
              <w:t>消防逃生防毒面具</w:t>
            </w:r>
          </w:p>
        </w:tc>
        <w:tc>
          <w:tcPr>
            <w:tcW w:w="623" w:type="dxa"/>
            <w:vAlign w:val="top"/>
          </w:tcPr>
          <w:p>
            <w:pPr>
              <w:pStyle w:val="213"/>
              <w:spacing w:before="62" w:line="199" w:lineRule="auto"/>
              <w:ind w:left="214"/>
              <w:rPr>
                <w:sz w:val="21"/>
                <w:szCs w:val="21"/>
              </w:rPr>
            </w:pPr>
            <w:r>
              <w:rPr>
                <w:sz w:val="21"/>
                <w:szCs w:val="21"/>
              </w:rPr>
              <w:t>个</w:t>
            </w:r>
          </w:p>
        </w:tc>
        <w:tc>
          <w:tcPr>
            <w:tcW w:w="1543" w:type="dxa"/>
            <w:vAlign w:val="top"/>
          </w:tcPr>
          <w:p>
            <w:pPr>
              <w:pStyle w:val="213"/>
              <w:spacing w:before="62" w:line="199" w:lineRule="auto"/>
              <w:ind w:left="463"/>
              <w:rPr>
                <w:sz w:val="21"/>
                <w:szCs w:val="21"/>
              </w:rPr>
            </w:pPr>
            <w:r>
              <w:rPr>
                <w:spacing w:val="-1"/>
                <w:sz w:val="21"/>
                <w:szCs w:val="21"/>
              </w:rPr>
              <w:t>TZL/30</w:t>
            </w:r>
          </w:p>
        </w:tc>
        <w:tc>
          <w:tcPr>
            <w:tcW w:w="958" w:type="dxa"/>
            <w:vAlign w:val="top"/>
          </w:tcPr>
          <w:p>
            <w:pPr>
              <w:pStyle w:val="213"/>
              <w:spacing w:before="62" w:line="199" w:lineRule="auto"/>
              <w:ind w:left="387"/>
              <w:rPr>
                <w:sz w:val="21"/>
                <w:szCs w:val="21"/>
              </w:rPr>
            </w:pPr>
            <w:r>
              <w:rPr>
                <w:spacing w:val="-4"/>
                <w:sz w:val="21"/>
                <w:szCs w:val="21"/>
              </w:rPr>
              <w:t>80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3" w:line="198" w:lineRule="auto"/>
              <w:ind w:left="192"/>
              <w:rPr>
                <w:sz w:val="21"/>
                <w:szCs w:val="21"/>
              </w:rPr>
            </w:pPr>
            <w:r>
              <w:rPr>
                <w:spacing w:val="-5"/>
                <w:sz w:val="21"/>
                <w:szCs w:val="21"/>
              </w:rPr>
              <w:t>24</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3" w:line="198" w:lineRule="auto"/>
              <w:ind w:left="41"/>
              <w:rPr>
                <w:sz w:val="21"/>
                <w:szCs w:val="21"/>
              </w:rPr>
            </w:pPr>
            <w:r>
              <w:rPr>
                <w:spacing w:val="-3"/>
                <w:sz w:val="21"/>
                <w:szCs w:val="21"/>
              </w:rPr>
              <w:t>强光手电</w:t>
            </w:r>
          </w:p>
        </w:tc>
        <w:tc>
          <w:tcPr>
            <w:tcW w:w="623" w:type="dxa"/>
            <w:vAlign w:val="top"/>
          </w:tcPr>
          <w:p>
            <w:pPr>
              <w:pStyle w:val="213"/>
              <w:spacing w:before="63" w:line="198" w:lineRule="auto"/>
              <w:ind w:left="214"/>
              <w:rPr>
                <w:sz w:val="21"/>
                <w:szCs w:val="21"/>
              </w:rPr>
            </w:pPr>
            <w:r>
              <w:rPr>
                <w:sz w:val="21"/>
                <w:szCs w:val="21"/>
              </w:rPr>
              <w:t>个</w:t>
            </w:r>
          </w:p>
        </w:tc>
        <w:tc>
          <w:tcPr>
            <w:tcW w:w="1543" w:type="dxa"/>
            <w:vAlign w:val="top"/>
          </w:tcPr>
          <w:p>
            <w:pPr>
              <w:pStyle w:val="213"/>
              <w:spacing w:before="63" w:line="198" w:lineRule="auto"/>
              <w:ind w:left="95"/>
              <w:rPr>
                <w:sz w:val="21"/>
                <w:szCs w:val="21"/>
              </w:rPr>
            </w:pPr>
            <w:r>
              <w:rPr>
                <w:spacing w:val="-1"/>
                <w:sz w:val="21"/>
                <w:szCs w:val="21"/>
              </w:rPr>
              <w:t>满足照明6小时</w:t>
            </w:r>
          </w:p>
        </w:tc>
        <w:tc>
          <w:tcPr>
            <w:tcW w:w="958" w:type="dxa"/>
            <w:vAlign w:val="top"/>
          </w:tcPr>
          <w:p>
            <w:pPr>
              <w:pStyle w:val="213"/>
              <w:spacing w:before="63" w:line="198" w:lineRule="auto"/>
              <w:ind w:left="385"/>
              <w:rPr>
                <w:sz w:val="21"/>
                <w:szCs w:val="21"/>
              </w:rPr>
            </w:pPr>
            <w:r>
              <w:rPr>
                <w:spacing w:val="-3"/>
                <w:sz w:val="21"/>
                <w:szCs w:val="21"/>
              </w:rPr>
              <w:t>40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8" w:hRule="atLeast"/>
        </w:trPr>
        <w:tc>
          <w:tcPr>
            <w:tcW w:w="572" w:type="dxa"/>
            <w:vAlign w:val="top"/>
          </w:tcPr>
          <w:p>
            <w:pPr>
              <w:pStyle w:val="213"/>
              <w:spacing w:before="63" w:line="197" w:lineRule="auto"/>
              <w:ind w:left="192"/>
              <w:rPr>
                <w:sz w:val="21"/>
                <w:szCs w:val="21"/>
              </w:rPr>
            </w:pPr>
            <w:r>
              <w:rPr>
                <w:spacing w:val="-5"/>
                <w:sz w:val="21"/>
                <w:szCs w:val="21"/>
              </w:rPr>
              <w:t>25</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3" w:line="197" w:lineRule="auto"/>
              <w:ind w:left="47"/>
              <w:rPr>
                <w:sz w:val="21"/>
                <w:szCs w:val="21"/>
              </w:rPr>
            </w:pPr>
            <w:r>
              <w:rPr>
                <w:spacing w:val="-6"/>
                <w:sz w:val="21"/>
                <w:szCs w:val="21"/>
              </w:rPr>
              <w:t>喊话器</w:t>
            </w:r>
          </w:p>
        </w:tc>
        <w:tc>
          <w:tcPr>
            <w:tcW w:w="623" w:type="dxa"/>
            <w:vAlign w:val="top"/>
          </w:tcPr>
          <w:p>
            <w:pPr>
              <w:pStyle w:val="213"/>
              <w:spacing w:before="63" w:line="197" w:lineRule="auto"/>
              <w:ind w:left="214"/>
              <w:rPr>
                <w:sz w:val="21"/>
                <w:szCs w:val="21"/>
              </w:rPr>
            </w:pPr>
            <w:r>
              <w:rPr>
                <w:sz w:val="21"/>
                <w:szCs w:val="21"/>
              </w:rPr>
              <w:t>个</w:t>
            </w:r>
          </w:p>
        </w:tc>
        <w:tc>
          <w:tcPr>
            <w:tcW w:w="1543" w:type="dxa"/>
            <w:vAlign w:val="top"/>
          </w:tcPr>
          <w:p>
            <w:pPr>
              <w:pStyle w:val="213"/>
              <w:spacing w:before="63" w:line="197" w:lineRule="auto"/>
              <w:ind w:left="307"/>
              <w:rPr>
                <w:sz w:val="21"/>
                <w:szCs w:val="21"/>
              </w:rPr>
            </w:pPr>
            <w:r>
              <w:rPr>
                <w:spacing w:val="-1"/>
                <w:sz w:val="21"/>
                <w:szCs w:val="21"/>
              </w:rPr>
              <w:t>录音/喊话</w:t>
            </w:r>
          </w:p>
        </w:tc>
        <w:tc>
          <w:tcPr>
            <w:tcW w:w="958" w:type="dxa"/>
            <w:vAlign w:val="top"/>
          </w:tcPr>
          <w:p>
            <w:pPr>
              <w:pStyle w:val="213"/>
              <w:spacing w:before="63" w:line="197" w:lineRule="auto"/>
              <w:ind w:left="385"/>
              <w:rPr>
                <w:sz w:val="21"/>
                <w:szCs w:val="21"/>
              </w:rPr>
            </w:pPr>
            <w:r>
              <w:rPr>
                <w:spacing w:val="-3"/>
                <w:sz w:val="21"/>
                <w:szCs w:val="21"/>
              </w:rPr>
              <w:t>40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6" w:line="196" w:lineRule="auto"/>
              <w:ind w:left="192"/>
              <w:rPr>
                <w:sz w:val="21"/>
                <w:szCs w:val="21"/>
              </w:rPr>
            </w:pPr>
            <w:r>
              <w:rPr>
                <w:spacing w:val="-5"/>
                <w:sz w:val="21"/>
                <w:szCs w:val="21"/>
              </w:rPr>
              <w:t>26</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6" w:line="196" w:lineRule="auto"/>
              <w:ind w:left="68"/>
              <w:rPr>
                <w:sz w:val="21"/>
                <w:szCs w:val="21"/>
              </w:rPr>
            </w:pPr>
            <w:r>
              <w:rPr>
                <w:spacing w:val="-20"/>
                <w:sz w:val="21"/>
                <w:szCs w:val="21"/>
              </w:rPr>
              <w:t>口哨</w:t>
            </w:r>
          </w:p>
        </w:tc>
        <w:tc>
          <w:tcPr>
            <w:tcW w:w="623" w:type="dxa"/>
            <w:vAlign w:val="top"/>
          </w:tcPr>
          <w:p>
            <w:pPr>
              <w:pStyle w:val="213"/>
              <w:spacing w:before="66" w:line="196" w:lineRule="auto"/>
              <w:ind w:left="214"/>
              <w:rPr>
                <w:sz w:val="21"/>
                <w:szCs w:val="21"/>
              </w:rPr>
            </w:pPr>
            <w:r>
              <w:rPr>
                <w:sz w:val="21"/>
                <w:szCs w:val="21"/>
              </w:rPr>
              <w:t>个</w:t>
            </w:r>
          </w:p>
        </w:tc>
        <w:tc>
          <w:tcPr>
            <w:tcW w:w="1543" w:type="dxa"/>
            <w:vAlign w:val="top"/>
          </w:tcPr>
          <w:p>
            <w:pPr>
              <w:rPr>
                <w:rFonts w:ascii="Arial"/>
                <w:sz w:val="21"/>
                <w:szCs w:val="21"/>
              </w:rPr>
            </w:pPr>
          </w:p>
        </w:tc>
        <w:tc>
          <w:tcPr>
            <w:tcW w:w="958" w:type="dxa"/>
            <w:vAlign w:val="top"/>
          </w:tcPr>
          <w:p>
            <w:pPr>
              <w:pStyle w:val="213"/>
              <w:spacing w:before="66" w:line="196" w:lineRule="auto"/>
              <w:ind w:left="385"/>
              <w:rPr>
                <w:sz w:val="21"/>
                <w:szCs w:val="21"/>
              </w:rPr>
            </w:pPr>
            <w:r>
              <w:rPr>
                <w:spacing w:val="-3"/>
                <w:sz w:val="21"/>
                <w:szCs w:val="21"/>
              </w:rPr>
              <w:t>40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6" w:line="196" w:lineRule="auto"/>
              <w:ind w:left="192"/>
              <w:rPr>
                <w:sz w:val="21"/>
                <w:szCs w:val="21"/>
              </w:rPr>
            </w:pPr>
            <w:r>
              <w:rPr>
                <w:spacing w:val="-5"/>
                <w:sz w:val="21"/>
                <w:szCs w:val="21"/>
              </w:rPr>
              <w:t>27</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6" w:line="196" w:lineRule="auto"/>
              <w:ind w:left="37"/>
              <w:rPr>
                <w:sz w:val="21"/>
                <w:szCs w:val="21"/>
              </w:rPr>
            </w:pPr>
            <w:r>
              <w:rPr>
                <w:spacing w:val="-2"/>
                <w:sz w:val="21"/>
                <w:szCs w:val="21"/>
              </w:rPr>
              <w:t>反光背心</w:t>
            </w:r>
          </w:p>
        </w:tc>
        <w:tc>
          <w:tcPr>
            <w:tcW w:w="623" w:type="dxa"/>
            <w:vAlign w:val="top"/>
          </w:tcPr>
          <w:p>
            <w:pPr>
              <w:pStyle w:val="213"/>
              <w:spacing w:before="66" w:line="196" w:lineRule="auto"/>
              <w:ind w:left="213"/>
              <w:rPr>
                <w:sz w:val="21"/>
                <w:szCs w:val="21"/>
              </w:rPr>
            </w:pPr>
            <w:r>
              <w:rPr>
                <w:sz w:val="21"/>
                <w:szCs w:val="21"/>
              </w:rPr>
              <w:t>件</w:t>
            </w:r>
          </w:p>
        </w:tc>
        <w:tc>
          <w:tcPr>
            <w:tcW w:w="1543" w:type="dxa"/>
            <w:vAlign w:val="top"/>
          </w:tcPr>
          <w:p>
            <w:pPr>
              <w:pStyle w:val="213"/>
              <w:spacing w:before="66" w:line="196" w:lineRule="auto"/>
              <w:ind w:left="575"/>
              <w:rPr>
                <w:sz w:val="21"/>
                <w:szCs w:val="21"/>
              </w:rPr>
            </w:pPr>
            <w:r>
              <w:rPr>
                <w:spacing w:val="-6"/>
                <w:sz w:val="21"/>
                <w:szCs w:val="21"/>
              </w:rPr>
              <w:t>红色</w:t>
            </w:r>
          </w:p>
        </w:tc>
        <w:tc>
          <w:tcPr>
            <w:tcW w:w="958" w:type="dxa"/>
            <w:vAlign w:val="top"/>
          </w:tcPr>
          <w:p>
            <w:pPr>
              <w:pStyle w:val="213"/>
              <w:spacing w:before="66" w:line="196" w:lineRule="auto"/>
              <w:ind w:left="387"/>
              <w:rPr>
                <w:sz w:val="21"/>
                <w:szCs w:val="21"/>
              </w:rPr>
            </w:pPr>
            <w:r>
              <w:rPr>
                <w:spacing w:val="-4"/>
                <w:sz w:val="21"/>
                <w:szCs w:val="21"/>
              </w:rPr>
              <w:t>80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6" w:line="196" w:lineRule="auto"/>
              <w:ind w:left="192"/>
              <w:rPr>
                <w:sz w:val="21"/>
                <w:szCs w:val="21"/>
              </w:rPr>
            </w:pPr>
            <w:r>
              <w:rPr>
                <w:spacing w:val="-5"/>
                <w:sz w:val="21"/>
                <w:szCs w:val="21"/>
              </w:rPr>
              <w:t>28</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6" w:line="196" w:lineRule="auto"/>
              <w:ind w:left="39"/>
              <w:rPr>
                <w:sz w:val="21"/>
                <w:szCs w:val="21"/>
              </w:rPr>
            </w:pPr>
            <w:r>
              <w:rPr>
                <w:spacing w:val="-3"/>
                <w:sz w:val="21"/>
                <w:szCs w:val="21"/>
              </w:rPr>
              <w:t>指挥棒</w:t>
            </w:r>
          </w:p>
        </w:tc>
        <w:tc>
          <w:tcPr>
            <w:tcW w:w="623" w:type="dxa"/>
            <w:vAlign w:val="top"/>
          </w:tcPr>
          <w:p>
            <w:pPr>
              <w:pStyle w:val="213"/>
              <w:spacing w:before="66" w:line="196" w:lineRule="auto"/>
              <w:ind w:left="214"/>
              <w:rPr>
                <w:sz w:val="21"/>
                <w:szCs w:val="21"/>
              </w:rPr>
            </w:pPr>
            <w:r>
              <w:rPr>
                <w:sz w:val="21"/>
                <w:szCs w:val="21"/>
              </w:rPr>
              <w:t>根</w:t>
            </w:r>
          </w:p>
        </w:tc>
        <w:tc>
          <w:tcPr>
            <w:tcW w:w="1543" w:type="dxa"/>
            <w:vAlign w:val="top"/>
          </w:tcPr>
          <w:p>
            <w:pPr>
              <w:pStyle w:val="213"/>
              <w:spacing w:before="66" w:line="196" w:lineRule="auto"/>
              <w:ind w:left="486"/>
              <w:rPr>
                <w:sz w:val="21"/>
                <w:szCs w:val="21"/>
              </w:rPr>
            </w:pPr>
            <w:r>
              <w:rPr>
                <w:spacing w:val="-5"/>
                <w:sz w:val="21"/>
                <w:szCs w:val="21"/>
              </w:rPr>
              <w:t>≥26cm</w:t>
            </w:r>
          </w:p>
        </w:tc>
        <w:tc>
          <w:tcPr>
            <w:tcW w:w="958" w:type="dxa"/>
            <w:vAlign w:val="top"/>
          </w:tcPr>
          <w:p>
            <w:pPr>
              <w:pStyle w:val="213"/>
              <w:spacing w:before="66" w:line="196" w:lineRule="auto"/>
              <w:ind w:left="385"/>
              <w:rPr>
                <w:sz w:val="21"/>
                <w:szCs w:val="21"/>
              </w:rPr>
            </w:pPr>
            <w:r>
              <w:rPr>
                <w:spacing w:val="-3"/>
                <w:sz w:val="21"/>
                <w:szCs w:val="21"/>
              </w:rPr>
              <w:t>40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572" w:type="dxa"/>
            <w:vAlign w:val="top"/>
          </w:tcPr>
          <w:p>
            <w:pPr>
              <w:pStyle w:val="213"/>
              <w:spacing w:before="67" w:line="195" w:lineRule="auto"/>
              <w:ind w:left="192"/>
              <w:rPr>
                <w:sz w:val="21"/>
                <w:szCs w:val="21"/>
              </w:rPr>
            </w:pPr>
            <w:r>
              <w:rPr>
                <w:spacing w:val="-5"/>
                <w:sz w:val="21"/>
                <w:szCs w:val="21"/>
              </w:rPr>
              <w:t>29</w:t>
            </w:r>
          </w:p>
        </w:tc>
        <w:tc>
          <w:tcPr>
            <w:tcW w:w="623" w:type="dxa"/>
            <w:vMerge w:val="continue"/>
            <w:tcBorders>
              <w:top w:val="nil"/>
              <w:bottom w:val="nil"/>
            </w:tcBorders>
            <w:textDirection w:val="tbRlV"/>
            <w:vAlign w:val="top"/>
          </w:tcPr>
          <w:p>
            <w:pPr>
              <w:rPr>
                <w:rFonts w:ascii="Arial"/>
                <w:sz w:val="21"/>
                <w:szCs w:val="21"/>
              </w:rPr>
            </w:pPr>
          </w:p>
        </w:tc>
        <w:tc>
          <w:tcPr>
            <w:tcW w:w="1785" w:type="dxa"/>
            <w:vAlign w:val="top"/>
          </w:tcPr>
          <w:p>
            <w:pPr>
              <w:pStyle w:val="213"/>
              <w:spacing w:before="67" w:line="195" w:lineRule="auto"/>
              <w:ind w:left="37"/>
              <w:rPr>
                <w:sz w:val="21"/>
                <w:szCs w:val="21"/>
              </w:rPr>
            </w:pPr>
            <w:r>
              <w:rPr>
                <w:spacing w:val="-4"/>
                <w:sz w:val="21"/>
                <w:szCs w:val="21"/>
              </w:rPr>
              <w:t>毛巾</w:t>
            </w:r>
          </w:p>
        </w:tc>
        <w:tc>
          <w:tcPr>
            <w:tcW w:w="623" w:type="dxa"/>
            <w:vAlign w:val="top"/>
          </w:tcPr>
          <w:p>
            <w:pPr>
              <w:pStyle w:val="213"/>
              <w:spacing w:before="67" w:line="195" w:lineRule="auto"/>
              <w:ind w:left="214"/>
              <w:rPr>
                <w:sz w:val="21"/>
                <w:szCs w:val="21"/>
              </w:rPr>
            </w:pPr>
            <w:r>
              <w:rPr>
                <w:sz w:val="21"/>
                <w:szCs w:val="21"/>
              </w:rPr>
              <w:t>个</w:t>
            </w:r>
          </w:p>
        </w:tc>
        <w:tc>
          <w:tcPr>
            <w:tcW w:w="1543" w:type="dxa"/>
            <w:vAlign w:val="top"/>
          </w:tcPr>
          <w:p>
            <w:pPr>
              <w:pStyle w:val="213"/>
              <w:spacing w:before="67" w:line="195" w:lineRule="auto"/>
              <w:ind w:left="327"/>
              <w:rPr>
                <w:sz w:val="21"/>
                <w:szCs w:val="21"/>
              </w:rPr>
            </w:pPr>
            <w:r>
              <w:rPr>
                <w:spacing w:val="-3"/>
                <w:sz w:val="21"/>
                <w:szCs w:val="21"/>
              </w:rPr>
              <w:t>≥34*74cm</w:t>
            </w:r>
          </w:p>
        </w:tc>
        <w:tc>
          <w:tcPr>
            <w:tcW w:w="958" w:type="dxa"/>
            <w:vAlign w:val="top"/>
          </w:tcPr>
          <w:p>
            <w:pPr>
              <w:pStyle w:val="213"/>
              <w:spacing w:before="67" w:line="195" w:lineRule="auto"/>
              <w:ind w:left="349"/>
              <w:rPr>
                <w:sz w:val="21"/>
                <w:szCs w:val="21"/>
              </w:rPr>
            </w:pPr>
            <w:r>
              <w:rPr>
                <w:spacing w:val="-8"/>
                <w:sz w:val="21"/>
                <w:szCs w:val="21"/>
              </w:rPr>
              <w:t>120</w:t>
            </w:r>
          </w:p>
        </w:tc>
        <w:tc>
          <w:tcPr>
            <w:tcW w:w="1193" w:type="dxa"/>
            <w:vAlign w:val="top"/>
          </w:tcPr>
          <w:p>
            <w:pPr>
              <w:rPr>
                <w:rFonts w:ascii="Arial"/>
                <w:sz w:val="21"/>
                <w:szCs w:val="21"/>
              </w:rPr>
            </w:pPr>
          </w:p>
        </w:tc>
        <w:tc>
          <w:tcPr>
            <w:tcW w:w="1435" w:type="dxa"/>
            <w:vAlign w:val="top"/>
          </w:tcPr>
          <w:p>
            <w:pPr>
              <w:rPr>
                <w:rFonts w:ascii="Arial"/>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9" w:hRule="atLeast"/>
        </w:trPr>
        <w:tc>
          <w:tcPr>
            <w:tcW w:w="6104" w:type="dxa"/>
            <w:gridSpan w:val="6"/>
            <w:vAlign w:val="top"/>
          </w:tcPr>
          <w:p>
            <w:pPr>
              <w:pStyle w:val="213"/>
              <w:spacing w:before="67" w:line="195" w:lineRule="auto"/>
              <w:ind w:left="349"/>
              <w:rPr>
                <w:rFonts w:hint="default" w:eastAsia="宋体"/>
                <w:spacing w:val="-8"/>
                <w:sz w:val="21"/>
                <w:szCs w:val="21"/>
                <w:lang w:val="en-US" w:eastAsia="zh-CN"/>
              </w:rPr>
            </w:pPr>
            <w:r>
              <w:rPr>
                <w:rFonts w:hint="eastAsia"/>
                <w:spacing w:val="-8"/>
                <w:sz w:val="21"/>
                <w:szCs w:val="21"/>
                <w:lang w:val="en-US" w:eastAsia="zh-CN"/>
              </w:rPr>
              <w:t xml:space="preserve">                  总               价</w:t>
            </w:r>
          </w:p>
        </w:tc>
        <w:tc>
          <w:tcPr>
            <w:tcW w:w="2628" w:type="dxa"/>
            <w:gridSpan w:val="2"/>
            <w:vAlign w:val="top"/>
          </w:tcPr>
          <w:p>
            <w:pPr>
              <w:rPr>
                <w:rFonts w:ascii="Arial"/>
                <w:sz w:val="21"/>
                <w:szCs w:val="21"/>
              </w:rPr>
            </w:pPr>
          </w:p>
        </w:tc>
      </w:tr>
    </w:tbl>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上海市中医医院</w:t>
      </w:r>
    </w:p>
    <w:p>
      <w:pPr>
        <w:ind w:firstLine="803" w:firstLineChars="200"/>
        <w:jc w:val="both"/>
        <w:rPr>
          <w:rFonts w:hint="eastAsia" w:ascii="宋体" w:hAnsi="宋体" w:eastAsia="宋体" w:cs="Times New Roman"/>
          <w:b/>
          <w:sz w:val="40"/>
          <w:szCs w:val="40"/>
          <w:lang w:val="en-US" w:eastAsia="zh-CN"/>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lang w:val="en-US" w:eastAsia="zh-CN"/>
        </w:rPr>
        <w:t>芷江路院区消防设施采购项目</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ind w:firstLine="3935" w:firstLineChars="700"/>
        <w:jc w:val="both"/>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ind w:firstLine="2650" w:firstLineChars="1100"/>
        <w:jc w:val="both"/>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1" w:name="_Toc457748049"/>
      <w:bookmarkStart w:id="32" w:name="_Toc392227906"/>
      <w:bookmarkStart w:id="33" w:name="_Toc458971242"/>
      <w:r>
        <w:rPr>
          <w:rFonts w:ascii="宋体" w:hAnsi="宋体" w:eastAsia="宋体" w:cs="Times New Roman"/>
          <w:b/>
          <w:sz w:val="24"/>
          <w:szCs w:val="24"/>
        </w:rPr>
        <w:t>目    录</w:t>
      </w:r>
      <w:bookmarkEnd w:id="31"/>
      <w:bookmarkEnd w:id="32"/>
      <w:bookmarkEnd w:id="33"/>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4" w:name="_Toc369531691"/>
      <w:bookmarkStart w:id="35" w:name="_Toc7039"/>
      <w:bookmarkStart w:id="36" w:name="_Toc352691655"/>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4"/>
      <w:bookmarkEnd w:id="35"/>
      <w:bookmarkEnd w:id="36"/>
      <w:bookmarkStart w:id="37" w:name="_Toc6931"/>
      <w:bookmarkStart w:id="38" w:name="_Toc369531692"/>
      <w:bookmarkStart w:id="39" w:name="_Toc352691656"/>
      <w:r>
        <w:rPr>
          <w:rFonts w:hint="eastAsia" w:ascii="宋体" w:hAnsi="宋体" w:eastAsia="宋体" w:cs="Times New Roman"/>
          <w:b/>
          <w:sz w:val="30"/>
          <w:szCs w:val="30"/>
        </w:rPr>
        <w:t>谈判响应函</w:t>
      </w:r>
    </w:p>
    <w:bookmarkEnd w:id="37"/>
    <w:bookmarkEnd w:id="38"/>
    <w:bookmarkEnd w:id="39"/>
    <w:p>
      <w:pPr>
        <w:spacing w:line="360" w:lineRule="auto"/>
        <w:rPr>
          <w:rFonts w:ascii="宋体" w:hAnsi="宋体" w:eastAsia="宋体" w:cs="Times New Roman"/>
          <w:sz w:val="24"/>
          <w:szCs w:val="24"/>
        </w:rPr>
      </w:pPr>
      <w:r>
        <w:rPr>
          <w:rFonts w:hint="eastAsia" w:ascii="宋体" w:hAnsi="宋体" w:eastAsia="宋体" w:cs="Times New Roman"/>
          <w:sz w:val="24"/>
          <w:szCs w:val="24"/>
        </w:rPr>
        <w:t>上海市中医医院</w:t>
      </w:r>
      <w:r>
        <w:rPr>
          <w:rFonts w:ascii="宋体" w:hAnsi="宋体" w:eastAsia="宋体" w:cs="Times New Roman"/>
          <w:sz w:val="24"/>
          <w:szCs w:val="24"/>
        </w:rPr>
        <w:t>：</w:t>
      </w:r>
    </w:p>
    <w:p>
      <w:pPr>
        <w:rPr>
          <w:rFonts w:ascii="宋体" w:hAnsi="宋体" w:eastAsia="宋体" w:cs="Times New Roman"/>
          <w:b/>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我方已仔细研究了</w:t>
      </w:r>
      <w:r>
        <w:rPr>
          <w:rFonts w:hint="eastAsia" w:ascii="宋体" w:hAnsi="宋体" w:eastAsia="宋体" w:cs="Times New Roman"/>
          <w:sz w:val="24"/>
          <w:szCs w:val="24"/>
          <w:u w:val="single"/>
          <w:lang w:val="en-US" w:eastAsia="zh-CN"/>
        </w:rPr>
        <w:t>芷江路院区消防设施采购</w:t>
      </w:r>
      <w:r>
        <w:rPr>
          <w:rFonts w:hint="eastAsia" w:ascii="宋体" w:hAnsi="宋体" w:eastAsia="宋体" w:cs="Times New Roman"/>
          <w:sz w:val="24"/>
          <w:szCs w:val="24"/>
        </w:rPr>
        <w:t>的谈判文件，</w:t>
      </w:r>
      <w:r>
        <w:rPr>
          <w:rFonts w:ascii="宋体" w:hAnsi="宋体" w:eastAsia="宋体" w:cs="Times New Roman"/>
          <w:sz w:val="24"/>
          <w:szCs w:val="24"/>
        </w:rPr>
        <w:t>包括</w:t>
      </w:r>
      <w:r>
        <w:rPr>
          <w:rFonts w:hint="eastAsia" w:ascii="宋体" w:hAnsi="宋体" w:eastAsia="宋体" w:cs="Times New Roman"/>
          <w:sz w:val="24"/>
          <w:szCs w:val="24"/>
        </w:rPr>
        <w:t>补充</w:t>
      </w:r>
      <w:r>
        <w:rPr>
          <w:rFonts w:ascii="宋体" w:hAnsi="宋体" w:eastAsia="宋体" w:cs="Times New Roman"/>
          <w:sz w:val="24"/>
          <w:szCs w:val="24"/>
        </w:rPr>
        <w:t>文件（如有的话）的全部内容，愿意以</w:t>
      </w:r>
      <w:r>
        <w:rPr>
          <w:rFonts w:hint="eastAsia" w:ascii="宋体" w:hAnsi="宋体" w:eastAsia="宋体" w:cs="Times New Roman"/>
          <w:sz w:val="24"/>
          <w:szCs w:val="24"/>
        </w:rPr>
        <w:t>谈判最后报价</w:t>
      </w:r>
      <w:r>
        <w:rPr>
          <w:rFonts w:ascii="宋体" w:hAnsi="宋体" w:eastAsia="宋体" w:cs="Times New Roman"/>
          <w:sz w:val="24"/>
          <w:szCs w:val="24"/>
        </w:rPr>
        <w:t>提供</w:t>
      </w:r>
      <w:r>
        <w:rPr>
          <w:rFonts w:hint="eastAsia" w:ascii="宋体" w:hAnsi="宋体" w:eastAsia="宋体" w:cs="Times New Roman"/>
          <w:sz w:val="24"/>
          <w:szCs w:val="24"/>
        </w:rPr>
        <w:t>本项目所需的</w:t>
      </w:r>
      <w:r>
        <w:rPr>
          <w:rFonts w:ascii="宋体" w:hAnsi="宋体" w:eastAsia="宋体" w:cs="Times New Roman"/>
          <w:sz w:val="24"/>
          <w:szCs w:val="24"/>
        </w:rPr>
        <w:t>相关服务，并按合同约定履行义务。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2、我方的</w:t>
      </w:r>
      <w:r>
        <w:rPr>
          <w:rFonts w:hint="eastAsia" w:ascii="宋体" w:hAnsi="宋体" w:eastAsia="宋体" w:cs="Times New Roman"/>
          <w:sz w:val="24"/>
          <w:szCs w:val="24"/>
        </w:rPr>
        <w:t>响应文件</w:t>
      </w:r>
      <w:r>
        <w:rPr>
          <w:rFonts w:ascii="宋体" w:hAnsi="宋体" w:eastAsia="宋体" w:cs="Times New Roman"/>
          <w:sz w:val="24"/>
          <w:szCs w:val="24"/>
        </w:rPr>
        <w:t>包括下列内容：</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谈判响应函</w:t>
      </w:r>
      <w:r>
        <w:rPr>
          <w:rFonts w:ascii="宋体" w:hAnsi="宋体" w:eastAsia="宋体" w:cs="Times New Roman"/>
          <w:sz w:val="24"/>
          <w:szCs w:val="24"/>
        </w:rPr>
        <w:t>；</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2</w:t>
      </w:r>
      <w:r>
        <w:rPr>
          <w:rFonts w:ascii="宋体" w:hAnsi="宋体" w:eastAsia="宋体" w:cs="Times New Roman"/>
          <w:sz w:val="24"/>
          <w:szCs w:val="24"/>
        </w:rPr>
        <w:t>）按</w:t>
      </w:r>
      <w:r>
        <w:rPr>
          <w:rFonts w:hint="eastAsia" w:ascii="宋体" w:hAnsi="宋体" w:eastAsia="宋体" w:cs="Times New Roman"/>
          <w:sz w:val="24"/>
          <w:szCs w:val="24"/>
        </w:rPr>
        <w:t>谈判文件</w:t>
      </w:r>
      <w:r>
        <w:rPr>
          <w:rFonts w:ascii="宋体" w:hAnsi="宋体" w:eastAsia="宋体" w:cs="Times New Roman"/>
          <w:sz w:val="24"/>
          <w:szCs w:val="24"/>
        </w:rPr>
        <w:t>要求提供的全部文件</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我方承诺除商务和技术偏差表列出的偏差外，我方响应</w:t>
      </w:r>
      <w:r>
        <w:rPr>
          <w:rFonts w:hint="eastAsia" w:ascii="宋体" w:hAnsi="宋体" w:eastAsia="宋体" w:cs="Times New Roman"/>
          <w:sz w:val="24"/>
          <w:szCs w:val="24"/>
        </w:rPr>
        <w:t>谈判文件</w:t>
      </w:r>
      <w:r>
        <w:rPr>
          <w:rFonts w:ascii="宋体" w:hAnsi="宋体" w:eastAsia="宋体" w:cs="Times New Roman"/>
          <w:sz w:val="24"/>
          <w:szCs w:val="24"/>
        </w:rPr>
        <w:t>的全部要求。</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我方</w:t>
      </w:r>
      <w:r>
        <w:rPr>
          <w:rFonts w:hint="eastAsia" w:ascii="宋体" w:hAnsi="宋体" w:eastAsia="宋体" w:cs="Times New Roman"/>
          <w:sz w:val="24"/>
          <w:szCs w:val="24"/>
        </w:rPr>
        <w:t>提交的响应文件</w:t>
      </w:r>
      <w:r>
        <w:rPr>
          <w:rFonts w:ascii="宋体" w:hAnsi="宋体" w:eastAsia="宋体" w:cs="Times New Roman"/>
          <w:sz w:val="24"/>
          <w:szCs w:val="24"/>
        </w:rPr>
        <w:t>有效期为</w:t>
      </w:r>
      <w:r>
        <w:rPr>
          <w:rFonts w:hint="eastAsia" w:ascii="宋体" w:hAnsi="宋体" w:eastAsia="宋体" w:cs="Times New Roman"/>
          <w:sz w:val="24"/>
          <w:szCs w:val="24"/>
        </w:rPr>
        <w:t>90</w:t>
      </w:r>
      <w:r>
        <w:rPr>
          <w:rFonts w:ascii="宋体" w:hAnsi="宋体" w:eastAsia="宋体" w:cs="Times New Roman"/>
          <w:sz w:val="24"/>
          <w:szCs w:val="24"/>
        </w:rPr>
        <w:t>个日历日</w:t>
      </w:r>
      <w:r>
        <w:rPr>
          <w:rFonts w:hint="eastAsia" w:ascii="宋体" w:hAnsi="宋体" w:eastAsia="宋体" w:cs="Times New Roman"/>
          <w:sz w:val="24"/>
          <w:szCs w:val="24"/>
        </w:rPr>
        <w:t>，并</w:t>
      </w:r>
      <w:r>
        <w:rPr>
          <w:rFonts w:ascii="宋体" w:hAnsi="宋体" w:eastAsia="宋体" w:cs="Times New Roman"/>
          <w:sz w:val="24"/>
          <w:szCs w:val="24"/>
        </w:rPr>
        <w:t>承诺在此有效期内不撤销</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、我方</w:t>
      </w:r>
      <w:r>
        <w:rPr>
          <w:rFonts w:ascii="宋体" w:hAnsi="宋体" w:eastAsia="宋体" w:cs="Times New Roman"/>
          <w:sz w:val="24"/>
          <w:szCs w:val="24"/>
        </w:rPr>
        <w:t>完全理解贵方不一定要接受最低价的投标或收到的任何</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w:t>
      </w:r>
      <w:r>
        <w:rPr>
          <w:rFonts w:ascii="宋体" w:hAnsi="宋体" w:eastAsia="宋体" w:cs="Times New Roman"/>
          <w:sz w:val="24"/>
          <w:szCs w:val="24"/>
        </w:rPr>
        <w:t>如我方</w:t>
      </w:r>
      <w:r>
        <w:rPr>
          <w:rFonts w:hint="eastAsia" w:ascii="宋体" w:hAnsi="宋体" w:eastAsia="宋体" w:cs="Times New Roman"/>
          <w:sz w:val="24"/>
          <w:szCs w:val="24"/>
        </w:rPr>
        <w:t>成交</w:t>
      </w:r>
      <w:r>
        <w:rPr>
          <w:rFonts w:ascii="宋体" w:hAnsi="宋体" w:eastAsia="宋体" w:cs="Times New Roman"/>
          <w:sz w:val="24"/>
          <w:szCs w:val="24"/>
        </w:rPr>
        <w:t>，我方承诺：</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（1）在收到</w:t>
      </w:r>
      <w:r>
        <w:rPr>
          <w:rFonts w:hint="eastAsia" w:ascii="宋体" w:hAnsi="宋体" w:eastAsia="宋体" w:cs="Times New Roman"/>
          <w:sz w:val="24"/>
          <w:szCs w:val="24"/>
        </w:rPr>
        <w:t>成交</w:t>
      </w:r>
      <w:r>
        <w:rPr>
          <w:rFonts w:ascii="宋体" w:hAnsi="宋体" w:eastAsia="宋体" w:cs="Times New Roman"/>
          <w:sz w:val="24"/>
          <w:szCs w:val="24"/>
        </w:rPr>
        <w:t>通知书后，在规定的期限内与贵方签订合同；</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（2）在签订合同时不向贵方提出附加条件；</w:t>
      </w:r>
    </w:p>
    <w:p>
      <w:pPr>
        <w:spacing w:line="360" w:lineRule="auto"/>
        <w:ind w:left="960" w:leftChars="400" w:hanging="120" w:hangingChars="50"/>
        <w:rPr>
          <w:rFonts w:ascii="宋体" w:hAnsi="宋体" w:eastAsia="宋体" w:cs="Times New Roman"/>
          <w:sz w:val="24"/>
          <w:szCs w:val="24"/>
        </w:rPr>
      </w:pPr>
      <w:bookmarkStart w:id="40" w:name="_Toc369531694"/>
      <w:bookmarkStart w:id="41" w:name="_Toc352691658"/>
      <w:bookmarkStart w:id="42" w:name="_Toc1187"/>
      <w:r>
        <w:rPr>
          <w:rFonts w:ascii="宋体" w:hAnsi="宋体" w:eastAsia="宋体" w:cs="Times New Roman"/>
          <w:sz w:val="24"/>
          <w:szCs w:val="24"/>
        </w:rPr>
        <w:t>（</w:t>
      </w:r>
      <w:r>
        <w:rPr>
          <w:rFonts w:hint="eastAsia" w:ascii="宋体" w:hAnsi="宋体" w:eastAsia="宋体" w:cs="Times New Roman"/>
          <w:sz w:val="24"/>
          <w:szCs w:val="24"/>
        </w:rPr>
        <w:t>3</w:t>
      </w:r>
      <w:r>
        <w:rPr>
          <w:rFonts w:ascii="宋体" w:hAnsi="宋体" w:eastAsia="宋体" w:cs="Times New Roman"/>
          <w:sz w:val="24"/>
          <w:szCs w:val="24"/>
        </w:rPr>
        <w:t>）在合</w:t>
      </w:r>
      <w:bookmarkEnd w:id="40"/>
      <w:bookmarkEnd w:id="41"/>
      <w:bookmarkEnd w:id="42"/>
      <w:r>
        <w:rPr>
          <w:rFonts w:ascii="宋体" w:hAnsi="宋体" w:eastAsia="宋体" w:cs="Times New Roman"/>
          <w:sz w:val="24"/>
          <w:szCs w:val="24"/>
        </w:rPr>
        <w:t>同约定的期限内完成合同规定的全部义务。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w:t>
      </w:r>
      <w:r>
        <w:rPr>
          <w:rFonts w:ascii="宋体" w:hAnsi="宋体" w:eastAsia="宋体" w:cs="Times New Roman"/>
          <w:sz w:val="24"/>
          <w:szCs w:val="24"/>
        </w:rPr>
        <w:t>我方在此声明，所递交的</w:t>
      </w:r>
      <w:r>
        <w:rPr>
          <w:rFonts w:hint="eastAsia" w:ascii="宋体" w:hAnsi="宋体" w:eastAsia="宋体" w:cs="Times New Roman"/>
          <w:sz w:val="24"/>
          <w:szCs w:val="24"/>
        </w:rPr>
        <w:t>响应文件</w:t>
      </w:r>
      <w:r>
        <w:rPr>
          <w:rFonts w:ascii="宋体" w:hAnsi="宋体" w:eastAsia="宋体" w:cs="Times New Roman"/>
          <w:sz w:val="24"/>
          <w:szCs w:val="24"/>
        </w:rPr>
        <w:t>及有关资料内容完整、真实和准确，且不存在第二章“</w:t>
      </w:r>
      <w:r>
        <w:rPr>
          <w:rFonts w:hint="eastAsia" w:ascii="宋体" w:hAnsi="宋体" w:eastAsia="宋体" w:cs="Times New Roman"/>
          <w:sz w:val="24"/>
          <w:szCs w:val="24"/>
        </w:rPr>
        <w:t>供应商</w:t>
      </w:r>
      <w:r>
        <w:rPr>
          <w:rFonts w:ascii="宋体" w:hAnsi="宋体" w:eastAsia="宋体" w:cs="Times New Roman"/>
          <w:sz w:val="24"/>
          <w:szCs w:val="24"/>
        </w:rPr>
        <w:t>须知”第1.3.3项规定的任何一种情形。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（其他补充说明）。</w:t>
      </w:r>
    </w:p>
    <w:p>
      <w:pPr>
        <w:spacing w:line="360" w:lineRule="auto"/>
        <w:ind w:firstLine="480" w:firstLineChars="200"/>
        <w:rPr>
          <w:rFonts w:ascii="宋体" w:hAnsi="宋体" w:eastAsia="宋体" w:cs="Times New Roman"/>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供应商名称：</w:t>
      </w:r>
      <w:r>
        <w:rPr>
          <w:rFonts w:hint="eastAsia" w:ascii="宋体" w:hAnsi="宋体" w:eastAsia="宋体" w:cs="Times New Roman"/>
          <w:sz w:val="24"/>
          <w:szCs w:val="24"/>
          <w:u w:val="single"/>
        </w:rPr>
        <w:t xml:space="preserve">                                     </w:t>
      </w:r>
      <w:r>
        <w:rPr>
          <w:rFonts w:ascii="宋体" w:hAnsi="宋体" w:eastAsia="宋体" w:cs="Times New Roman"/>
          <w:sz w:val="24"/>
          <w:szCs w:val="24"/>
        </w:rPr>
        <w:t>（盖</w:t>
      </w:r>
      <w:r>
        <w:rPr>
          <w:rFonts w:hint="eastAsia" w:ascii="宋体" w:hAnsi="宋体" w:eastAsia="宋体" w:cs="Times New Roman"/>
          <w:sz w:val="24"/>
          <w:szCs w:val="24"/>
        </w:rPr>
        <w:t>单位公</w:t>
      </w:r>
      <w:r>
        <w:rPr>
          <w:rFonts w:ascii="宋体" w:hAnsi="宋体" w:eastAsia="宋体" w:cs="Times New Roman"/>
          <w:sz w:val="24"/>
          <w:szCs w:val="24"/>
        </w:rPr>
        <w:t>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姓名、职务</w:t>
      </w:r>
      <w:r>
        <w:rPr>
          <w:rFonts w:hint="eastAsia" w:ascii="宋体" w:hAnsi="宋体" w:eastAsia="宋体" w:cs="Times New Roman"/>
          <w:sz w:val="24"/>
          <w:szCs w:val="24"/>
        </w:rPr>
        <w:t>（</w:t>
      </w:r>
      <w:r>
        <w:rPr>
          <w:rFonts w:ascii="宋体" w:hAnsi="宋体" w:eastAsia="宋体" w:cs="Times New Roman"/>
          <w:sz w:val="24"/>
          <w:szCs w:val="24"/>
        </w:rPr>
        <w:t>印刷体</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（签字</w:t>
      </w:r>
      <w:r>
        <w:rPr>
          <w:rFonts w:hint="eastAsia" w:ascii="宋体" w:hAnsi="宋体" w:eastAsia="宋体" w:cs="Times New Roman"/>
          <w:sz w:val="24"/>
          <w:szCs w:val="24"/>
        </w:rPr>
        <w:t>或盖章</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地址：</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邮政编码：</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手机：</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电话：</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传真：</w:t>
      </w:r>
      <w:r>
        <w:rPr>
          <w:rFonts w:ascii="宋体" w:hAnsi="宋体" w:eastAsia="宋体" w:cs="Times New Roman"/>
          <w:sz w:val="24"/>
          <w:szCs w:val="24"/>
          <w:u w:val="single"/>
        </w:rPr>
        <w:t xml:space="preserve">         </w:t>
      </w:r>
      <w:bookmarkStart w:id="43" w:name="_Toc369531695"/>
      <w:bookmarkStart w:id="44" w:name="_Toc352691659"/>
      <w:bookmarkStart w:id="45" w:name="_Toc16568"/>
      <w:r>
        <w:rPr>
          <w:rFonts w:ascii="宋体" w:hAnsi="宋体" w:eastAsia="宋体" w:cs="Times New Roman"/>
          <w:sz w:val="24"/>
          <w:szCs w:val="24"/>
          <w:u w:val="single"/>
        </w:rPr>
        <w:t xml:space="preserve">   </w:t>
      </w:r>
      <w:bookmarkEnd w:id="43"/>
      <w:bookmarkEnd w:id="44"/>
      <w:bookmarkEnd w:id="45"/>
      <w:r>
        <w:rPr>
          <w:rFonts w:ascii="宋体" w:hAnsi="宋体" w:eastAsia="宋体" w:cs="Times New Roman"/>
          <w:sz w:val="24"/>
          <w:szCs w:val="24"/>
          <w:u w:val="single"/>
        </w:rPr>
        <w:t xml:space="preserve">     </w:t>
      </w:r>
      <w:bookmarkStart w:id="46" w:name="_Toc369531696"/>
      <w:bookmarkStart w:id="47" w:name="_Toc16824"/>
      <w:bookmarkStart w:id="48" w:name="_Toc352691660"/>
      <w:r>
        <w:rPr>
          <w:rFonts w:ascii="宋体" w:hAnsi="宋体" w:eastAsia="宋体" w:cs="Times New Roman"/>
          <w:sz w:val="24"/>
          <w:szCs w:val="24"/>
          <w:u w:val="single"/>
        </w:rPr>
        <w:t xml:space="preserve">           </w:t>
      </w:r>
      <w:bookmarkEnd w:id="46"/>
      <w:bookmarkEnd w:id="47"/>
      <w:bookmarkEnd w:id="48"/>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电子邮件</w:t>
      </w:r>
      <w:r>
        <w:rPr>
          <w:rFonts w:ascii="宋体" w:hAnsi="宋体" w:eastAsia="宋体" w:cs="Times New Roman"/>
          <w:sz w:val="24"/>
          <w:szCs w:val="24"/>
        </w:rPr>
        <w:t>：</w:t>
      </w:r>
      <w:r>
        <w:rPr>
          <w:rFonts w:ascii="宋体" w:hAnsi="宋体" w:eastAsia="宋体" w:cs="Times New Roman"/>
          <w:sz w:val="24"/>
          <w:szCs w:val="24"/>
          <w:u w:val="single"/>
        </w:rPr>
        <w:t xml:space="preserve">                                     </w:t>
      </w:r>
    </w:p>
    <w:p>
      <w:pPr>
        <w:adjustRightInd w:val="0"/>
        <w:snapToGrid w:val="0"/>
        <w:spacing w:line="360" w:lineRule="auto"/>
        <w:jc w:val="center"/>
        <w:rPr>
          <w:rFonts w:hint="eastAsia" w:ascii="宋体" w:hAnsi="宋体"/>
          <w:b/>
          <w:sz w:val="24"/>
          <w:szCs w:val="24"/>
        </w:rPr>
      </w:pPr>
      <w:bookmarkStart w:id="49" w:name="_Toc247527827"/>
      <w:bookmarkStart w:id="50" w:name="_Toc144974856"/>
      <w:bookmarkStart w:id="51" w:name="_Toc300835209"/>
      <w:bookmarkStart w:id="52" w:name="_Toc152045787"/>
      <w:bookmarkStart w:id="53" w:name="_Toc384308375"/>
      <w:bookmarkStart w:id="54" w:name="_Toc352691661"/>
      <w:bookmarkStart w:id="55" w:name="_Toc17960"/>
      <w:bookmarkStart w:id="56" w:name="_Toc247514246"/>
      <w:bookmarkStart w:id="57" w:name="_Toc361508752"/>
      <w:bookmarkStart w:id="58" w:name="_Toc369531697"/>
      <w:bookmarkStart w:id="59" w:name="_Toc152042576"/>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60" w:name="kbylb"/>
      <w:r>
        <w:rPr>
          <w:rFonts w:ascii="Times New Roman" w:hAnsi="Times New Roman" w:eastAsia="Times New Roman" w:cs="Times New Roman"/>
          <w:vanish/>
          <w:kern w:val="0"/>
          <w:sz w:val="24"/>
          <w:szCs w:val="24"/>
        </w:rPr>
        <w:t>kbylb</w:t>
      </w:r>
    </w:p>
    <w:p>
      <w:pPr>
        <w:widowControl/>
        <w:spacing w:after="240"/>
        <w:jc w:val="left"/>
        <w:rPr>
          <w:rFonts w:ascii="宋体" w:hAnsi="宋体" w:cs="宋体"/>
          <w:color w:val="auto"/>
          <w:kern w:val="0"/>
          <w:sz w:val="24"/>
          <w:szCs w:val="24"/>
          <w:u w:val="single"/>
        </w:rPr>
      </w:pPr>
      <w:r>
        <w:rPr>
          <w:rFonts w:ascii="宋体" w:hAnsi="宋体" w:cs="宋体"/>
          <w:color w:val="auto"/>
          <w:kern w:val="0"/>
          <w:sz w:val="24"/>
          <w:szCs w:val="24"/>
          <w:u w:val="none"/>
        </w:rPr>
        <w:t>项目名称：</w:t>
      </w:r>
      <w:r>
        <w:rPr>
          <w:rFonts w:hint="eastAsia" w:ascii="宋体" w:hAnsi="宋体" w:eastAsia="宋体" w:cs="Times New Roman"/>
          <w:sz w:val="24"/>
          <w:szCs w:val="24"/>
          <w:u w:val="single"/>
          <w:lang w:val="en-US" w:eastAsia="zh-CN"/>
        </w:rPr>
        <w:t>芷江路院区消防设施采购</w:t>
      </w:r>
      <w:r>
        <w:rPr>
          <w:rFonts w:hint="eastAsia" w:ascii="宋体" w:hAnsi="宋体" w:eastAsia="宋体"/>
          <w:kern w:val="0"/>
          <w:sz w:val="24"/>
          <w:szCs w:val="24"/>
          <w:u w:val="single"/>
          <w:lang w:val="en-US" w:eastAsia="zh-CN"/>
        </w:rPr>
        <w:t>项目</w:t>
      </w: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ascii="Calibri" w:hAnsi="Calibri" w:eastAsia="宋体"/>
                <w:color w:val="auto"/>
                <w:kern w:val="2"/>
                <w:sz w:val="21"/>
                <w:szCs w:val="22"/>
                <w:u w:val="none"/>
                <w:lang w:val="en-US" w:eastAsia="zh-CN" w:bidi="ar-SA"/>
              </w:rPr>
            </w:pPr>
            <w:r>
              <w:rPr>
                <w:rFonts w:ascii="宋体" w:hAnsi="宋体" w:eastAsia="宋体" w:cs="宋体"/>
                <w:b w:val="0"/>
                <w:color w:val="auto"/>
                <w:kern w:val="2"/>
                <w:sz w:val="24"/>
                <w:szCs w:val="22"/>
                <w:u w:val="none"/>
                <w:lang w:val="en-US" w:eastAsia="zh-CN" w:bidi="ar-SA"/>
              </w:rPr>
              <w:t>服务内容：</w:t>
            </w:r>
            <w:r>
              <w:rPr>
                <w:rFonts w:hint="eastAsia" w:ascii="宋体" w:hAnsi="宋体" w:eastAsia="宋体" w:cs="Times New Roman"/>
                <w:sz w:val="24"/>
                <w:szCs w:val="24"/>
                <w:u w:val="none"/>
                <w:lang w:val="en-US" w:eastAsia="zh-CN"/>
              </w:rPr>
              <w:t>芷江路院区消防设施采购</w:t>
            </w:r>
            <w:r>
              <w:rPr>
                <w:rFonts w:hint="eastAsia" w:ascii="宋体" w:hAnsi="宋体" w:eastAsia="宋体"/>
                <w:kern w:val="0"/>
                <w:sz w:val="24"/>
                <w:szCs w:val="24"/>
                <w:u w:val="none"/>
                <w:lang w:val="en-US" w:eastAsia="zh-CN"/>
              </w:rPr>
              <w:t>项目</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项目完成</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60"/>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4"/>
        </w:rPr>
      </w:pPr>
      <w:r>
        <w:rPr>
          <w:rFonts w:hint="eastAsia" w:ascii="宋体" w:hAnsi="宋体" w:eastAsia="宋体" w:cs="Times New Roman"/>
          <w:b/>
          <w:sz w:val="24"/>
          <w:szCs w:val="24"/>
        </w:rPr>
        <w:br w:type="page"/>
      </w:r>
      <w:bookmarkStart w:id="61" w:name="_Toc392227908"/>
      <w:bookmarkStart w:id="62" w:name="_Toc458971245"/>
      <w:bookmarkStart w:id="63" w:name="_Toc457748054"/>
      <w:bookmarkStart w:id="64" w:name="_Toc457748053"/>
      <w:r>
        <w:rPr>
          <w:rFonts w:ascii="宋体" w:hAnsi="宋体" w:eastAsia="黑体" w:cs="Times New Roman"/>
          <w:b/>
          <w:sz w:val="24"/>
          <w:szCs w:val="24"/>
        </w:rPr>
        <w:t>法定代表人（单位负责人）身份证明</w:t>
      </w:r>
      <w:bookmarkEnd w:id="61"/>
      <w:bookmarkEnd w:id="62"/>
      <w:bookmarkEnd w:id="63"/>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单位性质：</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 xml:space="preserve">地 </w:t>
      </w:r>
      <w:r>
        <w:rPr>
          <w:rFonts w:ascii="宋体" w:hAnsi="宋体" w:eastAsia="宋体"/>
          <w:sz w:val="24"/>
          <w:szCs w:val="24"/>
        </w:rPr>
        <w:t xml:space="preserve">  </w:t>
      </w:r>
      <w:r>
        <w:rPr>
          <w:rFonts w:hint="eastAsia" w:ascii="宋体" w:hAnsi="宋体" w:eastAsia="宋体"/>
          <w:sz w:val="24"/>
          <w:szCs w:val="24"/>
        </w:rPr>
        <w:t xml:space="preserve"> 址：</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成立时间：</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       经营期限：</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日至</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w:t>
      </w:r>
    </w:p>
    <w:p>
      <w:pPr>
        <w:spacing w:line="360" w:lineRule="auto"/>
        <w:rPr>
          <w:rFonts w:ascii="宋体" w:hAnsi="宋体" w:eastAsia="宋体"/>
          <w:sz w:val="24"/>
          <w:szCs w:val="24"/>
        </w:rPr>
      </w:pPr>
      <w:r>
        <w:rPr>
          <w:rFonts w:hint="eastAsia" w:ascii="宋体" w:hAnsi="宋体" w:eastAsia="宋体"/>
          <w:sz w:val="24"/>
          <w:szCs w:val="24"/>
        </w:rPr>
        <w:t>姓    名：</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性     别：</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年    龄：</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职     务：</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（供应商名称）的法定代表人</w:t>
      </w:r>
      <w:r>
        <w:rPr>
          <w:rFonts w:hint="eastAsia" w:ascii="宋体" w:hAnsi="宋体" w:eastAsia="宋体" w:cs="Times New Roman"/>
          <w:sz w:val="24"/>
          <w:szCs w:val="24"/>
        </w:rPr>
        <w:t>（单位负责人）</w:t>
      </w:r>
      <w:r>
        <w:rPr>
          <w:rFonts w:hint="eastAsia" w:ascii="宋体" w:hAnsi="宋体" w:eastAsia="宋体"/>
          <w:sz w:val="24"/>
          <w:szCs w:val="24"/>
        </w:rPr>
        <w:t>。</w:t>
      </w:r>
    </w:p>
    <w:p>
      <w:pPr>
        <w:spacing w:line="360" w:lineRule="auto"/>
        <w:ind w:firstLine="1680" w:firstLineChars="700"/>
        <w:rPr>
          <w:rFonts w:ascii="宋体" w:hAnsi="宋体" w:eastAsia="宋体"/>
          <w:sz w:val="24"/>
          <w:szCs w:val="24"/>
        </w:rPr>
      </w:pPr>
      <w:r>
        <w:rPr>
          <w:rFonts w:hint="eastAsia" w:ascii="宋体" w:hAnsi="宋体" w:eastAsia="宋体"/>
          <w:sz w:val="24"/>
          <w:szCs w:val="24"/>
        </w:rPr>
        <w:t>特此证明。</w:t>
      </w:r>
    </w:p>
    <w:p>
      <w:pPr>
        <w:spacing w:line="360" w:lineRule="auto"/>
        <w:jc w:val="right"/>
        <w:rPr>
          <w:rFonts w:ascii="宋体" w:hAnsi="宋体" w:eastAsia="宋体"/>
          <w:sz w:val="24"/>
          <w:szCs w:val="24"/>
        </w:rPr>
      </w:pPr>
    </w:p>
    <w:p>
      <w:pPr>
        <w:spacing w:line="360" w:lineRule="auto"/>
        <w:jc w:val="right"/>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hint="eastAsia" w:ascii="宋体" w:hAnsi="宋体" w:eastAsia="宋体"/>
          <w:sz w:val="24"/>
          <w:szCs w:val="24"/>
        </w:rPr>
        <w:t>（盖单位公章）</w:t>
      </w:r>
    </w:p>
    <w:p>
      <w:pPr>
        <w:spacing w:line="360" w:lineRule="auto"/>
        <w:jc w:val="right"/>
        <w:rPr>
          <w:rFonts w:ascii="宋体" w:hAnsi="宋体" w:eastAsia="宋体" w:cs="Times New Roman"/>
          <w:sz w:val="24"/>
          <w:szCs w:val="24"/>
        </w:rPr>
      </w:pPr>
      <w:r>
        <w:rPr>
          <w:rFonts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日</w:t>
      </w:r>
    </w:p>
    <w:p>
      <w:pPr>
        <w:spacing w:line="360" w:lineRule="auto"/>
        <w:ind w:firstLine="960" w:firstLineChars="400"/>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spacing w:line="360" w:lineRule="auto"/>
        <w:ind w:firstLine="480" w:firstLineChars="200"/>
        <w:jc w:val="center"/>
        <w:outlineLvl w:val="1"/>
        <w:rPr>
          <w:rFonts w:ascii="宋体" w:hAnsi="宋体" w:eastAsia="宋体" w:cs="Times New Roman"/>
          <w:b/>
          <w:sz w:val="30"/>
          <w:szCs w:val="30"/>
        </w:rPr>
      </w:pPr>
      <w:r>
        <w:rPr>
          <w:rFonts w:ascii="宋体" w:hAnsi="宋体" w:eastAsia="宋体" w:cs="Times New Roman"/>
          <w:sz w:val="24"/>
          <w:szCs w:val="24"/>
        </w:rPr>
        <w:br w:type="page"/>
      </w:r>
      <w:bookmarkStart w:id="65" w:name="OLE_LINK2"/>
      <w:bookmarkStart w:id="66" w:name="OLE_LINK1"/>
      <w:bookmarkStart w:id="67" w:name="_Toc458971246"/>
      <w:r>
        <w:rPr>
          <w:rFonts w:ascii="宋体" w:hAnsi="宋体" w:eastAsia="宋体" w:cs="Times New Roman"/>
          <w:b/>
          <w:sz w:val="30"/>
          <w:szCs w:val="30"/>
        </w:rPr>
        <w:t>法定代表人（单位负责人）授权委托书</w:t>
      </w:r>
      <w:bookmarkEnd w:id="65"/>
      <w:bookmarkEnd w:id="66"/>
      <w:bookmarkEnd w:id="67"/>
    </w:p>
    <w:p>
      <w:pPr>
        <w:spacing w:line="360" w:lineRule="auto"/>
        <w:ind w:firstLine="602" w:firstLineChars="200"/>
        <w:jc w:val="center"/>
        <w:rPr>
          <w:rFonts w:ascii="宋体" w:hAnsi="宋体" w:eastAsia="宋体" w:cs="Times New Roman"/>
          <w:b/>
          <w:sz w:val="30"/>
          <w:szCs w:val="30"/>
        </w:rPr>
      </w:pP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cs="Times New Roman"/>
          <w:sz w:val="24"/>
          <w:szCs w:val="24"/>
          <w:u w:val="single"/>
          <w:lang w:val="en-US" w:eastAsia="zh-CN"/>
        </w:rPr>
        <w:t>芷江路院区消防设施采购</w:t>
      </w:r>
      <w:r>
        <w:rPr>
          <w:rFonts w:hint="eastAsia" w:ascii="宋体" w:hAnsi="宋体" w:eastAsia="宋体"/>
          <w:kern w:val="0"/>
          <w:sz w:val="24"/>
          <w:szCs w:val="24"/>
          <w:lang w:val="en-US" w:eastAsia="zh-CN"/>
        </w:rPr>
        <w:t>采购</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49"/>
      <w:bookmarkEnd w:id="50"/>
      <w:bookmarkEnd w:id="51"/>
      <w:bookmarkEnd w:id="52"/>
      <w:bookmarkEnd w:id="53"/>
      <w:bookmarkEnd w:id="54"/>
      <w:bookmarkEnd w:id="55"/>
      <w:bookmarkEnd w:id="56"/>
      <w:bookmarkEnd w:id="57"/>
      <w:bookmarkEnd w:id="58"/>
      <w:bookmarkEnd w:id="59"/>
      <w:bookmarkEnd w:id="64"/>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8" w:name="_Toc392227915"/>
      <w:bookmarkStart w:id="69" w:name="_Toc457748058"/>
      <w:bookmarkStart w:id="70" w:name="_Toc458971251"/>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8"/>
      <w:bookmarkEnd w:id="69"/>
      <w:bookmarkEnd w:id="70"/>
    </w:p>
    <w:p>
      <w:pPr>
        <w:spacing w:line="360" w:lineRule="auto"/>
        <w:ind w:firstLine="118" w:firstLineChars="49"/>
        <w:outlineLvl w:val="2"/>
        <w:rPr>
          <w:rFonts w:ascii="宋体" w:hAnsi="宋体" w:eastAsia="宋体" w:cs="Times New Roman"/>
          <w:b/>
          <w:sz w:val="24"/>
          <w:szCs w:val="24"/>
        </w:rPr>
      </w:pPr>
      <w:bookmarkStart w:id="71" w:name="_Toc392227916"/>
      <w:bookmarkStart w:id="72"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1"/>
      <w:bookmarkEnd w:id="72"/>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widowControl/>
        <w:adjustRightInd w:val="0"/>
        <w:snapToGrid w:val="0"/>
        <w:spacing w:line="360" w:lineRule="auto"/>
        <w:jc w:val="left"/>
        <w:outlineLvl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val="en-US" w:eastAsia="zh-CN"/>
        </w:rPr>
        <w:t xml:space="preserve"> 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firstLine="240" w:firstLineChars="10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ind w:firstLine="2811" w:firstLineChars="1000"/>
        <w:jc w:val="both"/>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3" w:name="_Toc392227919"/>
      <w:bookmarkStart w:id="74"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80" w:firstLineChars="200"/>
        <w:rPr>
          <w:rFonts w:ascii="宋体" w:hAnsi="宋体" w:eastAsia="宋体"/>
          <w:color w:val="auto"/>
          <w:sz w:val="24"/>
          <w:szCs w:val="24"/>
        </w:rPr>
      </w:pPr>
      <w:r>
        <w:rPr>
          <w:rFonts w:hint="eastAsia" w:ascii="宋体" w:hAnsi="宋体"/>
          <w:color w:val="auto"/>
          <w:sz w:val="24"/>
          <w:szCs w:val="24"/>
          <w:lang w:val="en-US" w:eastAsia="zh-CN"/>
        </w:rPr>
        <w:t>上海市中医医院</w:t>
      </w:r>
      <w:r>
        <w:rPr>
          <w:rFonts w:hint="eastAsia" w:ascii="宋体" w:hAnsi="宋体" w:eastAsia="宋体"/>
          <w:color w:val="auto"/>
          <w:sz w:val="24"/>
          <w:szCs w:val="24"/>
        </w:rPr>
        <w:t>：</w:t>
      </w:r>
    </w:p>
    <w:p>
      <w:pPr>
        <w:spacing w:line="440" w:lineRule="exact"/>
        <w:ind w:firstLine="480" w:firstLineChars="200"/>
        <w:rPr>
          <w:rFonts w:ascii="宋体" w:hAnsi="宋体" w:eastAsia="宋体"/>
          <w:b/>
          <w:bCs/>
          <w:color w:val="auto"/>
          <w:sz w:val="24"/>
          <w:szCs w:val="24"/>
        </w:rPr>
      </w:pPr>
      <w:r>
        <w:rPr>
          <w:rFonts w:hint="eastAsia" w:ascii="宋体" w:hAnsi="宋体" w:eastAsia="宋体"/>
          <w:color w:val="auto"/>
          <w:sz w:val="24"/>
          <w:szCs w:val="24"/>
        </w:rPr>
        <w:t>我公司承诺参加</w:t>
      </w:r>
      <w:r>
        <w:rPr>
          <w:rFonts w:ascii="宋体" w:hAnsi="宋体" w:eastAsia="宋体"/>
          <w:color w:val="auto"/>
          <w:sz w:val="24"/>
          <w:szCs w:val="24"/>
        </w:rPr>
        <w:t>本次</w:t>
      </w:r>
      <w:r>
        <w:rPr>
          <w:rFonts w:hint="eastAsia" w:ascii="宋体" w:hAnsi="宋体" w:eastAsia="宋体"/>
          <w:color w:val="auto"/>
          <w:sz w:val="24"/>
          <w:szCs w:val="24"/>
        </w:rPr>
        <w:t>采购</w:t>
      </w:r>
      <w:r>
        <w:rPr>
          <w:rFonts w:ascii="宋体" w:hAnsi="宋体" w:eastAsia="宋体"/>
          <w:color w:val="auto"/>
          <w:sz w:val="24"/>
          <w:szCs w:val="24"/>
        </w:rPr>
        <w:t>项目</w:t>
      </w:r>
      <w:r>
        <w:rPr>
          <w:rFonts w:hint="eastAsia" w:ascii="宋体" w:hAnsi="宋体" w:eastAsia="宋体"/>
          <w:color w:val="auto"/>
          <w:sz w:val="24"/>
          <w:szCs w:val="24"/>
        </w:rPr>
        <w:t>（项目名称：</w:t>
      </w:r>
      <w:r>
        <w:rPr>
          <w:rFonts w:hint="eastAsia" w:ascii="宋体" w:hAnsi="宋体" w:eastAsia="宋体" w:cs="Times New Roman"/>
          <w:sz w:val="24"/>
          <w:szCs w:val="24"/>
          <w:u w:val="single"/>
          <w:lang w:val="en-US" w:eastAsia="zh-CN"/>
        </w:rPr>
        <w:t>芷江路院区消防设施采购</w:t>
      </w:r>
      <w:r>
        <w:rPr>
          <w:rFonts w:ascii="宋体" w:hAnsi="宋体" w:eastAsia="宋体"/>
          <w:color w:val="auto"/>
          <w:sz w:val="24"/>
          <w:szCs w:val="24"/>
        </w:rPr>
        <w:t>）</w:t>
      </w:r>
      <w:r>
        <w:rPr>
          <w:rFonts w:hint="eastAsia" w:ascii="宋体" w:hAnsi="宋体" w:eastAsia="宋体"/>
          <w:color w:val="auto"/>
          <w:sz w:val="24"/>
          <w:szCs w:val="24"/>
        </w:rPr>
        <w:t>，严格遵守国家的相关法律法规和规章及有关规定，</w:t>
      </w:r>
      <w:r>
        <w:rPr>
          <w:rFonts w:hint="eastAsia" w:ascii="宋体" w:hAnsi="宋体" w:eastAsia="宋体"/>
          <w:b/>
          <w:color w:val="auto"/>
          <w:sz w:val="24"/>
          <w:szCs w:val="24"/>
        </w:rPr>
        <w:t>不存在以下违法、违规行为</w:t>
      </w:r>
      <w:r>
        <w:rPr>
          <w:rFonts w:hint="eastAsia" w:ascii="宋体" w:hAnsi="宋体" w:eastAsia="宋体"/>
          <w:b/>
          <w:bCs/>
          <w:color w:val="auto"/>
          <w:sz w:val="24"/>
          <w:szCs w:val="24"/>
        </w:rPr>
        <w:t>：</w:t>
      </w:r>
    </w:p>
    <w:p>
      <w:pPr>
        <w:pStyle w:val="54"/>
        <w:numPr>
          <w:ilvl w:val="0"/>
          <w:numId w:val="5"/>
        </w:numPr>
        <w:adjustRightInd w:val="0"/>
        <w:spacing w:line="440" w:lineRule="exact"/>
        <w:ind w:left="284" w:firstLine="480" w:firstLineChars="200"/>
        <w:rPr>
          <w:rFonts w:ascii="宋体" w:hAnsi="宋体" w:eastAsia="宋体"/>
          <w:color w:val="auto"/>
          <w:sz w:val="24"/>
          <w:szCs w:val="24"/>
        </w:rPr>
      </w:pPr>
      <w:r>
        <w:rPr>
          <w:rFonts w:hint="eastAsia" w:ascii="宋体" w:hAnsi="宋体" w:eastAsia="宋体"/>
          <w:color w:val="auto"/>
          <w:sz w:val="24"/>
          <w:szCs w:val="24"/>
        </w:rPr>
        <w:t>属于或视为串通投标的行为：</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投标人之间协商投标报价等投标文件的实质性内容；</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投标人之间约定中标人；</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投标人之间约定部分投标人放弃投标或者中标；</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属于同一集团、协会、商会等组织成员的投标人按照该组织要求协同投标；</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投标人之间为谋取中标或者排斥特定投标人而采取的其他联合行动。</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不同投标人的投标文件由同一单位或者个人编制；</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不同投标人委托同一单位或者个人办理投标事宜；</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不同投标人的投标文件载明的项目管理成员为同一人；</w:t>
      </w:r>
    </w:p>
    <w:p>
      <w:pPr>
        <w:pStyle w:val="54"/>
        <w:numPr>
          <w:ilvl w:val="0"/>
          <w:numId w:val="6"/>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不同投标人的投标文件异常一致或者投标报价呈规律性差异；</w:t>
      </w:r>
    </w:p>
    <w:p>
      <w:pPr>
        <w:pStyle w:val="54"/>
        <w:numPr>
          <w:ilvl w:val="0"/>
          <w:numId w:val="7"/>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不同投标人的投标文件相互混装；</w:t>
      </w:r>
    </w:p>
    <w:p>
      <w:pPr>
        <w:pStyle w:val="54"/>
        <w:numPr>
          <w:ilvl w:val="0"/>
          <w:numId w:val="7"/>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不同投标人的投标保证金从同一单位或者个人的账户转出。</w:t>
      </w:r>
    </w:p>
    <w:p>
      <w:pPr>
        <w:pStyle w:val="54"/>
        <w:numPr>
          <w:ilvl w:val="0"/>
          <w:numId w:val="5"/>
        </w:numPr>
        <w:autoSpaceDE w:val="0"/>
        <w:autoSpaceDN w:val="0"/>
        <w:adjustRightInd w:val="0"/>
        <w:spacing w:line="440" w:lineRule="exact"/>
        <w:ind w:left="284"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其他方式弄虚作假的行为：</w:t>
      </w:r>
    </w:p>
    <w:p>
      <w:pPr>
        <w:pStyle w:val="54"/>
        <w:numPr>
          <w:ilvl w:val="0"/>
          <w:numId w:val="8"/>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使用通过受让或者租借等方式获取的资格、资质证书投标的；</w:t>
      </w:r>
    </w:p>
    <w:p>
      <w:pPr>
        <w:pStyle w:val="54"/>
        <w:numPr>
          <w:ilvl w:val="0"/>
          <w:numId w:val="8"/>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使用伪造、变造的许可证件；</w:t>
      </w:r>
    </w:p>
    <w:p>
      <w:pPr>
        <w:pStyle w:val="54"/>
        <w:numPr>
          <w:ilvl w:val="0"/>
          <w:numId w:val="8"/>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提供虚假的财务状况或者业绩；</w:t>
      </w:r>
    </w:p>
    <w:p>
      <w:pPr>
        <w:pStyle w:val="54"/>
        <w:numPr>
          <w:ilvl w:val="0"/>
          <w:numId w:val="8"/>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提供虚假的项目负责人或者主要技术人员简历、劳动关系证明；</w:t>
      </w:r>
    </w:p>
    <w:p>
      <w:pPr>
        <w:pStyle w:val="54"/>
        <w:numPr>
          <w:ilvl w:val="0"/>
          <w:numId w:val="8"/>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提供虚假的信用状况；</w:t>
      </w:r>
    </w:p>
    <w:p>
      <w:pPr>
        <w:pStyle w:val="54"/>
        <w:numPr>
          <w:ilvl w:val="0"/>
          <w:numId w:val="8"/>
        </w:numPr>
        <w:spacing w:line="440" w:lineRule="exact"/>
        <w:ind w:left="0"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其他弄虚作假的行为。</w:t>
      </w:r>
    </w:p>
    <w:p>
      <w:pPr>
        <w:spacing w:line="440" w:lineRule="exact"/>
        <w:ind w:firstLine="482" w:firstLineChars="200"/>
        <w:rPr>
          <w:rFonts w:ascii="宋体" w:hAnsi="宋体" w:eastAsia="宋体" w:cs="宋体"/>
          <w:color w:val="auto"/>
          <w:kern w:val="0"/>
          <w:sz w:val="24"/>
          <w:szCs w:val="24"/>
        </w:rPr>
      </w:pPr>
      <w:r>
        <w:rPr>
          <w:rFonts w:hint="eastAsia" w:ascii="宋体" w:hAnsi="宋体" w:eastAsia="宋体" w:cs="宋体"/>
          <w:b/>
          <w:bCs/>
          <w:color w:val="auto"/>
          <w:kern w:val="0"/>
          <w:sz w:val="24"/>
          <w:szCs w:val="24"/>
        </w:rPr>
        <w:t>如发现我公司存在上述行为，我公司愿承担一切</w:t>
      </w:r>
      <w:r>
        <w:rPr>
          <w:rFonts w:ascii="宋体" w:hAnsi="宋体" w:eastAsia="宋体" w:cs="宋体"/>
          <w:b/>
          <w:bCs/>
          <w:color w:val="auto"/>
          <w:kern w:val="0"/>
          <w:sz w:val="24"/>
          <w:szCs w:val="24"/>
        </w:rPr>
        <w:t>法律</w:t>
      </w:r>
      <w:r>
        <w:rPr>
          <w:rFonts w:hint="eastAsia" w:ascii="宋体" w:hAnsi="宋体" w:eastAsia="宋体" w:cs="宋体"/>
          <w:b/>
          <w:bCs/>
          <w:color w:val="auto"/>
          <w:kern w:val="0"/>
          <w:sz w:val="24"/>
          <w:szCs w:val="24"/>
        </w:rPr>
        <w:t>责任</w:t>
      </w:r>
      <w:r>
        <w:rPr>
          <w:rFonts w:hint="eastAsia" w:ascii="宋体" w:hAnsi="宋体" w:eastAsia="宋体" w:cs="宋体"/>
          <w:color w:val="auto"/>
          <w:kern w:val="0"/>
          <w:sz w:val="24"/>
          <w:szCs w:val="24"/>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80" w:firstLineChars="200"/>
        <w:jc w:val="left"/>
        <w:rPr>
          <w:rFonts w:ascii="宋体" w:hAnsi="宋体" w:eastAsia="宋体" w:cs="宋体"/>
          <w:color w:val="auto"/>
          <w:sz w:val="24"/>
          <w:szCs w:val="24"/>
        </w:rPr>
      </w:pPr>
      <w:r>
        <w:rPr>
          <w:rFonts w:hint="eastAsia" w:ascii="宋体" w:hAnsi="宋体"/>
          <w:sz w:val="24"/>
          <w:szCs w:val="24"/>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（盖单位公章）</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440" w:lineRule="exact"/>
        <w:ind w:left="360" w:right="900" w:firstLine="480" w:firstLineChars="200"/>
        <w:jc w:val="center"/>
        <w:rPr>
          <w:rFonts w:ascii="宋体" w:hAnsi="宋体" w:eastAsia="宋体"/>
          <w:color w:val="auto"/>
          <w:sz w:val="24"/>
          <w:szCs w:val="24"/>
        </w:rPr>
      </w:pPr>
      <w:r>
        <w:rPr>
          <w:rFonts w:ascii="宋体" w:hAnsi="宋体" w:eastAsia="宋体"/>
          <w:color w:val="auto"/>
          <w:sz w:val="24"/>
          <w:szCs w:val="24"/>
        </w:rPr>
        <w:t>日期：</w:t>
      </w:r>
      <w:r>
        <w:rPr>
          <w:rFonts w:hint="eastAsia" w:ascii="宋体" w:hAnsi="宋体" w:eastAsia="宋体"/>
          <w:color w:val="auto"/>
          <w:sz w:val="24"/>
          <w:szCs w:val="24"/>
        </w:rPr>
        <w:t xml:space="preserve">      </w:t>
      </w:r>
      <w:r>
        <w:rPr>
          <w:rFonts w:ascii="宋体" w:hAnsi="宋体" w:eastAsia="宋体"/>
          <w:color w:val="auto"/>
          <w:sz w:val="24"/>
          <w:szCs w:val="24"/>
        </w:rPr>
        <w:t>年</w:t>
      </w:r>
      <w:r>
        <w:rPr>
          <w:rFonts w:hint="eastAsia" w:ascii="宋体" w:hAnsi="宋体" w:eastAsia="宋体"/>
          <w:color w:val="auto"/>
          <w:sz w:val="24"/>
          <w:szCs w:val="24"/>
        </w:rPr>
        <w:t xml:space="preserve">    </w:t>
      </w:r>
      <w:r>
        <w:rPr>
          <w:rFonts w:ascii="宋体" w:hAnsi="宋体" w:eastAsia="宋体"/>
          <w:color w:val="auto"/>
          <w:sz w:val="24"/>
          <w:szCs w:val="24"/>
        </w:rPr>
        <w:t>月</w:t>
      </w:r>
      <w:r>
        <w:rPr>
          <w:rFonts w:hint="eastAsia" w:ascii="宋体" w:hAnsi="宋体" w:eastAsia="宋体"/>
          <w:color w:val="auto"/>
          <w:sz w:val="24"/>
          <w:szCs w:val="24"/>
        </w:rPr>
        <w:t xml:space="preserve">    </w:t>
      </w:r>
      <w:r>
        <w:rPr>
          <w:rFonts w:ascii="宋体" w:hAnsi="宋体" w:eastAsia="宋体"/>
          <w:color w:val="auto"/>
          <w:sz w:val="24"/>
          <w:szCs w:val="24"/>
        </w:rPr>
        <w:t>日</w:t>
      </w:r>
    </w:p>
    <w:p>
      <w:pPr>
        <w:pStyle w:val="16"/>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5" w:name="_Toc300835217"/>
            <w:bookmarkStart w:id="76" w:name="_Toc369531705"/>
            <w:bookmarkStart w:id="77" w:name="_Toc352691669"/>
            <w:bookmarkStart w:id="78" w:name="_Toc28644"/>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5"/>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6"/>
      <w:bookmarkEnd w:id="77"/>
      <w:bookmarkEnd w:id="78"/>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9" w:name="_Toc457748061"/>
    </w:p>
    <w:bookmarkEnd w:id="79"/>
    <w:p>
      <w:pPr>
        <w:pStyle w:val="16"/>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3"/>
      <w:r>
        <w:rPr>
          <w:rFonts w:hint="eastAsia" w:ascii="宋体" w:hAnsi="宋体" w:eastAsia="宋体" w:cs="Times New Roman"/>
          <w:b/>
          <w:szCs w:val="21"/>
        </w:rPr>
        <w:t>近年信誉情况</w:t>
      </w:r>
      <w:bookmarkEnd w:id="74"/>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30"/>
    <w:p>
      <w:pPr>
        <w:pStyle w:val="16"/>
        <w:rPr>
          <w:rFonts w:hint="eastAsia"/>
          <w:sz w:val="21"/>
          <w:szCs w:val="21"/>
          <w:lang w:eastAsia="zh-CN"/>
        </w:rPr>
      </w:pPr>
    </w:p>
    <w:p>
      <w:pPr>
        <w:jc w:val="center"/>
        <w:rPr>
          <w:rFonts w:ascii="宋体" w:hAnsi="宋体"/>
          <w:b/>
          <w:sz w:val="30"/>
          <w:szCs w:val="30"/>
        </w:rPr>
      </w:pPr>
      <w:bookmarkStart w:id="80" w:name="_Toc392227920"/>
      <w:bookmarkStart w:id="81" w:name="_Toc457748066"/>
      <w:bookmarkStart w:id="82" w:name="_Toc458971254"/>
      <w:r>
        <w:rPr>
          <w:rFonts w:hint="eastAsia" w:ascii="宋体" w:hAnsi="宋体"/>
          <w:b/>
          <w:sz w:val="30"/>
          <w:szCs w:val="30"/>
        </w:rPr>
        <w:t>技术方案</w:t>
      </w:r>
      <w:r>
        <w:rPr>
          <w:rFonts w:ascii="宋体" w:hAnsi="宋体"/>
          <w:b/>
          <w:sz w:val="30"/>
          <w:szCs w:val="30"/>
        </w:rPr>
        <w:t>的详细描述</w:t>
      </w:r>
      <w:bookmarkEnd w:id="80"/>
      <w:bookmarkEnd w:id="81"/>
      <w:bookmarkEnd w:id="82"/>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16"/>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484C8CB"/>
    <w:multiLevelType w:val="singleLevel"/>
    <w:tmpl w:val="F484C8CB"/>
    <w:lvl w:ilvl="0" w:tentative="0">
      <w:start w:val="1"/>
      <w:numFmt w:val="decimal"/>
      <w:suff w:val="nothing"/>
      <w:lvlText w:val="%1、"/>
      <w:lvlJc w:val="left"/>
    </w:lvl>
  </w:abstractNum>
  <w:abstractNum w:abstractNumId="1">
    <w:nsid w:val="FBCCBD34"/>
    <w:multiLevelType w:val="singleLevel"/>
    <w:tmpl w:val="FBCCBD34"/>
    <w:lvl w:ilvl="0" w:tentative="0">
      <w:start w:val="1"/>
      <w:numFmt w:val="decimal"/>
      <w:suff w:val="nothing"/>
      <w:lvlText w:val="%1、"/>
      <w:lvlJc w:val="left"/>
      <w:pPr>
        <w:ind w:left="425" w:firstLine="0"/>
      </w:pPr>
    </w:lvl>
  </w:abstractNum>
  <w:abstractNum w:abstractNumId="2">
    <w:nsid w:val="00000001"/>
    <w:multiLevelType w:val="singleLevel"/>
    <w:tmpl w:val="00000001"/>
    <w:lvl w:ilvl="0" w:tentative="0">
      <w:start w:val="4"/>
      <w:numFmt w:val="chineseCounting"/>
      <w:suff w:val="space"/>
      <w:lvlText w:val="第%1章"/>
      <w:lvlJc w:val="left"/>
      <w:rPr>
        <w:rFonts w:hint="eastAsia"/>
      </w:rPr>
    </w:lvl>
  </w:abstractNum>
  <w:abstractNum w:abstractNumId="3">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4"/>
  </w:num>
  <w:num w:numId="3">
    <w:abstractNumId w:val="0"/>
  </w:num>
  <w:num w:numId="4">
    <w:abstractNumId w:val="1"/>
  </w:num>
  <w:num w:numId="5">
    <w:abstractNumId w:val="7"/>
  </w:num>
  <w:num w:numId="6">
    <w:abstractNumId w:val="6"/>
  </w:num>
  <w:num w:numId="7">
    <w:abstractNumId w:val="6"/>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D918C8"/>
    <w:rsid w:val="0710332E"/>
    <w:rsid w:val="087D420A"/>
    <w:rsid w:val="0886339E"/>
    <w:rsid w:val="0CEC2369"/>
    <w:rsid w:val="0D8A6FAB"/>
    <w:rsid w:val="0DDE3961"/>
    <w:rsid w:val="0F080D23"/>
    <w:rsid w:val="0F4574E6"/>
    <w:rsid w:val="10E71F07"/>
    <w:rsid w:val="13973CCD"/>
    <w:rsid w:val="1720518C"/>
    <w:rsid w:val="17A73AEF"/>
    <w:rsid w:val="188B0F12"/>
    <w:rsid w:val="1AB00CF8"/>
    <w:rsid w:val="1B136159"/>
    <w:rsid w:val="1B98325F"/>
    <w:rsid w:val="27B96230"/>
    <w:rsid w:val="297135BF"/>
    <w:rsid w:val="298C67FD"/>
    <w:rsid w:val="33EF0D59"/>
    <w:rsid w:val="374523DD"/>
    <w:rsid w:val="383B3CF2"/>
    <w:rsid w:val="3A6C40F3"/>
    <w:rsid w:val="3AD971BD"/>
    <w:rsid w:val="3C687E22"/>
    <w:rsid w:val="42413347"/>
    <w:rsid w:val="42BE5264"/>
    <w:rsid w:val="45355DD6"/>
    <w:rsid w:val="464A4CEB"/>
    <w:rsid w:val="48DA7DD1"/>
    <w:rsid w:val="4A2F4222"/>
    <w:rsid w:val="4C2828B9"/>
    <w:rsid w:val="4D35463C"/>
    <w:rsid w:val="4EF9031D"/>
    <w:rsid w:val="4F832CF0"/>
    <w:rsid w:val="5580556E"/>
    <w:rsid w:val="55B37758"/>
    <w:rsid w:val="56984130"/>
    <w:rsid w:val="58B612FD"/>
    <w:rsid w:val="59632311"/>
    <w:rsid w:val="5A964A11"/>
    <w:rsid w:val="5AA339D3"/>
    <w:rsid w:val="5B0861F5"/>
    <w:rsid w:val="611C0FA2"/>
    <w:rsid w:val="61593578"/>
    <w:rsid w:val="62000B0A"/>
    <w:rsid w:val="64B94717"/>
    <w:rsid w:val="68383F8A"/>
    <w:rsid w:val="6B546407"/>
    <w:rsid w:val="6B942749"/>
    <w:rsid w:val="71C80B55"/>
    <w:rsid w:val="71DF7B37"/>
    <w:rsid w:val="723839D6"/>
    <w:rsid w:val="754E7C22"/>
    <w:rsid w:val="75603D23"/>
    <w:rsid w:val="763B1359"/>
    <w:rsid w:val="770B5544"/>
    <w:rsid w:val="79296FEF"/>
    <w:rsid w:val="79454B73"/>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2">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5">
    <w:name w:val="Body Text 3"/>
    <w:basedOn w:val="1"/>
    <w:link w:val="175"/>
    <w:qFormat/>
    <w:uiPriority w:val="0"/>
    <w:rPr>
      <w:rFonts w:ascii="Times New Roman" w:hAnsi="Times New Roman" w:eastAsia="宋体" w:cs="Times New Roman"/>
      <w:sz w:val="48"/>
      <w:szCs w:val="48"/>
    </w:rPr>
  </w:style>
  <w:style w:type="paragraph" w:styleId="16">
    <w:name w:val="Body Text"/>
    <w:basedOn w:val="1"/>
    <w:next w:val="1"/>
    <w:link w:val="102"/>
    <w:qFormat/>
    <w:uiPriority w:val="0"/>
    <w:pPr>
      <w:spacing w:after="120"/>
    </w:pPr>
    <w:rPr>
      <w:rFonts w:ascii="Times New Roman" w:hAnsi="Times New Roman" w:eastAsia="宋体" w:cs="Times New Roman"/>
      <w:szCs w:val="20"/>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4"/>
    <w:next w:val="14"/>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2"/>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6"/>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4"/>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6"/>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5"/>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正文格式"/>
    <w:basedOn w:val="1"/>
    <w:qFormat/>
    <w:uiPriority w:val="0"/>
    <w:pPr>
      <w:widowControl/>
      <w:adjustRightInd w:val="0"/>
      <w:snapToGrid w:val="0"/>
      <w:spacing w:line="360" w:lineRule="auto"/>
      <w:ind w:firstLine="482"/>
      <w:textAlignment w:val="baseline"/>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3</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2026-10-19T07:43:32Z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