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pacing w:line="360" w:lineRule="auto"/>
        <w:jc w:val="center"/>
        <w:textAlignment w:val="baseline"/>
        <w:outlineLvl w:val="0"/>
        <w:rPr>
          <w:rFonts w:ascii="Adobe 黑体 Std R" w:hAnsi="Adobe 黑体 Std R" w:eastAsia="Adobe 黑体 Std R"/>
          <w:bCs/>
          <w:sz w:val="72"/>
          <w:szCs w:val="72"/>
          <w:highlight w:val="none"/>
        </w:rPr>
      </w:pPr>
      <w:bookmarkStart w:id="0" w:name="_Toc209852933"/>
      <w:bookmarkStart w:id="1" w:name="_Toc9066358"/>
    </w:p>
    <w:bookmarkEnd w:id="0"/>
    <w:p>
      <w:pPr>
        <w:adjustRightInd w:val="0"/>
        <w:spacing w:line="360" w:lineRule="auto"/>
        <w:jc w:val="center"/>
        <w:textAlignment w:val="baseline"/>
        <w:outlineLvl w:val="0"/>
        <w:rPr>
          <w:rFonts w:ascii="Times New Roman" w:hAnsi="Times New Roman" w:eastAsia="宋体"/>
          <w:b/>
          <w:color w:val="000000"/>
          <w:sz w:val="48"/>
          <w:szCs w:val="48"/>
          <w:highlight w:val="none"/>
        </w:rPr>
      </w:pPr>
      <w:r>
        <w:rPr>
          <w:rFonts w:hint="eastAsia" w:ascii="Times New Roman" w:hAnsi="Times New Roman" w:eastAsia="宋体"/>
          <w:b/>
          <w:color w:val="000000"/>
          <w:sz w:val="48"/>
          <w:szCs w:val="48"/>
          <w:highlight w:val="none"/>
        </w:rPr>
        <w:t>竞争性谈判文件</w:t>
      </w:r>
    </w:p>
    <w:p>
      <w:pPr>
        <w:tabs>
          <w:tab w:val="left" w:pos="3150"/>
        </w:tabs>
        <w:spacing w:line="360" w:lineRule="auto"/>
        <w:jc w:val="center"/>
        <w:rPr>
          <w:rFonts w:ascii="Times New Roman" w:hAnsi="Times New Roman" w:eastAsia="宋体"/>
          <w:b/>
          <w:color w:val="000000"/>
          <w:sz w:val="32"/>
          <w:szCs w:val="20"/>
          <w:highlight w:val="none"/>
        </w:rPr>
      </w:pPr>
    </w:p>
    <w:p>
      <w:pPr>
        <w:tabs>
          <w:tab w:val="left" w:pos="3150"/>
        </w:tabs>
        <w:spacing w:line="360" w:lineRule="auto"/>
        <w:jc w:val="center"/>
        <w:rPr>
          <w:rFonts w:ascii="Times New Roman" w:hAnsi="Times New Roman" w:eastAsia="宋体"/>
          <w:b/>
          <w:color w:val="000000"/>
          <w:sz w:val="32"/>
          <w:szCs w:val="20"/>
          <w:highlight w:val="none"/>
        </w:rPr>
      </w:pPr>
    </w:p>
    <w:p>
      <w:pPr>
        <w:tabs>
          <w:tab w:val="left" w:pos="3150"/>
        </w:tabs>
        <w:spacing w:line="360" w:lineRule="auto"/>
        <w:jc w:val="center"/>
        <w:rPr>
          <w:rFonts w:ascii="Times New Roman" w:hAnsi="Times New Roman" w:eastAsia="宋体"/>
          <w:b/>
          <w:color w:val="000000"/>
          <w:sz w:val="32"/>
          <w:szCs w:val="20"/>
          <w:highlight w:val="none"/>
        </w:rPr>
      </w:pPr>
    </w:p>
    <w:p>
      <w:pPr>
        <w:tabs>
          <w:tab w:val="left" w:pos="3150"/>
        </w:tabs>
        <w:spacing w:line="360" w:lineRule="auto"/>
        <w:jc w:val="center"/>
        <w:rPr>
          <w:rFonts w:ascii="Times New Roman" w:hAnsi="Times New Roman" w:eastAsia="宋体"/>
          <w:b/>
          <w:color w:val="000000"/>
          <w:sz w:val="32"/>
          <w:szCs w:val="20"/>
          <w:highlight w:val="none"/>
        </w:rPr>
      </w:pPr>
    </w:p>
    <w:p>
      <w:pPr>
        <w:tabs>
          <w:tab w:val="left" w:pos="3150"/>
        </w:tabs>
        <w:spacing w:line="360" w:lineRule="auto"/>
        <w:jc w:val="center"/>
        <w:rPr>
          <w:rFonts w:ascii="Times New Roman" w:hAnsi="Times New Roman" w:eastAsia="宋体"/>
          <w:b/>
          <w:color w:val="000000"/>
          <w:sz w:val="32"/>
          <w:szCs w:val="20"/>
          <w:highlight w:val="none"/>
        </w:rPr>
      </w:pPr>
    </w:p>
    <w:p>
      <w:pPr>
        <w:tabs>
          <w:tab w:val="left" w:pos="3150"/>
        </w:tabs>
        <w:spacing w:line="360" w:lineRule="auto"/>
        <w:ind w:firstLine="2880" w:firstLineChars="800"/>
        <w:rPr>
          <w:rFonts w:ascii="Times New Roman" w:hAnsi="Times New Roman" w:eastAsia="宋体"/>
          <w:b/>
          <w:color w:val="000000"/>
          <w:sz w:val="36"/>
          <w:szCs w:val="36"/>
          <w:highlight w:val="none"/>
        </w:rPr>
      </w:pPr>
      <w:r>
        <w:rPr>
          <w:rFonts w:hint="eastAsia" w:ascii="Times New Roman" w:hAnsi="Times New Roman" w:eastAsia="宋体"/>
          <w:b/>
          <w:color w:val="000000"/>
          <w:sz w:val="36"/>
          <w:szCs w:val="36"/>
          <w:highlight w:val="none"/>
        </w:rPr>
        <w:t>采购人：上海市中医医院</w:t>
      </w: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ascii="Times New Roman" w:hAnsi="Times New Roman" w:eastAsia="宋体"/>
          <w:b/>
          <w:color w:val="000000"/>
          <w:sz w:val="36"/>
          <w:szCs w:val="36"/>
          <w:highlight w:val="none"/>
        </w:rPr>
      </w:pPr>
    </w:p>
    <w:p>
      <w:pPr>
        <w:tabs>
          <w:tab w:val="left" w:pos="2730"/>
        </w:tabs>
        <w:spacing w:line="360" w:lineRule="auto"/>
        <w:ind w:left="723" w:hanging="720" w:hangingChars="200"/>
        <w:jc w:val="center"/>
        <w:rPr>
          <w:rFonts w:hint="eastAsia" w:ascii="Times New Roman" w:hAnsi="Times New Roman" w:eastAsia="宋体"/>
          <w:b/>
          <w:sz w:val="36"/>
          <w:szCs w:val="36"/>
          <w:highlight w:val="none"/>
        </w:rPr>
      </w:pPr>
      <w:r>
        <w:rPr>
          <w:rFonts w:hint="eastAsia" w:ascii="Times New Roman" w:hAnsi="Times New Roman" w:eastAsia="宋体"/>
          <w:b/>
          <w:sz w:val="36"/>
          <w:szCs w:val="36"/>
          <w:highlight w:val="none"/>
        </w:rPr>
        <w:t>202</w:t>
      </w:r>
      <w:r>
        <w:rPr>
          <w:rFonts w:hint="eastAsia" w:ascii="Times New Roman" w:hAnsi="Times New Roman" w:eastAsia="宋体"/>
          <w:b/>
          <w:sz w:val="36"/>
          <w:szCs w:val="36"/>
          <w:highlight w:val="none"/>
          <w:lang w:val="en-US" w:eastAsia="zh-CN"/>
        </w:rPr>
        <w:t>6</w:t>
      </w:r>
      <w:r>
        <w:rPr>
          <w:rFonts w:hint="eastAsia" w:ascii="Times New Roman" w:hAnsi="Times New Roman" w:eastAsia="宋体"/>
          <w:b/>
          <w:sz w:val="36"/>
          <w:szCs w:val="36"/>
          <w:highlight w:val="none"/>
        </w:rPr>
        <w:t>年</w:t>
      </w:r>
      <w:r>
        <w:rPr>
          <w:rFonts w:hint="eastAsia" w:ascii="Times New Roman" w:hAnsi="Times New Roman" w:eastAsia="宋体"/>
          <w:b/>
          <w:sz w:val="36"/>
          <w:szCs w:val="36"/>
          <w:highlight w:val="none"/>
          <w:lang w:val="en-US" w:eastAsia="zh-CN"/>
        </w:rPr>
        <w:t>1</w:t>
      </w:r>
      <w:bookmarkStart w:id="82" w:name="_GoBack"/>
      <w:bookmarkEnd w:id="82"/>
      <w:r>
        <w:rPr>
          <w:rFonts w:hint="eastAsia" w:ascii="Times New Roman" w:hAnsi="Times New Roman" w:eastAsia="宋体"/>
          <w:b/>
          <w:sz w:val="36"/>
          <w:szCs w:val="36"/>
          <w:highlight w:val="none"/>
          <w:lang w:val="en-US" w:eastAsia="zh-CN"/>
        </w:rPr>
        <w:t>0</w:t>
      </w:r>
      <w:r>
        <w:rPr>
          <w:rFonts w:hint="eastAsia" w:ascii="Times New Roman" w:hAnsi="Times New Roman" w:eastAsia="宋体"/>
          <w:b/>
          <w:sz w:val="36"/>
          <w:szCs w:val="36"/>
          <w:highlight w:val="none"/>
        </w:rPr>
        <w:t>月</w:t>
      </w:r>
      <w:bookmarkStart w:id="2" w:name="_Toc11326092"/>
    </w:p>
    <w:p>
      <w:pPr>
        <w:tabs>
          <w:tab w:val="left" w:pos="2730"/>
        </w:tabs>
        <w:spacing w:line="360" w:lineRule="auto"/>
        <w:ind w:left="723" w:hanging="720" w:hangingChars="200"/>
        <w:jc w:val="center"/>
        <w:rPr>
          <w:rFonts w:hint="eastAsia" w:ascii="Times New Roman" w:hAnsi="Times New Roman" w:eastAsia="宋体"/>
          <w:b/>
          <w:sz w:val="36"/>
          <w:szCs w:val="36"/>
          <w:highlight w:val="none"/>
        </w:rPr>
      </w:pPr>
    </w:p>
    <w:p>
      <w:pPr>
        <w:keepNext/>
        <w:keepLines/>
        <w:autoSpaceDE w:val="0"/>
        <w:autoSpaceDN w:val="0"/>
        <w:spacing w:before="260" w:after="260" w:line="360" w:lineRule="auto"/>
        <w:jc w:val="center"/>
        <w:outlineLvl w:val="2"/>
        <w:rPr>
          <w:rFonts w:ascii="宋体" w:hAnsi="宋体" w:eastAsia="宋体" w:cs="Times New Roman"/>
          <w:b/>
          <w:sz w:val="36"/>
          <w:szCs w:val="20"/>
          <w:highlight w:val="none"/>
        </w:rPr>
      </w:pPr>
      <w:r>
        <w:rPr>
          <w:rFonts w:hint="eastAsia" w:ascii="宋体" w:hAnsi="宋体" w:eastAsia="宋体" w:cs="Times New Roman"/>
          <w:b/>
          <w:sz w:val="36"/>
          <w:szCs w:val="20"/>
          <w:highlight w:val="none"/>
        </w:rPr>
        <w:t>第一章</w:t>
      </w:r>
      <w:r>
        <w:rPr>
          <w:rFonts w:ascii="宋体" w:hAnsi="宋体" w:eastAsia="宋体" w:cs="Times New Roman"/>
          <w:b/>
          <w:sz w:val="36"/>
          <w:szCs w:val="20"/>
          <w:highlight w:val="none"/>
        </w:rPr>
        <w:t xml:space="preserve"> </w:t>
      </w:r>
      <w:r>
        <w:rPr>
          <w:rFonts w:ascii="宋体" w:hAnsi="宋体" w:eastAsia="宋体" w:cs="Times New Roman"/>
          <w:b/>
          <w:sz w:val="36"/>
          <w:szCs w:val="20"/>
          <w:highlight w:val="none"/>
        </w:rPr>
        <w:tab/>
      </w:r>
      <w:r>
        <w:rPr>
          <w:rFonts w:hint="eastAsia" w:ascii="宋体" w:hAnsi="宋体" w:eastAsia="宋体" w:cs="Times New Roman"/>
          <w:b/>
          <w:sz w:val="36"/>
          <w:szCs w:val="20"/>
          <w:highlight w:val="none"/>
        </w:rPr>
        <w:t>竞争性谈判邀请</w:t>
      </w:r>
      <w:bookmarkEnd w:id="1"/>
      <w:bookmarkEnd w:id="2"/>
    </w:p>
    <w:p>
      <w:pPr>
        <w:spacing w:line="360" w:lineRule="auto"/>
        <w:ind w:left="425" w:hanging="424" w:hangingChars="177"/>
        <w:rPr>
          <w:rFonts w:ascii="宋体" w:hAnsi="宋体" w:eastAsia="宋体" w:cs="Times New Roman"/>
          <w:sz w:val="24"/>
          <w:szCs w:val="24"/>
          <w:highlight w:val="none"/>
        </w:rPr>
      </w:pPr>
      <w:bookmarkStart w:id="3" w:name="_Toc461613077"/>
      <w:bookmarkStart w:id="4" w:name="_Toc461613005"/>
      <w:r>
        <w:rPr>
          <w:rFonts w:hint="eastAsia" w:ascii="Times New Roman" w:hAnsi="Times New Roman" w:eastAsia="宋体" w:cs="Times New Roman"/>
          <w:sz w:val="24"/>
          <w:szCs w:val="24"/>
          <w:highlight w:val="none"/>
        </w:rPr>
        <w:t>1</w:t>
      </w:r>
      <w:r>
        <w:rPr>
          <w:rFonts w:hint="eastAsia" w:ascii="宋体" w:hAnsi="宋体" w:eastAsia="宋体" w:cs="Times New Roman"/>
          <w:sz w:val="24"/>
          <w:szCs w:val="24"/>
          <w:highlight w:val="none"/>
        </w:rPr>
        <w:t>、上海市中医医院现对本项目进行竞争性谈判采购，在此欢迎中华人民共和国境内的合格供应商参加谈判。</w:t>
      </w:r>
    </w:p>
    <w:p>
      <w:pPr>
        <w:autoSpaceDE w:val="0"/>
        <w:autoSpaceDN w:val="0"/>
        <w:spacing w:line="360" w:lineRule="auto"/>
        <w:ind w:left="360" w:firstLine="64" w:firstLineChars="27"/>
        <w:rPr>
          <w:rFonts w:hint="default" w:ascii="宋体" w:hAnsi="宋体" w:eastAsia="宋体"/>
          <w:kern w:val="0"/>
          <w:sz w:val="24"/>
          <w:szCs w:val="24"/>
          <w:highlight w:val="none"/>
          <w:lang w:val="en-US"/>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w:t>
      </w:r>
      <w:r>
        <w:rPr>
          <w:rFonts w:hint="eastAsia" w:ascii="宋体" w:hAnsi="宋体" w:eastAsia="宋体"/>
          <w:kern w:val="0"/>
          <w:sz w:val="24"/>
          <w:szCs w:val="24"/>
          <w:highlight w:val="none"/>
        </w:rPr>
        <w:t>项目名称：</w:t>
      </w:r>
      <w:bookmarkEnd w:id="3"/>
      <w:bookmarkEnd w:id="4"/>
      <w:r>
        <w:rPr>
          <w:rFonts w:hint="eastAsia" w:ascii="宋体" w:hAnsi="宋体" w:eastAsia="宋体"/>
          <w:kern w:val="0"/>
          <w:sz w:val="24"/>
          <w:szCs w:val="24"/>
          <w:highlight w:val="none"/>
          <w:lang w:val="en-US" w:eastAsia="zh-CN"/>
        </w:rPr>
        <w:t>血透系统升级改造</w:t>
      </w:r>
    </w:p>
    <w:p>
      <w:pPr>
        <w:autoSpaceDE w:val="0"/>
        <w:autoSpaceDN w:val="0"/>
        <w:spacing w:line="360" w:lineRule="auto"/>
        <w:ind w:left="360" w:firstLine="64" w:firstLineChars="27"/>
        <w:rPr>
          <w:rFonts w:hint="eastAsia" w:ascii="宋体" w:hAnsi="宋体" w:eastAsia="宋体"/>
          <w:kern w:val="0"/>
          <w:sz w:val="24"/>
          <w:szCs w:val="24"/>
          <w:highlight w:val="none"/>
        </w:rPr>
      </w:pPr>
      <w:r>
        <w:rPr>
          <w:rFonts w:hint="eastAsia" w:ascii="宋体" w:hAnsi="宋体" w:eastAsia="宋体"/>
          <w:kern w:val="0"/>
          <w:sz w:val="24"/>
          <w:szCs w:val="24"/>
          <w:highlight w:val="none"/>
        </w:rPr>
        <w:t>（</w:t>
      </w:r>
      <w:r>
        <w:rPr>
          <w:rFonts w:hint="eastAsia" w:ascii="Times New Roman" w:hAnsi="Times New Roman" w:eastAsia="宋体"/>
          <w:kern w:val="0"/>
          <w:sz w:val="24"/>
          <w:szCs w:val="24"/>
          <w:highlight w:val="none"/>
        </w:rPr>
        <w:t>2</w:t>
      </w:r>
      <w:r>
        <w:rPr>
          <w:rFonts w:hint="eastAsia" w:ascii="宋体" w:hAnsi="宋体" w:eastAsia="宋体"/>
          <w:kern w:val="0"/>
          <w:sz w:val="24"/>
          <w:szCs w:val="24"/>
          <w:highlight w:val="none"/>
        </w:rPr>
        <w:t>）技术要求：见本竞争性谈判通知书第</w:t>
      </w:r>
      <w:r>
        <w:rPr>
          <w:rFonts w:hint="eastAsia" w:ascii="宋体" w:hAnsi="宋体" w:eastAsia="宋体"/>
          <w:kern w:val="0"/>
          <w:sz w:val="24"/>
          <w:szCs w:val="24"/>
          <w:highlight w:val="none"/>
          <w:lang w:val="en-US" w:eastAsia="zh-CN"/>
        </w:rPr>
        <w:t>三</w:t>
      </w:r>
      <w:r>
        <w:rPr>
          <w:rFonts w:hint="eastAsia" w:ascii="宋体" w:hAnsi="宋体" w:eastAsia="宋体"/>
          <w:kern w:val="0"/>
          <w:sz w:val="24"/>
          <w:szCs w:val="24"/>
          <w:highlight w:val="none"/>
        </w:rPr>
        <w:t>章“需求一览表及技术规格”</w:t>
      </w:r>
    </w:p>
    <w:p>
      <w:pPr>
        <w:spacing w:line="360" w:lineRule="auto"/>
        <w:ind w:left="425" w:hanging="424" w:hangingChars="177"/>
        <w:rPr>
          <w:rFonts w:ascii="宋体" w:hAnsi="宋体" w:eastAsia="宋体" w:cs="Times New Roman"/>
          <w:sz w:val="24"/>
          <w:szCs w:val="24"/>
          <w:highlight w:val="none"/>
        </w:rPr>
      </w:pPr>
      <w:bookmarkStart w:id="5" w:name="_Toc461613084"/>
      <w:bookmarkStart w:id="6" w:name="_Toc461613012"/>
      <w:r>
        <w:rPr>
          <w:rFonts w:ascii="Times New Roman" w:hAnsi="Times New Roman" w:eastAsia="宋体" w:cs="Times New Roman"/>
          <w:sz w:val="24"/>
          <w:szCs w:val="24"/>
          <w:highlight w:val="none"/>
        </w:rPr>
        <w:t>2</w:t>
      </w:r>
      <w:r>
        <w:rPr>
          <w:rFonts w:hint="eastAsia" w:ascii="宋体" w:hAnsi="宋体" w:eastAsia="宋体" w:cs="Times New Roman"/>
          <w:sz w:val="24"/>
          <w:szCs w:val="24"/>
          <w:highlight w:val="none"/>
        </w:rPr>
        <w:t>、有兴趣的合格潜在供应商请于</w:t>
      </w:r>
      <w:r>
        <w:rPr>
          <w:rFonts w:hint="eastAsia" w:ascii="Times New Roman" w:hAnsi="Times New Roman" w:eastAsia="宋体" w:cs="Times New Roman"/>
          <w:sz w:val="24"/>
          <w:szCs w:val="24"/>
          <w:highlight w:val="none"/>
        </w:rPr>
        <w:t>202</w:t>
      </w:r>
      <w:r>
        <w:rPr>
          <w:rFonts w:hint="eastAsia" w:ascii="Times New Roman" w:hAnsi="Times New Roman" w:eastAsia="宋体" w:cs="Times New Roman"/>
          <w:sz w:val="24"/>
          <w:szCs w:val="24"/>
          <w:highlight w:val="none"/>
          <w:lang w:val="en-US" w:eastAsia="zh-CN"/>
        </w:rPr>
        <w:t>6</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lang w:val="en-US" w:eastAsia="zh-CN"/>
        </w:rPr>
        <w:t>10</w:t>
      </w:r>
      <w:r>
        <w:rPr>
          <w:rFonts w:hint="eastAsia" w:ascii="宋体" w:hAnsi="宋体" w:eastAsia="宋体" w:cs="Times New Roman"/>
          <w:sz w:val="24"/>
          <w:szCs w:val="24"/>
          <w:highlight w:val="none"/>
        </w:rPr>
        <w:t>月</w:t>
      </w:r>
      <w:r>
        <w:rPr>
          <w:rFonts w:hint="eastAsia" w:ascii="宋体" w:hAnsi="宋体" w:eastAsia="宋体" w:cs="Times New Roman"/>
          <w:sz w:val="24"/>
          <w:szCs w:val="24"/>
          <w:highlight w:val="none"/>
          <w:lang w:val="en-US" w:eastAsia="zh-CN"/>
        </w:rPr>
        <w:t>30</w:t>
      </w:r>
      <w:r>
        <w:rPr>
          <w:rFonts w:hint="eastAsia" w:ascii="宋体" w:hAnsi="宋体" w:eastAsia="宋体" w:cs="Times New Roman"/>
          <w:sz w:val="24"/>
          <w:szCs w:val="24"/>
          <w:highlight w:val="none"/>
        </w:rPr>
        <w:t>日起至</w:t>
      </w:r>
      <w:r>
        <w:rPr>
          <w:rFonts w:hint="eastAsia" w:ascii="Times New Roman" w:hAnsi="Times New Roman" w:eastAsia="宋体" w:cs="Times New Roman"/>
          <w:sz w:val="24"/>
          <w:szCs w:val="24"/>
          <w:highlight w:val="none"/>
        </w:rPr>
        <w:t>202</w:t>
      </w:r>
      <w:r>
        <w:rPr>
          <w:rFonts w:hint="eastAsia" w:ascii="Times New Roman" w:hAnsi="Times New Roman" w:eastAsia="宋体" w:cs="Times New Roman"/>
          <w:sz w:val="24"/>
          <w:szCs w:val="24"/>
          <w:highlight w:val="none"/>
          <w:lang w:val="en-US" w:eastAsia="zh-CN"/>
        </w:rPr>
        <w:t>6</w:t>
      </w:r>
      <w:r>
        <w:rPr>
          <w:rFonts w:hint="eastAsia" w:ascii="宋体" w:hAnsi="宋体" w:eastAsia="宋体" w:cs="Times New Roman"/>
          <w:sz w:val="24"/>
          <w:szCs w:val="24"/>
          <w:highlight w:val="none"/>
        </w:rPr>
        <w:t>年</w:t>
      </w:r>
      <w:r>
        <w:rPr>
          <w:rFonts w:hint="eastAsia" w:ascii="宋体" w:hAnsi="宋体" w:eastAsia="宋体" w:cs="Times New Roman"/>
          <w:sz w:val="24"/>
          <w:szCs w:val="24"/>
          <w:highlight w:val="none"/>
          <w:lang w:val="en-US" w:eastAsia="zh-CN"/>
        </w:rPr>
        <w:t>11</w:t>
      </w:r>
      <w:r>
        <w:rPr>
          <w:rFonts w:hint="eastAsia" w:ascii="宋体" w:hAnsi="宋体" w:eastAsia="宋体" w:cs="Times New Roman"/>
          <w:sz w:val="24"/>
          <w:szCs w:val="24"/>
          <w:highlight w:val="none"/>
        </w:rPr>
        <w:t>月</w:t>
      </w:r>
      <w:r>
        <w:rPr>
          <w:rFonts w:hint="eastAsia" w:ascii="Times New Roman" w:hAnsi="Times New Roman" w:eastAsia="宋体" w:cs="Times New Roman"/>
          <w:sz w:val="24"/>
          <w:szCs w:val="24"/>
          <w:highlight w:val="none"/>
          <w:lang w:val="en-US" w:eastAsia="zh-CN"/>
        </w:rPr>
        <w:t>03</w:t>
      </w:r>
      <w:r>
        <w:rPr>
          <w:rFonts w:hint="eastAsia" w:ascii="宋体" w:hAnsi="宋体" w:eastAsia="宋体" w:cs="Times New Roman"/>
          <w:sz w:val="24"/>
          <w:szCs w:val="24"/>
          <w:highlight w:val="none"/>
        </w:rPr>
        <w:t>日止（星期六、日和节假日除外）</w:t>
      </w:r>
      <w:r>
        <w:rPr>
          <w:rFonts w:hint="eastAsia" w:ascii="宋体" w:hAnsi="宋体" w:eastAsia="宋体"/>
          <w:sz w:val="24"/>
          <w:szCs w:val="24"/>
          <w:highlight w:val="none"/>
        </w:rPr>
        <w:t>自行前往我院官网（</w:t>
      </w:r>
      <w:r>
        <w:rPr>
          <w:highlight w:val="none"/>
        </w:rPr>
        <w:fldChar w:fldCharType="begin"/>
      </w:r>
      <w:r>
        <w:rPr>
          <w:highlight w:val="none"/>
        </w:rPr>
        <w:instrText xml:space="preserve"> HYPERLINK "https://www.szy.sh.cn/" </w:instrText>
      </w:r>
      <w:r>
        <w:rPr>
          <w:highlight w:val="none"/>
        </w:rPr>
        <w:fldChar w:fldCharType="separate"/>
      </w:r>
      <w:r>
        <w:rPr>
          <w:rStyle w:val="37"/>
          <w:rFonts w:ascii="Times New Roman" w:hAnsi="Times New Roman" w:eastAsia="宋体"/>
          <w:sz w:val="24"/>
          <w:szCs w:val="24"/>
          <w:highlight w:val="none"/>
        </w:rPr>
        <w:t>https</w:t>
      </w:r>
      <w:r>
        <w:rPr>
          <w:rStyle w:val="37"/>
          <w:rFonts w:ascii="宋体" w:hAnsi="宋体" w:eastAsia="宋体"/>
          <w:sz w:val="24"/>
          <w:szCs w:val="24"/>
          <w:highlight w:val="none"/>
        </w:rPr>
        <w:t>://</w:t>
      </w:r>
      <w:r>
        <w:rPr>
          <w:rStyle w:val="37"/>
          <w:rFonts w:ascii="Times New Roman" w:hAnsi="Times New Roman" w:eastAsia="宋体"/>
          <w:sz w:val="24"/>
          <w:szCs w:val="24"/>
          <w:highlight w:val="none"/>
        </w:rPr>
        <w:t>www</w:t>
      </w:r>
      <w:r>
        <w:rPr>
          <w:rStyle w:val="37"/>
          <w:rFonts w:ascii="宋体" w:hAnsi="宋体" w:eastAsia="宋体"/>
          <w:sz w:val="24"/>
          <w:szCs w:val="24"/>
          <w:highlight w:val="none"/>
        </w:rPr>
        <w:t>.</w:t>
      </w:r>
      <w:r>
        <w:rPr>
          <w:rStyle w:val="37"/>
          <w:rFonts w:ascii="Times New Roman" w:hAnsi="Times New Roman" w:eastAsia="宋体"/>
          <w:sz w:val="24"/>
          <w:szCs w:val="24"/>
          <w:highlight w:val="none"/>
        </w:rPr>
        <w:t>szy</w:t>
      </w:r>
      <w:r>
        <w:rPr>
          <w:rStyle w:val="37"/>
          <w:rFonts w:ascii="宋体" w:hAnsi="宋体" w:eastAsia="宋体"/>
          <w:sz w:val="24"/>
          <w:szCs w:val="24"/>
          <w:highlight w:val="none"/>
        </w:rPr>
        <w:t>.</w:t>
      </w:r>
      <w:r>
        <w:rPr>
          <w:rStyle w:val="37"/>
          <w:rFonts w:ascii="Times New Roman" w:hAnsi="Times New Roman" w:eastAsia="宋体"/>
          <w:sz w:val="24"/>
          <w:szCs w:val="24"/>
          <w:highlight w:val="none"/>
        </w:rPr>
        <w:t>sh</w:t>
      </w:r>
      <w:r>
        <w:rPr>
          <w:rStyle w:val="37"/>
          <w:rFonts w:ascii="宋体" w:hAnsi="宋体" w:eastAsia="宋体"/>
          <w:sz w:val="24"/>
          <w:szCs w:val="24"/>
          <w:highlight w:val="none"/>
        </w:rPr>
        <w:t>.</w:t>
      </w:r>
      <w:r>
        <w:rPr>
          <w:rStyle w:val="37"/>
          <w:rFonts w:ascii="Times New Roman" w:hAnsi="Times New Roman" w:eastAsia="宋体"/>
          <w:sz w:val="24"/>
          <w:szCs w:val="24"/>
          <w:highlight w:val="none"/>
        </w:rPr>
        <w:t>cn</w:t>
      </w:r>
      <w:r>
        <w:rPr>
          <w:rStyle w:val="37"/>
          <w:rFonts w:ascii="宋体" w:hAnsi="宋体" w:eastAsia="宋体"/>
          <w:sz w:val="24"/>
          <w:szCs w:val="24"/>
          <w:highlight w:val="none"/>
        </w:rPr>
        <w:t>/</w:t>
      </w:r>
      <w:r>
        <w:rPr>
          <w:rStyle w:val="37"/>
          <w:rFonts w:ascii="宋体" w:hAnsi="宋体" w:eastAsia="宋体"/>
          <w:sz w:val="24"/>
          <w:szCs w:val="24"/>
          <w:highlight w:val="none"/>
        </w:rPr>
        <w:fldChar w:fldCharType="end"/>
      </w:r>
      <w:r>
        <w:rPr>
          <w:rFonts w:hint="eastAsia" w:ascii="宋体" w:hAnsi="宋体" w:eastAsia="宋体"/>
          <w:sz w:val="24"/>
          <w:szCs w:val="24"/>
          <w:highlight w:val="none"/>
        </w:rPr>
        <w:t>）通知栏下载</w:t>
      </w:r>
      <w:r>
        <w:rPr>
          <w:rFonts w:hint="eastAsia" w:ascii="宋体" w:hAnsi="宋体" w:eastAsia="宋体" w:cs="Times New Roman"/>
          <w:sz w:val="24"/>
          <w:szCs w:val="24"/>
          <w:highlight w:val="none"/>
        </w:rPr>
        <w:t>。</w:t>
      </w:r>
    </w:p>
    <w:p>
      <w:pPr>
        <w:spacing w:line="360" w:lineRule="auto"/>
        <w:ind w:left="425" w:hanging="424" w:hangingChars="177"/>
        <w:rPr>
          <w:rFonts w:ascii="宋体" w:hAnsi="宋体" w:eastAsia="宋体" w:cs="Times New Roman"/>
          <w:sz w:val="24"/>
          <w:szCs w:val="24"/>
          <w:highlight w:val="none"/>
        </w:rPr>
      </w:pPr>
      <w:r>
        <w:rPr>
          <w:rFonts w:hint="eastAsia" w:ascii="Times New Roman" w:hAnsi="Times New Roman" w:eastAsia="宋体"/>
          <w:color w:val="000000"/>
          <w:kern w:val="0"/>
          <w:sz w:val="24"/>
          <w:szCs w:val="24"/>
          <w:highlight w:val="none"/>
        </w:rPr>
        <w:t>3、</w:t>
      </w:r>
      <w:r>
        <w:rPr>
          <w:rFonts w:hint="eastAsia" w:ascii="宋体" w:hAnsi="宋体" w:eastAsia="宋体" w:cs="Times New Roman"/>
          <w:sz w:val="24"/>
          <w:szCs w:val="24"/>
          <w:highlight w:val="none"/>
        </w:rPr>
        <w:t>递交文件截止时间、地点及要求：</w:t>
      </w:r>
    </w:p>
    <w:p>
      <w:pPr>
        <w:spacing w:line="360" w:lineRule="auto"/>
        <w:ind w:left="423" w:leftChars="114" w:hanging="184" w:hangingChars="77"/>
        <w:rPr>
          <w:rFonts w:ascii="宋体" w:hAnsi="宋体" w:eastAsia="宋体" w:cs="Times New Roman"/>
          <w:sz w:val="24"/>
          <w:szCs w:val="24"/>
          <w:highlight w:val="none"/>
        </w:rPr>
      </w:pPr>
      <w:r>
        <w:rPr>
          <w:rFonts w:hint="eastAsia" w:ascii="宋体" w:hAnsi="宋体" w:eastAsia="宋体" w:cs="Times New Roman"/>
          <w:sz w:val="24"/>
          <w:szCs w:val="24"/>
          <w:highlight w:val="none"/>
        </w:rPr>
        <w:t>截止时间：</w:t>
      </w:r>
      <w:r>
        <w:rPr>
          <w:rFonts w:hint="eastAsia" w:ascii="Times New Roman" w:hAnsi="Times New Roman" w:eastAsia="宋体" w:cs="Times New Roman"/>
          <w:sz w:val="24"/>
          <w:szCs w:val="24"/>
          <w:highlight w:val="none"/>
        </w:rPr>
        <w:t>202</w:t>
      </w:r>
      <w:r>
        <w:rPr>
          <w:rFonts w:hint="eastAsia" w:ascii="Times New Roman" w:hAnsi="Times New Roman" w:eastAsia="宋体" w:cs="Times New Roman"/>
          <w:sz w:val="24"/>
          <w:szCs w:val="24"/>
          <w:highlight w:val="none"/>
          <w:lang w:val="en-US" w:eastAsia="zh-CN"/>
        </w:rPr>
        <w:t>6</w:t>
      </w:r>
      <w:r>
        <w:rPr>
          <w:rFonts w:hint="eastAsia" w:ascii="宋体" w:hAnsi="宋体" w:eastAsia="宋体" w:cs="Times New Roman"/>
          <w:sz w:val="24"/>
          <w:szCs w:val="24"/>
          <w:highlight w:val="none"/>
        </w:rPr>
        <w:t>年</w:t>
      </w:r>
      <w:r>
        <w:rPr>
          <w:rFonts w:hint="eastAsia" w:ascii="Times New Roman" w:hAnsi="Times New Roman" w:eastAsia="宋体" w:cs="Times New Roman"/>
          <w:sz w:val="24"/>
          <w:szCs w:val="24"/>
          <w:highlight w:val="none"/>
          <w:lang w:val="en-US" w:eastAsia="zh-CN"/>
        </w:rPr>
        <w:t>11</w:t>
      </w:r>
      <w:r>
        <w:rPr>
          <w:rFonts w:hint="eastAsia" w:ascii="Times New Roman" w:hAnsi="Times New Roman" w:eastAsia="宋体" w:cs="Times New Roman"/>
          <w:sz w:val="24"/>
          <w:szCs w:val="24"/>
          <w:highlight w:val="none"/>
        </w:rPr>
        <w:t>月</w:t>
      </w:r>
      <w:r>
        <w:rPr>
          <w:rFonts w:hint="eastAsia" w:ascii="宋体" w:hAnsi="宋体" w:eastAsia="宋体" w:cs="Times New Roman"/>
          <w:sz w:val="24"/>
          <w:szCs w:val="24"/>
          <w:highlight w:val="none"/>
          <w:lang w:val="en-US" w:eastAsia="zh-CN"/>
        </w:rPr>
        <w:t>09</w:t>
      </w:r>
      <w:r>
        <w:rPr>
          <w:rFonts w:hint="eastAsia" w:ascii="宋体" w:hAnsi="宋体" w:eastAsia="宋体" w:cs="Times New Roman"/>
          <w:sz w:val="24"/>
          <w:szCs w:val="24"/>
          <w:highlight w:val="none"/>
        </w:rPr>
        <w:t>日北京时间</w:t>
      </w:r>
      <w:r>
        <w:rPr>
          <w:rFonts w:hint="eastAsia" w:ascii="Times New Roman" w:hAnsi="Times New Roman" w:eastAsia="宋体" w:cs="Times New Roman"/>
          <w:sz w:val="24"/>
          <w:szCs w:val="24"/>
          <w:highlight w:val="none"/>
        </w:rPr>
        <w:t>10</w:t>
      </w:r>
      <w:r>
        <w:rPr>
          <w:rFonts w:ascii="宋体" w:hAnsi="宋体" w:eastAsia="宋体" w:cs="Times New Roman"/>
          <w:sz w:val="24"/>
          <w:szCs w:val="24"/>
          <w:highlight w:val="none"/>
        </w:rPr>
        <w:t>:</w:t>
      </w:r>
      <w:r>
        <w:rPr>
          <w:rFonts w:hint="eastAsia" w:ascii="Times New Roman" w:hAnsi="Times New Roman" w:eastAsia="宋体" w:cs="Times New Roman"/>
          <w:sz w:val="24"/>
          <w:szCs w:val="24"/>
          <w:highlight w:val="none"/>
        </w:rPr>
        <w:t>00</w:t>
      </w:r>
    </w:p>
    <w:p>
      <w:pPr>
        <w:spacing w:line="360" w:lineRule="auto"/>
        <w:ind w:left="423" w:leftChars="114" w:hanging="184" w:hangingChars="77"/>
        <w:rPr>
          <w:rFonts w:ascii="宋体" w:hAnsi="宋体" w:eastAsia="宋体" w:cs="Times New Roman"/>
          <w:sz w:val="24"/>
          <w:szCs w:val="24"/>
          <w:highlight w:val="none"/>
        </w:rPr>
      </w:pPr>
      <w:r>
        <w:rPr>
          <w:rFonts w:hint="eastAsia" w:ascii="宋体" w:hAnsi="宋体" w:eastAsia="宋体" w:cs="Times New Roman"/>
          <w:sz w:val="24"/>
          <w:szCs w:val="24"/>
          <w:highlight w:val="none"/>
        </w:rPr>
        <w:t>地点：</w:t>
      </w:r>
      <w:r>
        <w:rPr>
          <w:rFonts w:hint="eastAsia" w:ascii="宋体" w:hAnsi="宋体" w:eastAsia="宋体" w:cs="Times New Roman"/>
          <w:sz w:val="24"/>
          <w:szCs w:val="20"/>
          <w:highlight w:val="none"/>
          <w:lang w:val="en-US" w:eastAsia="zh-CN"/>
        </w:rPr>
        <w:t>嘉定区荣联路68</w:t>
      </w:r>
      <w:r>
        <w:rPr>
          <w:rFonts w:hint="eastAsia" w:ascii="宋体" w:hAnsi="宋体" w:eastAsia="宋体" w:cs="Times New Roman"/>
          <w:sz w:val="24"/>
          <w:szCs w:val="20"/>
          <w:highlight w:val="none"/>
        </w:rPr>
        <w:t>号</w:t>
      </w:r>
      <w:r>
        <w:rPr>
          <w:rFonts w:hint="eastAsia" w:ascii="宋体" w:hAnsi="宋体" w:eastAsia="宋体" w:cs="Times New Roman"/>
          <w:sz w:val="24"/>
          <w:szCs w:val="24"/>
          <w:highlight w:val="none"/>
        </w:rPr>
        <w:t>上海市中医医院1号楼20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采购处</w:t>
      </w:r>
    </w:p>
    <w:p>
      <w:pPr>
        <w:spacing w:line="360" w:lineRule="auto"/>
        <w:ind w:left="425" w:hanging="424" w:hangingChars="177"/>
        <w:rPr>
          <w:rFonts w:ascii="宋体" w:hAnsi="宋体" w:eastAsia="宋体"/>
          <w:kern w:val="0"/>
          <w:sz w:val="24"/>
          <w:szCs w:val="24"/>
          <w:highlight w:val="none"/>
        </w:rPr>
      </w:pPr>
      <w:r>
        <w:rPr>
          <w:rFonts w:hint="eastAsia" w:ascii="Times New Roman" w:hAnsi="Times New Roman" w:eastAsia="宋体" w:cs="Times New Roman"/>
          <w:sz w:val="24"/>
          <w:szCs w:val="24"/>
          <w:highlight w:val="none"/>
        </w:rPr>
        <w:t>4</w:t>
      </w:r>
      <w:r>
        <w:rPr>
          <w:rFonts w:hint="eastAsia" w:ascii="宋体" w:hAnsi="宋体" w:eastAsia="宋体" w:cs="Times New Roman"/>
          <w:sz w:val="24"/>
          <w:szCs w:val="24"/>
          <w:highlight w:val="none"/>
        </w:rPr>
        <w:t>、</w:t>
      </w:r>
      <w:bookmarkEnd w:id="5"/>
      <w:bookmarkEnd w:id="6"/>
      <w:bookmarkStart w:id="7" w:name="OLE_LINK16"/>
      <w:bookmarkStart w:id="8" w:name="OLE_LINK11"/>
      <w:r>
        <w:rPr>
          <w:rFonts w:hint="eastAsia" w:ascii="宋体" w:hAnsi="宋体" w:eastAsia="宋体"/>
          <w:kern w:val="0"/>
          <w:sz w:val="24"/>
          <w:szCs w:val="24"/>
          <w:highlight w:val="none"/>
        </w:rPr>
        <w:t>采购人信息</w:t>
      </w:r>
    </w:p>
    <w:bookmarkEnd w:id="7"/>
    <w:bookmarkEnd w:id="8"/>
    <w:p>
      <w:pPr>
        <w:spacing w:line="360" w:lineRule="auto"/>
        <w:ind w:firstLine="240" w:firstLineChars="100"/>
        <w:jc w:val="left"/>
        <w:rPr>
          <w:rFonts w:ascii="宋体" w:hAnsi="宋体" w:eastAsia="宋体" w:cs="Times New Roman"/>
          <w:sz w:val="24"/>
          <w:szCs w:val="20"/>
          <w:highlight w:val="none"/>
        </w:rPr>
      </w:pPr>
      <w:r>
        <w:rPr>
          <w:rFonts w:hint="eastAsia" w:ascii="宋体" w:hAnsi="宋体" w:eastAsia="宋体" w:cs="Times New Roman"/>
          <w:sz w:val="24"/>
          <w:szCs w:val="20"/>
          <w:highlight w:val="none"/>
        </w:rPr>
        <w:t>买方名称：上海市中医医院</w:t>
      </w:r>
    </w:p>
    <w:p>
      <w:pPr>
        <w:spacing w:line="360" w:lineRule="auto"/>
        <w:ind w:firstLine="240" w:firstLineChars="100"/>
        <w:jc w:val="left"/>
        <w:rPr>
          <w:rFonts w:ascii="宋体" w:hAnsi="宋体" w:eastAsia="宋体" w:cs="Times New Roman"/>
          <w:sz w:val="24"/>
          <w:szCs w:val="20"/>
          <w:highlight w:val="none"/>
        </w:rPr>
      </w:pPr>
      <w:r>
        <w:rPr>
          <w:rFonts w:hint="eastAsia" w:ascii="宋体" w:hAnsi="宋体" w:eastAsia="宋体" w:cs="Times New Roman"/>
          <w:sz w:val="24"/>
          <w:szCs w:val="20"/>
          <w:highlight w:val="none"/>
        </w:rPr>
        <w:t>买方地址：</w:t>
      </w:r>
      <w:r>
        <w:rPr>
          <w:rFonts w:hint="eastAsia" w:ascii="宋体" w:hAnsi="宋体" w:eastAsia="宋体" w:cs="Times New Roman"/>
          <w:sz w:val="24"/>
          <w:szCs w:val="20"/>
          <w:highlight w:val="none"/>
          <w:lang w:val="en-US" w:eastAsia="zh-CN"/>
        </w:rPr>
        <w:t>嘉定区荣联路68</w:t>
      </w:r>
      <w:r>
        <w:rPr>
          <w:rFonts w:hint="eastAsia" w:ascii="宋体" w:hAnsi="宋体" w:eastAsia="宋体" w:cs="Times New Roman"/>
          <w:sz w:val="24"/>
          <w:szCs w:val="20"/>
          <w:highlight w:val="none"/>
        </w:rPr>
        <w:t>号</w:t>
      </w:r>
      <w:r>
        <w:rPr>
          <w:rFonts w:hint="eastAsia" w:ascii="宋体" w:hAnsi="宋体" w:eastAsia="宋体" w:cs="Times New Roman"/>
          <w:sz w:val="24"/>
          <w:szCs w:val="24"/>
          <w:highlight w:val="none"/>
        </w:rPr>
        <w:t>上海市中医医院1号楼20</w:t>
      </w:r>
      <w:r>
        <w:rPr>
          <w:rFonts w:hint="eastAsia" w:ascii="宋体" w:hAnsi="宋体" w:eastAsia="宋体" w:cs="Times New Roman"/>
          <w:sz w:val="24"/>
          <w:szCs w:val="24"/>
          <w:highlight w:val="none"/>
          <w:lang w:val="en-US" w:eastAsia="zh-CN"/>
        </w:rPr>
        <w:t>5</w:t>
      </w:r>
      <w:r>
        <w:rPr>
          <w:rFonts w:hint="eastAsia" w:ascii="宋体" w:hAnsi="宋体" w:eastAsia="宋体" w:cs="Times New Roman"/>
          <w:sz w:val="24"/>
          <w:szCs w:val="24"/>
          <w:highlight w:val="none"/>
        </w:rPr>
        <w:t>采购处</w:t>
      </w:r>
    </w:p>
    <w:p>
      <w:pPr>
        <w:spacing w:line="360" w:lineRule="auto"/>
        <w:ind w:firstLine="240" w:firstLineChars="100"/>
        <w:jc w:val="left"/>
        <w:rPr>
          <w:rFonts w:hint="default" w:ascii="宋体" w:hAnsi="宋体" w:eastAsia="宋体" w:cs="Times New Roman"/>
          <w:sz w:val="24"/>
          <w:szCs w:val="20"/>
          <w:highlight w:val="none"/>
          <w:lang w:val="en-US" w:eastAsia="zh-CN"/>
        </w:rPr>
      </w:pPr>
      <w:r>
        <w:rPr>
          <w:rFonts w:hint="eastAsia" w:ascii="宋体" w:hAnsi="宋体" w:eastAsia="宋体" w:cs="Times New Roman"/>
          <w:sz w:val="24"/>
          <w:szCs w:val="20"/>
          <w:highlight w:val="none"/>
        </w:rPr>
        <w:t>邮编：</w:t>
      </w:r>
      <w:r>
        <w:rPr>
          <w:rFonts w:ascii="Times New Roman" w:hAnsi="Times New Roman" w:eastAsia="宋体" w:cs="Times New Roman"/>
          <w:sz w:val="24"/>
          <w:szCs w:val="20"/>
          <w:highlight w:val="none"/>
        </w:rPr>
        <w:t>20</w:t>
      </w:r>
      <w:r>
        <w:rPr>
          <w:rFonts w:hint="eastAsia" w:ascii="Times New Roman" w:hAnsi="Times New Roman" w:eastAsia="宋体" w:cs="Times New Roman"/>
          <w:sz w:val="24"/>
          <w:szCs w:val="20"/>
          <w:highlight w:val="none"/>
          <w:lang w:val="en-US" w:eastAsia="zh-CN"/>
        </w:rPr>
        <w:t>1822</w:t>
      </w:r>
    </w:p>
    <w:p>
      <w:pPr>
        <w:spacing w:line="360" w:lineRule="auto"/>
        <w:ind w:firstLine="240" w:firstLineChars="100"/>
        <w:jc w:val="left"/>
        <w:rPr>
          <w:rFonts w:ascii="宋体" w:hAnsi="宋体" w:eastAsia="宋体" w:cs="Times New Roman"/>
          <w:sz w:val="24"/>
          <w:szCs w:val="20"/>
          <w:highlight w:val="none"/>
        </w:rPr>
      </w:pPr>
      <w:r>
        <w:rPr>
          <w:rFonts w:hint="eastAsia" w:ascii="宋体" w:hAnsi="宋体" w:eastAsia="宋体" w:cs="Times New Roman"/>
          <w:sz w:val="24"/>
          <w:szCs w:val="20"/>
          <w:highlight w:val="none"/>
        </w:rPr>
        <w:t>电话：</w:t>
      </w:r>
      <w:r>
        <w:rPr>
          <w:rFonts w:hint="eastAsia" w:ascii="Times New Roman" w:hAnsi="Times New Roman" w:eastAsia="宋体" w:cs="Times New Roman"/>
          <w:sz w:val="24"/>
          <w:szCs w:val="20"/>
          <w:highlight w:val="none"/>
        </w:rPr>
        <w:t>021</w:t>
      </w: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56639828</w:t>
      </w:r>
      <w:r>
        <w:rPr>
          <w:rFonts w:ascii="宋体" w:hAnsi="宋体" w:eastAsia="宋体" w:cs="Times New Roman"/>
          <w:sz w:val="24"/>
          <w:szCs w:val="20"/>
          <w:highlight w:val="none"/>
        </w:rPr>
        <w:t>-</w:t>
      </w:r>
      <w:r>
        <w:rPr>
          <w:rFonts w:hint="eastAsia" w:ascii="Times New Roman" w:hAnsi="Times New Roman" w:eastAsia="宋体" w:cs="Times New Roman"/>
          <w:sz w:val="24"/>
          <w:szCs w:val="20"/>
          <w:highlight w:val="none"/>
          <w:lang w:val="en-US" w:eastAsia="zh-CN"/>
        </w:rPr>
        <w:t>51237</w:t>
      </w:r>
    </w:p>
    <w:p>
      <w:pPr>
        <w:autoSpaceDE w:val="0"/>
        <w:autoSpaceDN w:val="0"/>
        <w:spacing w:line="360" w:lineRule="auto"/>
        <w:ind w:firstLine="240" w:firstLineChars="100"/>
        <w:jc w:val="left"/>
        <w:rPr>
          <w:rFonts w:hint="eastAsia" w:ascii="宋体" w:hAnsi="宋体" w:eastAsia="宋体" w:cs="Times New Roman"/>
          <w:sz w:val="24"/>
          <w:szCs w:val="20"/>
          <w:highlight w:val="none"/>
          <w:lang w:eastAsia="zh-CN"/>
        </w:rPr>
      </w:pPr>
      <w:r>
        <w:rPr>
          <w:rFonts w:hint="eastAsia" w:ascii="宋体" w:hAnsi="宋体" w:eastAsia="宋体" w:cs="Times New Roman"/>
          <w:sz w:val="24"/>
          <w:szCs w:val="20"/>
          <w:highlight w:val="none"/>
        </w:rPr>
        <w:t>联系人：</w:t>
      </w:r>
      <w:r>
        <w:rPr>
          <w:rFonts w:hint="eastAsia" w:ascii="宋体" w:hAnsi="宋体" w:eastAsia="宋体" w:cs="Times New Roman"/>
          <w:sz w:val="24"/>
          <w:szCs w:val="20"/>
          <w:highlight w:val="none"/>
          <w:lang w:val="en-US" w:eastAsia="zh-CN"/>
        </w:rPr>
        <w:t>孙全</w:t>
      </w:r>
    </w:p>
    <w:p>
      <w:pPr>
        <w:spacing w:line="360" w:lineRule="auto"/>
        <w:rPr>
          <w:rFonts w:ascii="宋体" w:hAnsi="宋体" w:eastAsia="宋体" w:cs="Times New Roman"/>
          <w:sz w:val="24"/>
          <w:szCs w:val="24"/>
          <w:highlight w:val="none"/>
        </w:rPr>
        <w:sectPr>
          <w:headerReference r:id="rId5" w:type="first"/>
          <w:headerReference r:id="rId3" w:type="default"/>
          <w:footerReference r:id="rId6" w:type="default"/>
          <w:headerReference r:id="rId4" w:type="even"/>
          <w:pgSz w:w="11906" w:h="16838"/>
          <w:pgMar w:top="1418" w:right="1134" w:bottom="1134" w:left="1134" w:header="567" w:footer="567" w:gutter="0"/>
          <w:pgBorders>
            <w:top w:val="none" w:sz="0" w:space="0"/>
            <w:left w:val="none" w:sz="0" w:space="0"/>
            <w:bottom w:val="none" w:sz="0" w:space="0"/>
            <w:right w:val="none" w:sz="0" w:space="0"/>
          </w:pgBorders>
          <w:cols w:space="425" w:num="1"/>
          <w:docGrid w:type="linesAndChars" w:linePitch="312" w:charSpace="0"/>
        </w:sectPr>
      </w:pPr>
    </w:p>
    <w:p>
      <w:pPr>
        <w:keepNext/>
        <w:keepLines/>
        <w:autoSpaceDE w:val="0"/>
        <w:autoSpaceDN w:val="0"/>
        <w:spacing w:before="260" w:after="260" w:line="360" w:lineRule="auto"/>
        <w:jc w:val="center"/>
        <w:outlineLvl w:val="2"/>
        <w:rPr>
          <w:rFonts w:ascii="宋体" w:hAnsi="宋体" w:eastAsia="宋体" w:cs="Times New Roman"/>
          <w:b/>
          <w:sz w:val="36"/>
          <w:szCs w:val="20"/>
          <w:highlight w:val="none"/>
        </w:rPr>
      </w:pPr>
      <w:bookmarkStart w:id="9" w:name="_Toc11326093"/>
      <w:bookmarkStart w:id="10" w:name="_Toc516880880"/>
      <w:bookmarkStart w:id="11" w:name="_Toc9066359"/>
      <w:r>
        <w:rPr>
          <w:rFonts w:hint="eastAsia" w:ascii="宋体" w:hAnsi="宋体" w:eastAsia="宋体" w:cs="Times New Roman"/>
          <w:b/>
          <w:sz w:val="36"/>
          <w:szCs w:val="20"/>
          <w:highlight w:val="none"/>
        </w:rPr>
        <w:t xml:space="preserve">第二章 </w:t>
      </w:r>
      <w:r>
        <w:rPr>
          <w:rFonts w:ascii="宋体" w:hAnsi="宋体" w:eastAsia="宋体" w:cs="Times New Roman"/>
          <w:b/>
          <w:sz w:val="36"/>
          <w:szCs w:val="20"/>
          <w:highlight w:val="none"/>
        </w:rPr>
        <w:tab/>
      </w:r>
      <w:r>
        <w:rPr>
          <w:rFonts w:hint="eastAsia" w:ascii="宋体" w:hAnsi="宋体" w:eastAsia="宋体" w:cs="Times New Roman"/>
          <w:b/>
          <w:sz w:val="36"/>
          <w:szCs w:val="20"/>
          <w:highlight w:val="none"/>
        </w:rPr>
        <w:t>竞争性谈判资料表</w:t>
      </w:r>
      <w:bookmarkEnd w:id="9"/>
      <w:bookmarkEnd w:id="10"/>
      <w:bookmarkEnd w:id="11"/>
    </w:p>
    <w:p>
      <w:pPr>
        <w:tabs>
          <w:tab w:val="left" w:pos="532"/>
        </w:tabs>
        <w:autoSpaceDE w:val="0"/>
        <w:autoSpaceDN w:val="0"/>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下表有关货物采购的资料是对“供应商须知”的具体补充和修改，如有矛盾应以本竞争性谈判通知书资料表为准。</w:t>
      </w:r>
    </w:p>
    <w:tbl>
      <w:tblPr>
        <w:tblStyle w:val="32"/>
        <w:tblW w:w="502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996"/>
        <w:gridCol w:w="83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tabs>
                <w:tab w:val="left" w:pos="532"/>
              </w:tabs>
              <w:autoSpaceDE w:val="0"/>
              <w:autoSpaceDN w:val="0"/>
              <w:spacing w:before="120" w:after="120"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条款号</w:t>
            </w:r>
          </w:p>
        </w:tc>
        <w:tc>
          <w:tcPr>
            <w:tcW w:w="4469" w:type="pct"/>
            <w:vAlign w:val="center"/>
          </w:tcPr>
          <w:p>
            <w:pPr>
              <w:tabs>
                <w:tab w:val="left" w:pos="532"/>
              </w:tabs>
              <w:autoSpaceDE w:val="0"/>
              <w:autoSpaceDN w:val="0"/>
              <w:spacing w:before="120" w:after="120" w:line="360" w:lineRule="auto"/>
              <w:ind w:left="57" w:right="57"/>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000" w:type="pct"/>
            <w:gridSpan w:val="2"/>
            <w:vAlign w:val="center"/>
          </w:tcPr>
          <w:p>
            <w:pPr>
              <w:kinsoku w:val="0"/>
              <w:autoSpaceDE w:val="0"/>
              <w:autoSpaceDN w:val="0"/>
              <w:spacing w:line="360" w:lineRule="auto"/>
              <w:ind w:left="29" w:right="57" w:firstLine="28"/>
              <w:jc w:val="center"/>
              <w:textAlignment w:val="bottom"/>
              <w:rPr>
                <w:rFonts w:ascii="宋体" w:hAnsi="宋体" w:eastAsia="宋体" w:cs="Times New Roman"/>
                <w:b/>
                <w:sz w:val="24"/>
                <w:szCs w:val="20"/>
                <w:highlight w:val="none"/>
              </w:rPr>
            </w:pPr>
            <w:r>
              <w:rPr>
                <w:rFonts w:hint="eastAsia" w:ascii="宋体" w:hAnsi="宋体" w:eastAsia="宋体" w:cs="Times New Roman"/>
                <w:b/>
                <w:sz w:val="24"/>
                <w:szCs w:val="20"/>
                <w:highlight w:val="none"/>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1</w:t>
            </w:r>
            <w:r>
              <w:rPr>
                <w:rFonts w:ascii="宋体" w:hAnsi="宋体" w:eastAsia="宋体" w:cs="Times New Roman"/>
                <w:sz w:val="24"/>
                <w:szCs w:val="20"/>
                <w:highlight w:val="none"/>
              </w:rPr>
              <w:t>.</w:t>
            </w:r>
            <w:r>
              <w:rPr>
                <w:rFonts w:ascii="Times New Roman" w:hAnsi="Times New Roman" w:eastAsia="宋体" w:cs="Times New Roman"/>
                <w:sz w:val="24"/>
                <w:szCs w:val="20"/>
                <w:highlight w:val="none"/>
              </w:rPr>
              <w:t>1</w:t>
            </w:r>
          </w:p>
        </w:tc>
        <w:tc>
          <w:tcPr>
            <w:tcW w:w="4469" w:type="pct"/>
            <w:vAlign w:val="center"/>
          </w:tcPr>
          <w:p>
            <w:pPr>
              <w:spacing w:line="360" w:lineRule="auto"/>
              <w:jc w:val="left"/>
              <w:rPr>
                <w:rFonts w:ascii="宋体" w:hAnsi="宋体" w:eastAsia="宋体" w:cs="Times New Roman"/>
                <w:sz w:val="24"/>
                <w:szCs w:val="20"/>
                <w:highlight w:val="none"/>
              </w:rPr>
            </w:pPr>
            <w:r>
              <w:rPr>
                <w:rFonts w:hint="eastAsia" w:ascii="宋体" w:hAnsi="宋体" w:eastAsia="宋体" w:cs="Times New Roman"/>
                <w:sz w:val="24"/>
                <w:szCs w:val="20"/>
                <w:highlight w:val="none"/>
              </w:rPr>
              <w:t>采购人名称：上海市中医医院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2</w:t>
            </w:r>
          </w:p>
        </w:tc>
        <w:tc>
          <w:tcPr>
            <w:tcW w:w="4469" w:type="pct"/>
            <w:vAlign w:val="center"/>
          </w:tcPr>
          <w:p>
            <w:pPr>
              <w:autoSpaceDE w:val="0"/>
              <w:autoSpaceDN w:val="0"/>
              <w:spacing w:line="360" w:lineRule="auto"/>
              <w:jc w:val="left"/>
              <w:rPr>
                <w:rFonts w:ascii="宋体" w:hAnsi="宋体" w:eastAsia="宋体"/>
                <w:kern w:val="0"/>
                <w:sz w:val="24"/>
                <w:szCs w:val="24"/>
                <w:highlight w:val="none"/>
              </w:rPr>
            </w:pPr>
            <w:r>
              <w:rPr>
                <w:rFonts w:hint="eastAsia" w:ascii="宋体" w:hAnsi="宋体" w:eastAsia="宋体" w:cs="Times New Roman"/>
                <w:sz w:val="24"/>
                <w:szCs w:val="20"/>
                <w:highlight w:val="none"/>
              </w:rPr>
              <w:t>项目名称：</w:t>
            </w:r>
            <w:r>
              <w:rPr>
                <w:rFonts w:hint="eastAsia" w:ascii="宋体" w:hAnsi="宋体" w:eastAsia="宋体"/>
                <w:kern w:val="0"/>
                <w:sz w:val="24"/>
                <w:szCs w:val="24"/>
                <w:highlight w:val="none"/>
                <w:lang w:val="en-US" w:eastAsia="zh-CN"/>
              </w:rPr>
              <w:t>血透系统升级改造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3</w:t>
            </w:r>
          </w:p>
        </w:tc>
        <w:tc>
          <w:tcPr>
            <w:tcW w:w="4469" w:type="pct"/>
            <w:vAlign w:val="center"/>
          </w:tcPr>
          <w:p>
            <w:pPr>
              <w:kinsoku w:val="0"/>
              <w:autoSpaceDE w:val="0"/>
              <w:autoSpaceDN w:val="0"/>
              <w:spacing w:line="360" w:lineRule="auto"/>
              <w:ind w:left="1782" w:right="57" w:hanging="1725"/>
              <w:textAlignment w:val="bottom"/>
              <w:rPr>
                <w:rFonts w:ascii="宋体" w:hAnsi="宋体" w:eastAsia="宋体" w:cs="Times New Roman"/>
                <w:sz w:val="24"/>
                <w:szCs w:val="20"/>
                <w:highlight w:val="none"/>
              </w:rPr>
            </w:pPr>
            <w:r>
              <w:rPr>
                <w:rFonts w:hint="eastAsia" w:ascii="宋体" w:hAnsi="宋体" w:eastAsia="宋体" w:cs="Times New Roman"/>
                <w:sz w:val="24"/>
                <w:szCs w:val="20"/>
                <w:highlight w:val="none"/>
              </w:rPr>
              <w:t>资金性质：自筹资金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2</w:t>
            </w:r>
            <w:r>
              <w:rPr>
                <w:rFonts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供应商未在规定的时间内报名，不得参加。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2</w:t>
            </w:r>
            <w:r>
              <w:rPr>
                <w:rFonts w:ascii="宋体" w:hAnsi="宋体" w:eastAsia="宋体" w:cs="Times New Roman"/>
                <w:sz w:val="24"/>
                <w:szCs w:val="20"/>
                <w:highlight w:val="none"/>
              </w:rPr>
              <w:t>.</w:t>
            </w:r>
            <w:r>
              <w:rPr>
                <w:rFonts w:hint="eastAsia" w:ascii="Times New Roman" w:hAnsi="Times New Roman" w:eastAsia="宋体" w:cs="Times New Roman"/>
                <w:sz w:val="24"/>
                <w:szCs w:val="20"/>
                <w:highlight w:val="none"/>
              </w:rPr>
              <w:t>2</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sz w:val="24"/>
                <w:szCs w:val="24"/>
                <w:highlight w:val="none"/>
              </w:rPr>
              <w:t>潜在供应商或者其他利害关系人对采购文件有异议的，应当在竞争性谈判响应文件递交截止时间</w:t>
            </w:r>
            <w:r>
              <w:rPr>
                <w:rFonts w:hint="eastAsia" w:ascii="Times New Roman" w:hAnsi="Times New Roman" w:eastAsia="宋体"/>
                <w:sz w:val="24"/>
                <w:szCs w:val="24"/>
                <w:highlight w:val="none"/>
              </w:rPr>
              <w:t>2</w:t>
            </w:r>
            <w:r>
              <w:rPr>
                <w:rFonts w:hint="eastAsia" w:ascii="宋体" w:hAnsi="宋体" w:eastAsia="宋体"/>
                <w:sz w:val="24"/>
                <w:szCs w:val="24"/>
                <w:highlight w:val="none"/>
              </w:rPr>
              <w:t>日前提出。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000" w:type="pct"/>
            <w:gridSpan w:val="2"/>
            <w:vAlign w:val="center"/>
          </w:tcPr>
          <w:p>
            <w:pPr>
              <w:spacing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竞争性谈判文件的编制和递交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3</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文件语言：中文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4</w:t>
            </w:r>
            <w:r>
              <w:rPr>
                <w:rFonts w:ascii="宋体" w:hAnsi="宋体" w:eastAsia="宋体" w:cs="Times New Roman"/>
                <w:sz w:val="24"/>
                <w:szCs w:val="20"/>
                <w:highlight w:val="none"/>
              </w:rPr>
              <w:t>.</w:t>
            </w:r>
            <w:r>
              <w:rPr>
                <w:rFonts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供应商应提供下列文件，并按顺序装订成册，编制文件目录：</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.竞争性谈判文件</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供应商应按照竞争性谈判通知书中提供的格式完整、正确填写。</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2</w:t>
            </w:r>
            <w:r>
              <w:rPr>
                <w:rFonts w:hint="eastAsia" w:ascii="宋体" w:hAnsi="宋体" w:eastAsia="宋体" w:cs="Times New Roman"/>
                <w:sz w:val="24"/>
                <w:szCs w:val="20"/>
                <w:highlight w:val="none"/>
              </w:rPr>
              <w:t>.开标一览表</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）开标一览表应填写项目总价。</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2</w:t>
            </w:r>
            <w:r>
              <w:rPr>
                <w:rFonts w:hint="eastAsia" w:ascii="宋体" w:hAnsi="宋体" w:eastAsia="宋体" w:cs="Times New Roman"/>
                <w:sz w:val="24"/>
                <w:szCs w:val="20"/>
                <w:highlight w:val="none"/>
              </w:rPr>
              <w:t>）供应商应按照竞争性谈判通知书中提供的格式完整、正确填写开标一览表。</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3</w:t>
            </w:r>
            <w:r>
              <w:rPr>
                <w:rFonts w:hint="eastAsia" w:ascii="宋体" w:hAnsi="宋体" w:eastAsia="宋体" w:cs="Times New Roman"/>
                <w:sz w:val="24"/>
                <w:szCs w:val="20"/>
                <w:highlight w:val="none"/>
              </w:rPr>
              <w:t>.投标分项报价表</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4</w:t>
            </w:r>
            <w:r>
              <w:rPr>
                <w:rFonts w:hint="eastAsia" w:ascii="宋体" w:hAnsi="宋体" w:eastAsia="宋体" w:cs="Times New Roman"/>
                <w:sz w:val="24"/>
                <w:szCs w:val="20"/>
                <w:highlight w:val="none"/>
              </w:rPr>
              <w:t>.货物说明一览表</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5</w:t>
            </w:r>
            <w:r>
              <w:rPr>
                <w:rFonts w:hint="eastAsia" w:ascii="宋体" w:hAnsi="宋体" w:eastAsia="宋体" w:cs="Times New Roman"/>
                <w:sz w:val="24"/>
                <w:szCs w:val="20"/>
                <w:highlight w:val="none"/>
              </w:rPr>
              <w:t>.响应/偏离表</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供应商应按要求填写技术规格响应/偏离表、商务条款响应/偏离表。</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6</w:t>
            </w:r>
            <w:r>
              <w:rPr>
                <w:rFonts w:hint="eastAsia" w:ascii="宋体" w:hAnsi="宋体" w:eastAsia="宋体" w:cs="Times New Roman"/>
                <w:sz w:val="24"/>
                <w:szCs w:val="20"/>
                <w:highlight w:val="none"/>
              </w:rPr>
              <w:t>.供应商资格证明文件</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供应商资质证明文件具体内容见规定。</w:t>
            </w:r>
          </w:p>
          <w:p>
            <w:pPr>
              <w:spacing w:line="360" w:lineRule="auto"/>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7</w:t>
            </w:r>
            <w:r>
              <w:rPr>
                <w:rFonts w:hint="eastAsia" w:ascii="宋体" w:hAnsi="宋体" w:eastAsia="宋体" w:cs="Times New Roman"/>
                <w:sz w:val="24"/>
                <w:szCs w:val="20"/>
                <w:highlight w:val="none"/>
              </w:rPr>
              <w:t>.其他资料（供应商认为有必要提交的其他资料）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5</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ascii="宋体" w:hAnsi="宋体" w:eastAsia="宋体" w:cs="Times New Roman"/>
                <w:sz w:val="24"/>
                <w:szCs w:val="20"/>
                <w:highlight w:val="none"/>
              </w:rPr>
              <w:t>供应商</w:t>
            </w:r>
            <w:r>
              <w:rPr>
                <w:rFonts w:hint="eastAsia" w:ascii="宋体" w:hAnsi="宋体" w:eastAsia="宋体" w:cs="Times New Roman"/>
                <w:sz w:val="24"/>
                <w:szCs w:val="20"/>
                <w:highlight w:val="none"/>
              </w:rPr>
              <w:t>应严格按照竞争性谈判通知书规定的格式和内容编制竞争性谈判文件，</w:t>
            </w:r>
            <w:r>
              <w:rPr>
                <w:rFonts w:ascii="宋体" w:hAnsi="宋体" w:eastAsia="宋体" w:cs="Times New Roman"/>
                <w:sz w:val="24"/>
                <w:szCs w:val="20"/>
                <w:highlight w:val="none"/>
              </w:rPr>
              <w:t>要求对本竞争性谈判通知书</w:t>
            </w:r>
            <w:r>
              <w:rPr>
                <w:rFonts w:hint="eastAsia" w:ascii="宋体" w:hAnsi="宋体" w:eastAsia="宋体" w:cs="Times New Roman"/>
                <w:sz w:val="24"/>
                <w:szCs w:val="20"/>
                <w:highlight w:val="none"/>
              </w:rPr>
              <w:t>第</w:t>
            </w:r>
            <w:r>
              <w:rPr>
                <w:rFonts w:hint="eastAsia" w:ascii="宋体" w:hAnsi="宋体" w:eastAsia="宋体" w:cs="Times New Roman"/>
                <w:sz w:val="24"/>
                <w:szCs w:val="20"/>
                <w:highlight w:val="none"/>
                <w:lang w:val="en-US" w:eastAsia="zh-CN"/>
              </w:rPr>
              <w:t>三</w:t>
            </w:r>
            <w:r>
              <w:rPr>
                <w:rFonts w:hint="eastAsia" w:ascii="宋体" w:hAnsi="宋体" w:eastAsia="宋体" w:cs="Times New Roman"/>
                <w:sz w:val="24"/>
                <w:szCs w:val="20"/>
                <w:highlight w:val="none"/>
              </w:rPr>
              <w:t>章</w:t>
            </w:r>
            <w:r>
              <w:rPr>
                <w:rFonts w:ascii="宋体" w:hAnsi="宋体" w:eastAsia="宋体" w:cs="Times New Roman"/>
                <w:sz w:val="24"/>
                <w:szCs w:val="20"/>
                <w:highlight w:val="none"/>
              </w:rPr>
              <w:t>所提出各项要求进行逐条逐项答复、说明和解释，</w:t>
            </w:r>
            <w:r>
              <w:rPr>
                <w:rFonts w:hint="eastAsia" w:ascii="宋体" w:hAnsi="宋体" w:eastAsia="宋体" w:cs="Times New Roman"/>
                <w:sz w:val="24"/>
                <w:szCs w:val="20"/>
                <w:highlight w:val="none"/>
              </w:rPr>
              <w:t>并填写在</w:t>
            </w:r>
            <w:r>
              <w:rPr>
                <w:rFonts w:ascii="宋体" w:hAnsi="宋体" w:eastAsia="宋体" w:cs="Times New Roman"/>
                <w:sz w:val="24"/>
                <w:szCs w:val="20"/>
                <w:highlight w:val="none"/>
              </w:rPr>
              <w:t>技术</w:t>
            </w:r>
            <w:r>
              <w:rPr>
                <w:rFonts w:hint="eastAsia" w:ascii="宋体" w:hAnsi="宋体" w:eastAsia="宋体" w:cs="Times New Roman"/>
                <w:sz w:val="24"/>
                <w:szCs w:val="20"/>
                <w:highlight w:val="none"/>
              </w:rPr>
              <w:t>规格响应/</w:t>
            </w:r>
            <w:r>
              <w:rPr>
                <w:rFonts w:ascii="宋体" w:hAnsi="宋体" w:eastAsia="宋体" w:cs="Times New Roman"/>
                <w:sz w:val="24"/>
                <w:szCs w:val="20"/>
                <w:highlight w:val="none"/>
              </w:rPr>
              <w:t>偏离表</w:t>
            </w:r>
            <w:r>
              <w:rPr>
                <w:rFonts w:hint="eastAsia" w:ascii="宋体" w:hAnsi="宋体" w:eastAsia="宋体" w:cs="Times New Roman"/>
                <w:sz w:val="24"/>
                <w:szCs w:val="20"/>
                <w:highlight w:val="none"/>
              </w:rPr>
              <w:t>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Times New Roman" w:hAnsi="Times New Roman" w:eastAsia="宋体" w:cs="Times New Roman"/>
                <w:sz w:val="24"/>
                <w:szCs w:val="20"/>
                <w:highlight w:val="none"/>
              </w:rPr>
              <w:t>5</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2</w:t>
            </w:r>
          </w:p>
        </w:tc>
        <w:tc>
          <w:tcPr>
            <w:tcW w:w="4469" w:type="pct"/>
            <w:vAlign w:val="center"/>
          </w:tcPr>
          <w:p>
            <w:pPr>
              <w:autoSpaceDE w:val="0"/>
              <w:autoSpaceDN w:val="0"/>
              <w:spacing w:line="360" w:lineRule="auto"/>
              <w:ind w:left="105" w:right="57" w:hanging="48"/>
              <w:textAlignment w:val="bottom"/>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供应商应根据第</w:t>
            </w:r>
            <w:r>
              <w:rPr>
                <w:rFonts w:hint="eastAsia" w:ascii="宋体" w:hAnsi="宋体" w:eastAsia="宋体" w:cs="Times New Roman"/>
                <w:sz w:val="24"/>
                <w:szCs w:val="20"/>
                <w:highlight w:val="none"/>
                <w:lang w:val="en-US" w:eastAsia="zh-CN"/>
              </w:rPr>
              <w:t>三</w:t>
            </w:r>
            <w:r>
              <w:rPr>
                <w:rFonts w:hint="eastAsia" w:ascii="宋体" w:hAnsi="宋体" w:eastAsia="宋体" w:cs="Times New Roman"/>
                <w:sz w:val="24"/>
                <w:szCs w:val="20"/>
                <w:highlight w:val="none"/>
              </w:rPr>
              <w:t>章</w:t>
            </w:r>
            <w:r>
              <w:rPr>
                <w:rFonts w:ascii="宋体" w:hAnsi="宋体" w:eastAsia="宋体" w:cs="Times New Roman"/>
                <w:sz w:val="24"/>
                <w:szCs w:val="20"/>
                <w:highlight w:val="none"/>
              </w:rPr>
              <w:t>“</w:t>
            </w:r>
            <w:r>
              <w:rPr>
                <w:rFonts w:hint="eastAsia" w:ascii="宋体" w:hAnsi="宋体" w:eastAsia="宋体" w:cs="Times New Roman"/>
                <w:sz w:val="24"/>
                <w:szCs w:val="20"/>
                <w:highlight w:val="none"/>
              </w:rPr>
              <w:t>需求一览表及技术规格</w:t>
            </w:r>
            <w:r>
              <w:rPr>
                <w:rFonts w:ascii="宋体" w:hAnsi="宋体" w:eastAsia="宋体" w:cs="Times New Roman"/>
                <w:sz w:val="24"/>
                <w:szCs w:val="20"/>
                <w:highlight w:val="none"/>
              </w:rPr>
              <w:t>”</w:t>
            </w:r>
            <w:r>
              <w:rPr>
                <w:rFonts w:hint="eastAsia" w:ascii="宋体" w:hAnsi="宋体" w:eastAsia="宋体" w:cs="Times New Roman"/>
                <w:sz w:val="24"/>
                <w:szCs w:val="20"/>
                <w:highlight w:val="none"/>
              </w:rPr>
              <w:t>中所列产品及要求报价，投标总价中不得包含超出竞争性谈判通知书要求以外的内容，否则在评审时不予核减。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7</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kinsoku w:val="0"/>
              <w:autoSpaceDE w:val="0"/>
              <w:autoSpaceDN w:val="0"/>
              <w:spacing w:line="360" w:lineRule="auto"/>
              <w:ind w:left="57" w:right="57"/>
              <w:textAlignment w:val="bottom"/>
              <w:rPr>
                <w:rFonts w:ascii="宋体" w:hAnsi="宋体" w:eastAsia="宋体" w:cs="Times New Roman"/>
                <w:sz w:val="24"/>
                <w:szCs w:val="20"/>
                <w:highlight w:val="none"/>
              </w:rPr>
            </w:pPr>
            <w:r>
              <w:rPr>
                <w:rFonts w:hint="eastAsia" w:ascii="宋体" w:hAnsi="宋体" w:eastAsia="宋体" w:cs="Times New Roman"/>
                <w:sz w:val="24"/>
                <w:szCs w:val="20"/>
                <w:highlight w:val="none"/>
              </w:rPr>
              <w:t>本项目不接受联合体投标。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7</w:t>
            </w: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2</w:t>
            </w:r>
          </w:p>
        </w:tc>
        <w:tc>
          <w:tcPr>
            <w:tcW w:w="4469" w:type="pct"/>
            <w:vAlign w:val="center"/>
          </w:tcPr>
          <w:p>
            <w:pPr>
              <w:kinsoku w:val="0"/>
              <w:autoSpaceDE w:val="0"/>
              <w:autoSpaceDN w:val="0"/>
              <w:spacing w:line="360" w:lineRule="auto"/>
              <w:ind w:left="57" w:right="57"/>
              <w:textAlignment w:val="bottom"/>
              <w:rPr>
                <w:rFonts w:ascii="宋体" w:hAnsi="宋体" w:eastAsia="宋体" w:cs="Times New Roman"/>
                <w:sz w:val="24"/>
                <w:szCs w:val="20"/>
                <w:highlight w:val="none"/>
              </w:rPr>
            </w:pPr>
            <w:r>
              <w:rPr>
                <w:rFonts w:hint="eastAsia" w:ascii="宋体" w:hAnsi="宋体" w:eastAsia="宋体" w:cs="Times New Roman"/>
                <w:sz w:val="24"/>
                <w:szCs w:val="20"/>
                <w:highlight w:val="none"/>
              </w:rPr>
              <w:t>资格标准：</w:t>
            </w:r>
          </w:p>
          <w:p>
            <w:pPr>
              <w:pStyle w:val="54"/>
              <w:numPr>
                <w:ilvl w:val="0"/>
                <w:numId w:val="2"/>
              </w:numPr>
              <w:kinsoku w:val="0"/>
              <w:autoSpaceDE w:val="0"/>
              <w:autoSpaceDN w:val="0"/>
              <w:spacing w:line="360" w:lineRule="auto"/>
              <w:ind w:right="57" w:firstLineChars="0"/>
              <w:textAlignment w:val="bottom"/>
              <w:rPr>
                <w:rFonts w:cs="Times New Roman" w:asciiTheme="minorEastAsia" w:hAnsiTheme="minorEastAsia" w:eastAsiaTheme="minorEastAsia"/>
                <w:sz w:val="24"/>
                <w:szCs w:val="24"/>
                <w:highlight w:val="none"/>
              </w:rPr>
            </w:pPr>
            <w:r>
              <w:rPr>
                <w:rFonts w:hint="eastAsia" w:ascii="宋体" w:hAnsi="宋体" w:eastAsia="宋体" w:cs="Times New Roman"/>
                <w:sz w:val="24"/>
                <w:szCs w:val="20"/>
                <w:highlight w:val="none"/>
              </w:rPr>
              <w:t>供应商在注册地的相关注册法律文件。若供应商在中华人民共和国境内注册的，则必须提供营业执照</w:t>
            </w:r>
            <w:r>
              <w:rPr>
                <w:rFonts w:hint="eastAsia" w:ascii="宋体" w:hAnsi="宋体" w:eastAsia="宋体"/>
                <w:kern w:val="0"/>
                <w:sz w:val="24"/>
                <w:szCs w:val="24"/>
                <w:highlight w:val="none"/>
              </w:rPr>
              <w:t>（或事业单位、社会团体相关证书）</w:t>
            </w:r>
            <w:r>
              <w:rPr>
                <w:rFonts w:hint="eastAsia" w:ascii="宋体" w:hAnsi="宋体" w:eastAsia="宋体" w:cs="Times New Roman"/>
                <w:sz w:val="24"/>
                <w:szCs w:val="20"/>
                <w:highlight w:val="none"/>
              </w:rPr>
              <w:t>的复印件</w:t>
            </w:r>
          </w:p>
          <w:p>
            <w:pPr>
              <w:spacing w:line="360" w:lineRule="auto"/>
              <w:ind w:left="720" w:hanging="720" w:hangingChars="300"/>
              <w:rPr>
                <w:rFonts w:ascii="宋体" w:hAnsi="宋体" w:eastAsia="宋体" w:cs="Times New Roman"/>
                <w:sz w:val="24"/>
                <w:szCs w:val="24"/>
                <w:highlight w:val="none"/>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lang w:val="en-US" w:eastAsia="zh-CN"/>
              </w:rPr>
              <w:t>2</w:t>
            </w:r>
            <w:r>
              <w:rPr>
                <w:rFonts w:hint="eastAsia" w:ascii="宋体" w:hAnsi="宋体" w:eastAsia="宋体" w:cs="Times New Roman"/>
                <w:sz w:val="24"/>
                <w:szCs w:val="20"/>
                <w:highlight w:val="none"/>
              </w:rPr>
              <w:t>）</w:t>
            </w:r>
            <w:r>
              <w:rPr>
                <w:rFonts w:hint="eastAsia" w:ascii="宋体" w:hAnsi="宋体" w:eastAsia="宋体" w:cs="Times New Roman"/>
                <w:sz w:val="24"/>
                <w:szCs w:val="24"/>
                <w:highlight w:val="none"/>
              </w:rPr>
              <w:t>供应商应遵守国家法律、法规，具备良好商业信誉，近三年在经营活动中没有重大违法、违规记录，以国家企业信用信息公示系统、信用中国网站查询结果为准</w:t>
            </w:r>
          </w:p>
          <w:p>
            <w:pPr>
              <w:spacing w:line="276" w:lineRule="auto"/>
              <w:jc w:val="left"/>
              <w:rPr>
                <w:rFonts w:ascii="宋体" w:hAnsi="宋体" w:eastAsia="宋体" w:cs="Times New Roman"/>
                <w:b/>
                <w:bCs/>
                <w:sz w:val="28"/>
                <w:szCs w:val="28"/>
                <w:highlight w:val="none"/>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lang w:val="en-US" w:eastAsia="zh-CN"/>
              </w:rPr>
              <w:t>3</w:t>
            </w:r>
            <w:r>
              <w:rPr>
                <w:rFonts w:hint="eastAsia" w:ascii="宋体" w:hAnsi="宋体" w:eastAsia="宋体" w:cs="Times New Roman"/>
                <w:sz w:val="24"/>
                <w:szCs w:val="20"/>
                <w:highlight w:val="none"/>
              </w:rPr>
              <w:t>）供应商需提供</w:t>
            </w:r>
            <w:r>
              <w:rPr>
                <w:rFonts w:hint="eastAsia" w:ascii="宋体" w:hAnsi="宋体" w:eastAsia="宋体" w:cs="Times New Roman"/>
                <w:bCs/>
                <w:sz w:val="24"/>
                <w:szCs w:val="24"/>
                <w:highlight w:val="none"/>
              </w:rPr>
              <w:t>供应商信誉情况的书面声明</w:t>
            </w:r>
          </w:p>
          <w:p>
            <w:pPr>
              <w:kinsoku w:val="0"/>
              <w:autoSpaceDE w:val="0"/>
              <w:autoSpaceDN w:val="0"/>
              <w:spacing w:line="360" w:lineRule="auto"/>
              <w:ind w:right="57"/>
              <w:textAlignment w:val="bottom"/>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lang w:val="en-US" w:eastAsia="zh-CN"/>
              </w:rPr>
              <w:t>4</w:t>
            </w:r>
            <w:r>
              <w:rPr>
                <w:rFonts w:hint="eastAsia" w:ascii="宋体" w:hAnsi="宋体" w:eastAsia="宋体" w:cs="Times New Roman"/>
                <w:sz w:val="24"/>
                <w:szCs w:val="20"/>
                <w:highlight w:val="none"/>
              </w:rPr>
              <w:t>）</w:t>
            </w:r>
            <w:r>
              <w:rPr>
                <w:rFonts w:hint="eastAsia" w:ascii="宋体" w:hAnsi="宋体" w:eastAsia="宋体" w:cs="Times New Roman"/>
                <w:sz w:val="24"/>
                <w:szCs w:val="24"/>
                <w:highlight w:val="none"/>
              </w:rPr>
              <w:t>供应商需提供无行贿犯罪记录声明函</w:t>
            </w:r>
          </w:p>
          <w:p>
            <w:pPr>
              <w:kinsoku w:val="0"/>
              <w:autoSpaceDE w:val="0"/>
              <w:autoSpaceDN w:val="0"/>
              <w:spacing w:line="360" w:lineRule="auto"/>
              <w:ind w:right="57"/>
              <w:textAlignment w:val="bottom"/>
              <w:rPr>
                <w:rFonts w:cs="Times New Roman"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（5）需提供被授权人在本单位的社保缴纳证明（近6个月内任意一个月）。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8</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投标有效期：</w:t>
            </w:r>
            <w:r>
              <w:rPr>
                <w:rFonts w:hint="eastAsia" w:ascii="Times New Roman" w:hAnsi="Times New Roman" w:eastAsia="宋体" w:cs="Times New Roman"/>
                <w:sz w:val="24"/>
                <w:szCs w:val="20"/>
                <w:highlight w:val="none"/>
              </w:rPr>
              <w:t>90</w:t>
            </w:r>
            <w:r>
              <w:rPr>
                <w:rFonts w:hint="eastAsia" w:ascii="宋体" w:hAnsi="宋体" w:eastAsia="宋体" w:cs="Times New Roman"/>
                <w:sz w:val="24"/>
                <w:szCs w:val="20"/>
                <w:highlight w:val="none"/>
              </w:rPr>
              <w:t>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9</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正本的份数：</w:t>
            </w: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份</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副本的份数：</w:t>
            </w:r>
            <w:r>
              <w:rPr>
                <w:rFonts w:hint="eastAsia" w:ascii="Times New Roman" w:hAnsi="Times New Roman" w:eastAsia="宋体" w:cs="Times New Roman"/>
                <w:sz w:val="24"/>
                <w:szCs w:val="20"/>
                <w:highlight w:val="none"/>
              </w:rPr>
              <w:t>2</w:t>
            </w:r>
            <w:r>
              <w:rPr>
                <w:rFonts w:hint="eastAsia" w:ascii="宋体" w:hAnsi="宋体" w:eastAsia="宋体" w:cs="Times New Roman"/>
                <w:sz w:val="24"/>
                <w:szCs w:val="20"/>
                <w:highlight w:val="none"/>
              </w:rPr>
              <w:t>份</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电子版的份数：</w:t>
            </w:r>
            <w:r>
              <w:rPr>
                <w:rFonts w:hint="eastAsia" w:ascii="Times New Roman" w:hAnsi="Times New Roman" w:eastAsia="宋体" w:cs="Times New Roman"/>
                <w:sz w:val="24"/>
                <w:szCs w:val="20"/>
                <w:highlight w:val="none"/>
              </w:rPr>
              <w:t>1</w:t>
            </w:r>
            <w:r>
              <w:rPr>
                <w:rFonts w:hint="eastAsia" w:ascii="宋体" w:hAnsi="宋体" w:eastAsia="宋体" w:cs="Times New Roman"/>
                <w:sz w:val="24"/>
                <w:szCs w:val="20"/>
                <w:highlight w:val="none"/>
              </w:rPr>
              <w:t>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9</w:t>
            </w:r>
            <w:r>
              <w:rPr>
                <w:rFonts w:ascii="宋体" w:hAnsi="宋体" w:eastAsia="宋体" w:cs="Times New Roman"/>
                <w:sz w:val="24"/>
                <w:szCs w:val="20"/>
                <w:highlight w:val="none"/>
              </w:rPr>
              <w:t>.</w:t>
            </w:r>
            <w:r>
              <w:rPr>
                <w:rFonts w:ascii="Times New Roman" w:hAnsi="Times New Roman" w:eastAsia="宋体" w:cs="Times New Roman"/>
                <w:sz w:val="24"/>
                <w:szCs w:val="20"/>
                <w:highlight w:val="none"/>
              </w:rPr>
              <w:t>2</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竞争性谈判文件的每一页都应由单位负责人或其授权代表用姓或首字母签字（包括样本等所有资料），否则将被否决。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竞争性谈判评审</w:t>
            </w:r>
          </w:p>
        </w:tc>
        <w:tc>
          <w:tcPr>
            <w:tcW w:w="4469" w:type="pct"/>
          </w:tcPr>
          <w:p>
            <w:pPr>
              <w:kinsoku w:val="0"/>
              <w:autoSpaceDE w:val="0"/>
              <w:autoSpaceDN w:val="0"/>
              <w:spacing w:line="360" w:lineRule="auto"/>
              <w:ind w:left="27" w:leftChars="13" w:right="57" w:firstLine="26" w:firstLineChars="11"/>
              <w:textAlignment w:val="bottom"/>
              <w:rPr>
                <w:rFonts w:ascii="宋体" w:hAnsi="宋体" w:eastAsia="宋体" w:cs="Times New Roman"/>
                <w:sz w:val="24"/>
                <w:szCs w:val="20"/>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10</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地点：上海市中医医院</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地址：上海市</w:t>
            </w:r>
            <w:r>
              <w:rPr>
                <w:rFonts w:hint="eastAsia" w:ascii="宋体" w:hAnsi="宋体" w:eastAsia="宋体" w:cs="Times New Roman"/>
                <w:sz w:val="24"/>
                <w:szCs w:val="20"/>
                <w:highlight w:val="none"/>
                <w:lang w:val="en-US" w:eastAsia="zh-CN"/>
              </w:rPr>
              <w:t>荣联路68</w:t>
            </w:r>
            <w:r>
              <w:rPr>
                <w:rFonts w:hint="eastAsia" w:ascii="宋体" w:hAnsi="宋体" w:eastAsia="宋体" w:cs="Times New Roman"/>
                <w:sz w:val="24"/>
                <w:szCs w:val="20"/>
                <w:highlight w:val="none"/>
              </w:rPr>
              <w:t>号</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谈判时间：另行通知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w:t>
            </w:r>
            <w:r>
              <w:rPr>
                <w:rFonts w:ascii="Times New Roman" w:hAnsi="Times New Roman" w:eastAsia="宋体" w:cs="Times New Roman"/>
                <w:sz w:val="24"/>
                <w:szCs w:val="20"/>
                <w:highlight w:val="none"/>
              </w:rPr>
              <w:t>10</w:t>
            </w:r>
            <w:r>
              <w:rPr>
                <w:rFonts w:ascii="宋体" w:hAnsi="宋体" w:eastAsia="宋体" w:cs="Times New Roman"/>
                <w:sz w:val="24"/>
                <w:szCs w:val="20"/>
                <w:highlight w:val="none"/>
              </w:rPr>
              <w:t>.</w:t>
            </w:r>
            <w:r>
              <w:rPr>
                <w:rFonts w:hint="eastAsia" w:ascii="Times New Roman" w:hAnsi="Times New Roman" w:eastAsia="宋体" w:cs="Times New Roman"/>
                <w:sz w:val="24"/>
                <w:szCs w:val="20"/>
                <w:highlight w:val="none"/>
              </w:rPr>
              <w:t>2</w:t>
            </w:r>
          </w:p>
        </w:tc>
        <w:tc>
          <w:tcPr>
            <w:tcW w:w="4469" w:type="pct"/>
            <w:vAlign w:val="center"/>
          </w:tcPr>
          <w:p>
            <w:pPr>
              <w:keepNext w:val="0"/>
              <w:keepLines w:val="0"/>
              <w:widowControl/>
              <w:suppressLineNumbers w:val="0"/>
              <w:spacing w:line="360" w:lineRule="auto"/>
              <w:jc w:val="left"/>
              <w:rPr>
                <w:rFonts w:ascii="宋体" w:hAnsi="宋体" w:eastAsia="宋体" w:cs="Times New Roman"/>
                <w:sz w:val="24"/>
                <w:szCs w:val="20"/>
                <w:highlight w:val="none"/>
              </w:rPr>
            </w:pPr>
            <w:r>
              <w:rPr>
                <w:rFonts w:hint="eastAsia" w:ascii="宋体" w:hAnsi="宋体" w:eastAsia="宋体" w:cs="Times New Roman"/>
                <w:sz w:val="24"/>
                <w:szCs w:val="20"/>
                <w:highlight w:val="none"/>
              </w:rPr>
              <w:t>供应商的竞争性谈判文件中</w:t>
            </w:r>
            <w:r>
              <w:rPr>
                <w:rFonts w:hint="eastAsia" w:ascii="宋体" w:hAnsi="宋体" w:eastAsia="宋体" w:cs="Times New Roman"/>
                <w:sz w:val="24"/>
                <w:szCs w:val="20"/>
                <w:highlight w:val="none"/>
                <w:lang w:val="en-US" w:eastAsia="zh-CN"/>
              </w:rPr>
              <w:t>加注★的条款或参数要求的、</w:t>
            </w:r>
            <w:r>
              <w:rPr>
                <w:rFonts w:hint="eastAsia" w:ascii="宋体" w:hAnsi="宋体" w:eastAsia="宋体" w:cs="Times New Roman"/>
                <w:sz w:val="24"/>
                <w:szCs w:val="20"/>
                <w:highlight w:val="none"/>
              </w:rPr>
              <w:t>未加注“★”号的一般技术参数的偏离超过</w:t>
            </w:r>
            <w:r>
              <w:rPr>
                <w:rFonts w:hint="eastAsia" w:ascii="Times New Roman" w:hAnsi="Times New Roman" w:eastAsia="宋体" w:cs="Times New Roman"/>
                <w:sz w:val="24"/>
                <w:szCs w:val="20"/>
                <w:highlight w:val="none"/>
              </w:rPr>
              <w:t>5</w:t>
            </w:r>
            <w:r>
              <w:rPr>
                <w:rFonts w:hint="eastAsia" w:ascii="宋体" w:hAnsi="宋体" w:eastAsia="宋体" w:cs="Times New Roman"/>
                <w:sz w:val="24"/>
                <w:szCs w:val="20"/>
                <w:highlight w:val="none"/>
              </w:rPr>
              <w:t>项（包括</w:t>
            </w:r>
            <w:r>
              <w:rPr>
                <w:rFonts w:hint="eastAsia" w:ascii="Times New Roman" w:hAnsi="Times New Roman" w:eastAsia="宋体" w:cs="Times New Roman"/>
                <w:sz w:val="24"/>
                <w:szCs w:val="20"/>
                <w:highlight w:val="none"/>
              </w:rPr>
              <w:t>5</w:t>
            </w:r>
            <w:r>
              <w:rPr>
                <w:rFonts w:hint="eastAsia" w:ascii="宋体" w:hAnsi="宋体" w:eastAsia="宋体" w:cs="Times New Roman"/>
                <w:sz w:val="24"/>
                <w:szCs w:val="20"/>
                <w:highlight w:val="none"/>
              </w:rPr>
              <w:t>项），其投标将被否决。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Times New Roman" w:hAnsi="Times New Roman" w:eastAsia="宋体" w:cs="Times New Roman"/>
                <w:sz w:val="24"/>
                <w:szCs w:val="20"/>
                <w:highlight w:val="none"/>
              </w:rPr>
              <w:t>11</w:t>
            </w:r>
            <w:r>
              <w:rPr>
                <w:rFonts w:hint="eastAsia" w:ascii="宋体" w:hAnsi="宋体" w:eastAsia="宋体" w:cs="Times New Roman"/>
                <w:sz w:val="24"/>
                <w:szCs w:val="20"/>
                <w:highlight w:val="none"/>
              </w:rPr>
              <w:t>.</w:t>
            </w:r>
            <w:r>
              <w:rPr>
                <w:rFonts w:hint="eastAsia" w:ascii="Times New Roman" w:hAnsi="Times New Roman" w:eastAsia="宋体" w:cs="Times New Roman"/>
                <w:sz w:val="24"/>
                <w:szCs w:val="20"/>
                <w:highlight w:val="none"/>
              </w:rPr>
              <w:t>1</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评审货币：人民币。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ascii="宋体" w:hAnsi="宋体" w:eastAsia="宋体" w:cs="Times New Roman"/>
                <w:sz w:val="24"/>
                <w:szCs w:val="20"/>
                <w:highlight w:val="none"/>
              </w:rPr>
              <w:t>12</w:t>
            </w:r>
            <w:r>
              <w:rPr>
                <w:rFonts w:hint="eastAsia" w:ascii="宋体" w:hAnsi="宋体" w:eastAsia="宋体" w:cs="Times New Roman"/>
                <w:sz w:val="24"/>
                <w:szCs w:val="20"/>
                <w:highlight w:val="none"/>
              </w:rPr>
              <w:t>．1</w:t>
            </w:r>
          </w:p>
        </w:tc>
        <w:tc>
          <w:tcPr>
            <w:tcW w:w="4469" w:type="pct"/>
            <w:vAlign w:val="center"/>
          </w:tcPr>
          <w:p>
            <w:pPr>
              <w:pStyle w:val="18"/>
              <w:adjustRightInd w:val="0"/>
              <w:snapToGrid w:val="0"/>
              <w:spacing w:line="360" w:lineRule="auto"/>
              <w:textAlignment w:val="center"/>
              <w:rPr>
                <w:rFonts w:ascii="等线" w:hAnsi="等线" w:eastAsia="等线"/>
                <w:sz w:val="24"/>
                <w:highlight w:val="none"/>
              </w:rPr>
            </w:pPr>
            <w:r>
              <w:rPr>
                <w:rFonts w:hint="eastAsia" w:hAnsi="宋体"/>
                <w:sz w:val="24"/>
                <w:highlight w:val="none"/>
              </w:rPr>
              <w:t>评审方法：所有谈判和最后报价结束后，由谈判小组从质量和服务均能满足采购文件实质性要求的供应商中，按照最后报价由低到高的顺序推荐成交候选供应商。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1</w:t>
            </w:r>
            <w:r>
              <w:rPr>
                <w:rFonts w:ascii="宋体" w:hAnsi="宋体" w:eastAsia="宋体" w:cs="Times New Roman"/>
                <w:sz w:val="24"/>
                <w:szCs w:val="20"/>
                <w:highlight w:val="none"/>
              </w:rPr>
              <w:t>2.2</w:t>
            </w:r>
          </w:p>
        </w:tc>
        <w:tc>
          <w:tcPr>
            <w:tcW w:w="4469" w:type="pct"/>
            <w:vAlign w:val="center"/>
          </w:tcPr>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谈判小组：</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（1）本项目评审工作由谈判小组负责，谈判小组由3人单数组成。</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（2）谈判小组成员应坚持客观、公正、审慎的原则，依据响应文件对谈判文件响应情况、响应文件编制情况等，进行综合、科学、客观评审。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1</w:t>
            </w:r>
            <w:r>
              <w:rPr>
                <w:rFonts w:ascii="宋体" w:hAnsi="宋体" w:eastAsia="宋体" w:cs="Times New Roman"/>
                <w:b/>
                <w:sz w:val="24"/>
                <w:szCs w:val="20"/>
                <w:highlight w:val="none"/>
              </w:rPr>
              <w:t>2.3</w:t>
            </w:r>
          </w:p>
        </w:tc>
        <w:tc>
          <w:tcPr>
            <w:tcW w:w="4469" w:type="pct"/>
            <w:vAlign w:val="center"/>
          </w:tcPr>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评审程序：</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1）响应文件初审。初审包括资格性检查和符合性检查。首先，依据法律法规和谈判文件的规定，审查、确定提交响应文件的供应商是否具备响应资格。其次，依据谈判文件的规定，从响应文件的有效性、完整性和对谈判文件的响应程度进行审查，确定响应文件是否对谈判文件的实质性要求作出了响应。</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2）澄清有关问题。对响应文件中含义不明确、同类问题表述不一致或者有明显文字和计算错误的内容，谈判小组可以书面形式要求供应商作出必要的澄清、说明或者纠正。供应商的澄清、说明或者补正应当采用书面形式，由其授权的代表签字，并不得超出响应文件的范围或者改变响应文件的实质性内容。</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（3）采购代理机构将按照谈判小组所确定的参加谈判的供应商名单以及谈判时间和谈判顺序安排，组织逐一与供应商进行谈判，未按要求参加的，视为放弃本项目谈判，并不再接受其最后报价。</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（4）请参加谈判的供应商事先做好时间安排和谈判准备，根据通知的安排，携带有关谈判资料准时参加谈判。</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（5）谈判结束后，供应商应根据谈判中确定的内容和时间要求提交最终响应文件（包括最后报价）。</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（6）所有谈判和最后报价结束后，由谈判小组从质量和服务均能满足采购文件实质性要求的供应商中，按照最后报价由低到高的顺序推荐成交候选供应商。</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（7）最后报价相同的，由谈判小组按照少数服从多数原则表决。根据规定,采购人按照成交候选人排名顺序确定成交供应商。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1</w:t>
            </w:r>
            <w:r>
              <w:rPr>
                <w:rFonts w:ascii="宋体" w:hAnsi="宋体" w:eastAsia="宋体" w:cs="Times New Roman"/>
                <w:b/>
                <w:sz w:val="24"/>
                <w:szCs w:val="20"/>
                <w:highlight w:val="none"/>
              </w:rPr>
              <w:t>2.4</w:t>
            </w:r>
          </w:p>
        </w:tc>
        <w:tc>
          <w:tcPr>
            <w:tcW w:w="4469" w:type="pct"/>
            <w:vAlign w:val="center"/>
          </w:tcPr>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评审细则：</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1）最后谈判报价：最终报价无缺漏项的，最终报价即最后谈判报价；最终报价有缺漏项的，按照其他供应商相同项的最高报价计算其缺漏项价格，经过计算的缺漏项价格不超过其最终报价10%的，其最终报价也即最后谈判报价，缺漏项的费用视为已包括在其最终报价中，经过计算的缺漏项价格超过其最终报价10%的，其响应无效。</w:t>
            </w:r>
          </w:p>
          <w:p>
            <w:pPr>
              <w:adjustRightInd w:val="0"/>
              <w:snapToGrid w:val="0"/>
              <w:spacing w:line="360" w:lineRule="auto"/>
              <w:textAlignment w:val="center"/>
              <w:rPr>
                <w:rFonts w:ascii="宋体" w:hAnsi="宋体" w:eastAsia="宋体" w:cs="Times New Roman"/>
                <w:sz w:val="24"/>
                <w:szCs w:val="20"/>
                <w:highlight w:val="none"/>
              </w:rPr>
            </w:pPr>
            <w:r>
              <w:rPr>
                <w:rFonts w:hint="eastAsia" w:ascii="宋体" w:hAnsi="宋体" w:eastAsia="宋体" w:cs="Times New Roman"/>
                <w:sz w:val="24"/>
                <w:szCs w:val="20"/>
                <w:highlight w:val="none"/>
              </w:rPr>
              <w:t>（2）供应商不得以低于成本的报价竞标。谈判小组认为供应商的报价明显低于其他通过符合性审查供应商的报价，有可能影响产品质量或者不能诚信履约的，应当要求其在谈判现场合理的时间内提供书面说明，必要时提交相关证明材料；供应商不能证明其报价合理性的，谈判小组应当将其作为无效响应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b/>
                <w:sz w:val="24"/>
                <w:szCs w:val="20"/>
                <w:highlight w:val="none"/>
              </w:rPr>
            </w:pPr>
            <w:r>
              <w:rPr>
                <w:rFonts w:hint="eastAsia" w:ascii="宋体" w:hAnsi="宋体" w:eastAsia="宋体" w:cs="Times New Roman"/>
                <w:b/>
                <w:sz w:val="24"/>
                <w:szCs w:val="20"/>
                <w:highlight w:val="none"/>
              </w:rPr>
              <w:t>授予合同</w:t>
            </w:r>
          </w:p>
        </w:tc>
        <w:tc>
          <w:tcPr>
            <w:tcW w:w="4469" w:type="pct"/>
          </w:tcPr>
          <w:p>
            <w:pPr>
              <w:pStyle w:val="18"/>
              <w:adjustRightInd w:val="0"/>
              <w:snapToGrid w:val="0"/>
              <w:spacing w:line="360" w:lineRule="auto"/>
              <w:textAlignment w:val="center"/>
              <w:rPr>
                <w:rFonts w:ascii="等线" w:hAnsi="等线" w:eastAsia="等线"/>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30" w:type="pct"/>
            <w:vAlign w:val="center"/>
          </w:tcPr>
          <w:p>
            <w:pPr>
              <w:spacing w:line="360" w:lineRule="auto"/>
              <w:jc w:val="center"/>
              <w:rPr>
                <w:rFonts w:ascii="宋体" w:hAnsi="宋体" w:eastAsia="宋体" w:cs="Times New Roman"/>
                <w:sz w:val="24"/>
                <w:szCs w:val="20"/>
                <w:highlight w:val="none"/>
              </w:rPr>
            </w:pPr>
          </w:p>
        </w:tc>
        <w:tc>
          <w:tcPr>
            <w:tcW w:w="4469" w:type="pct"/>
            <w:vAlign w:val="center"/>
          </w:tcPr>
          <w:p>
            <w:pPr>
              <w:pStyle w:val="18"/>
              <w:adjustRightInd w:val="0"/>
              <w:snapToGrid w:val="0"/>
              <w:spacing w:line="360" w:lineRule="auto"/>
              <w:ind w:firstLine="480" w:firstLineChars="200"/>
              <w:textAlignment w:val="center"/>
              <w:rPr>
                <w:rFonts w:hAnsi="宋体"/>
                <w:sz w:val="24"/>
                <w:highlight w:val="none"/>
              </w:rPr>
            </w:pPr>
            <w:r>
              <w:rPr>
                <w:rFonts w:hint="eastAsia" w:hAnsi="宋体"/>
                <w:sz w:val="24"/>
                <w:highlight w:val="none"/>
              </w:rPr>
              <w:t>中选供应商的确定：按照最后报价由低到高的顺序推荐成交候选供应商。</w:t>
            </w:r>
          </w:p>
          <w:p>
            <w:pPr>
              <w:spacing w:line="360" w:lineRule="auto"/>
              <w:rPr>
                <w:rFonts w:ascii="宋体" w:hAnsi="宋体" w:eastAsia="宋体" w:cs="Times New Roman"/>
                <w:sz w:val="24"/>
                <w:szCs w:val="20"/>
                <w:highlight w:val="none"/>
              </w:rPr>
            </w:pPr>
            <w:r>
              <w:rPr>
                <w:rFonts w:hint="eastAsia" w:ascii="宋体" w:hAnsi="宋体" w:eastAsia="宋体" w:cs="Times New Roman"/>
                <w:sz w:val="24"/>
                <w:szCs w:val="20"/>
                <w:highlight w:val="none"/>
              </w:rPr>
              <w:t>最后报价相同的，由谈判小组按照少数服从多数原则表决。根据规定,采购人按照成交候选人排名顺序确定成交供应商。</w:t>
            </w:r>
          </w:p>
        </w:tc>
      </w:tr>
    </w:tbl>
    <w:p>
      <w:pPr>
        <w:spacing w:before="260" w:after="260" w:line="360" w:lineRule="auto"/>
        <w:outlineLvl w:val="0"/>
        <w:rPr>
          <w:rFonts w:ascii="Times New Roman" w:hAnsi="Times New Roman" w:eastAsia="宋体" w:cs="Times New Roman"/>
          <w:b/>
          <w:kern w:val="44"/>
          <w:sz w:val="36"/>
          <w:szCs w:val="20"/>
          <w:highlight w:val="none"/>
        </w:rPr>
      </w:pPr>
      <w:bookmarkStart w:id="12" w:name="_Toc11326094"/>
      <w:bookmarkStart w:id="13" w:name="_Toc9066360"/>
    </w:p>
    <w:p>
      <w:pPr>
        <w:keepNext/>
        <w:keepLines/>
        <w:spacing w:before="260" w:after="260" w:line="360" w:lineRule="auto"/>
        <w:outlineLvl w:val="0"/>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pStyle w:val="15"/>
        <w:rPr>
          <w:rFonts w:ascii="Times New Roman" w:hAnsi="Times New Roman" w:eastAsia="宋体" w:cs="Times New Roman"/>
          <w:b/>
          <w:kern w:val="44"/>
          <w:sz w:val="36"/>
          <w:szCs w:val="20"/>
          <w:highlight w:val="none"/>
        </w:rPr>
      </w:pPr>
    </w:p>
    <w:p>
      <w:pPr>
        <w:keepNext/>
        <w:keepLines/>
        <w:numPr>
          <w:ilvl w:val="0"/>
          <w:numId w:val="3"/>
        </w:numPr>
        <w:spacing w:before="260" w:after="260" w:line="360" w:lineRule="auto"/>
        <w:jc w:val="center"/>
        <w:outlineLvl w:val="0"/>
        <w:rPr>
          <w:rFonts w:hint="eastAsia" w:ascii="宋体" w:hAnsi="宋体" w:eastAsia="宋体" w:cs="宋体"/>
          <w:sz w:val="24"/>
          <w:szCs w:val="24"/>
          <w:lang w:val="zh-CN"/>
        </w:rPr>
      </w:pPr>
      <w:r>
        <w:rPr>
          <w:rFonts w:hint="eastAsia" w:ascii="Times New Roman" w:hAnsi="Times New Roman" w:eastAsia="宋体" w:cs="Times New Roman"/>
          <w:b/>
          <w:kern w:val="44"/>
          <w:sz w:val="36"/>
          <w:szCs w:val="20"/>
          <w:highlight w:val="none"/>
        </w:rPr>
        <w:t xml:space="preserve"> 需求一览表及技术规格</w:t>
      </w:r>
    </w:p>
    <w:bookmarkEnd w:id="12"/>
    <w:bookmarkEnd w:id="13"/>
    <w:p>
      <w:pPr>
        <w:pStyle w:val="2"/>
        <w:pageBreakBefore w:val="0"/>
        <w:numPr>
          <w:ilvl w:val="0"/>
          <w:numId w:val="0"/>
        </w:numPr>
        <w:kinsoku/>
        <w:wordWrap/>
        <w:overflowPunct/>
        <w:topLinePunct w:val="0"/>
        <w:autoSpaceDE/>
        <w:autoSpaceDN/>
        <w:bidi w:val="0"/>
        <w:adjustRightInd/>
        <w:snapToGrid/>
        <w:spacing w:line="360" w:lineRule="auto"/>
        <w:ind w:left="0" w:leftChars="0" w:firstLine="4" w:firstLineChars="0"/>
        <w:textAlignment w:val="auto"/>
        <w:rPr>
          <w:rFonts w:hint="eastAsia" w:ascii="宋体" w:hAnsi="宋体" w:eastAsia="宋体" w:cs="宋体"/>
          <w:b/>
          <w:bCs w:val="0"/>
          <w:color w:val="000000" w:themeColor="text1"/>
          <w:sz w:val="24"/>
          <w:szCs w:val="24"/>
        </w:rPr>
      </w:pPr>
      <w:bookmarkStart w:id="14" w:name="_Toc447129553"/>
      <w:bookmarkStart w:id="15" w:name="_Toc338248111"/>
      <w:bookmarkStart w:id="16" w:name="_Toc5288934"/>
      <w:bookmarkStart w:id="17" w:name="_Toc392227905"/>
      <w:bookmarkStart w:id="18" w:name="_Toc457748048"/>
      <w:bookmarkStart w:id="19" w:name="_Toc458971241"/>
      <w:bookmarkStart w:id="20" w:name="_Toc11326096"/>
      <w:r>
        <w:rPr>
          <w:rFonts w:hint="eastAsia" w:ascii="宋体" w:hAnsi="宋体" w:eastAsia="宋体" w:cs="宋体"/>
          <w:b/>
          <w:bCs w:val="0"/>
          <w:color w:val="000000" w:themeColor="text1"/>
          <w:sz w:val="24"/>
          <w:szCs w:val="24"/>
          <w:lang w:val="en-US" w:eastAsia="zh-CN"/>
        </w:rPr>
        <w:t>一、</w:t>
      </w:r>
      <w:r>
        <w:rPr>
          <w:rFonts w:hint="eastAsia" w:ascii="宋体" w:hAnsi="宋体" w:eastAsia="宋体" w:cs="宋体"/>
          <w:b/>
          <w:bCs w:val="0"/>
          <w:color w:val="000000" w:themeColor="text1"/>
          <w:sz w:val="24"/>
          <w:szCs w:val="24"/>
          <w:lang w:eastAsia="zh-CN"/>
        </w:rPr>
        <w:t>项目概况</w:t>
      </w:r>
      <w:bookmarkEnd w:id="14"/>
      <w:bookmarkEnd w:id="15"/>
      <w:bookmarkEnd w:id="16"/>
    </w:p>
    <w:p>
      <w:pPr>
        <w:pStyle w:val="3"/>
        <w:pageBreakBefore w:val="0"/>
        <w:kinsoku/>
        <w:wordWrap/>
        <w:overflowPunct/>
        <w:topLinePunct w:val="0"/>
        <w:autoSpaceDE/>
        <w:autoSpaceDN/>
        <w:bidi w:val="0"/>
        <w:adjustRightInd/>
        <w:snapToGrid/>
        <w:spacing w:line="360" w:lineRule="auto"/>
        <w:ind w:left="0" w:firstLine="120" w:firstLineChars="50"/>
        <w:textAlignment w:val="auto"/>
        <w:rPr>
          <w:rFonts w:hint="eastAsia" w:ascii="宋体" w:hAnsi="宋体" w:eastAsia="宋体" w:cs="宋体"/>
          <w:b/>
          <w:bCs w:val="0"/>
          <w:color w:val="000000" w:themeColor="text1"/>
          <w:sz w:val="24"/>
          <w:szCs w:val="24"/>
        </w:rPr>
      </w:pPr>
      <w:bookmarkStart w:id="21" w:name="_Toc447129554"/>
      <w:bookmarkStart w:id="22" w:name="_Toc5288935"/>
      <w:r>
        <w:rPr>
          <w:rFonts w:hint="eastAsia" w:ascii="宋体" w:hAnsi="宋体" w:eastAsia="宋体" w:cs="宋体"/>
          <w:b/>
          <w:bCs w:val="0"/>
          <w:color w:val="000000" w:themeColor="text1"/>
          <w:sz w:val="24"/>
          <w:szCs w:val="24"/>
        </w:rPr>
        <w:t>1.1 建设背景</w:t>
      </w:r>
      <w:bookmarkEnd w:id="21"/>
      <w:bookmarkEnd w:id="22"/>
    </w:p>
    <w:p>
      <w:pPr>
        <w:pStyle w:val="29"/>
        <w:keepNext w:val="0"/>
        <w:keepLines w:val="0"/>
        <w:widowControl/>
        <w:suppressLineNumbers w:val="0"/>
        <w:shd w:val="clear" w:fill="FFFFFF"/>
        <w:spacing w:before="160" w:beforeAutospacing="0" w:after="160" w:afterAutospacing="0" w:line="360" w:lineRule="auto"/>
        <w:ind w:left="0" w:right="0" w:firstLine="480" w:firstLineChars="200"/>
        <w:rPr>
          <w:rFonts w:hint="eastAsia" w:ascii="宋体" w:hAnsi="宋体" w:eastAsia="宋体" w:cs="宋体"/>
          <w:i w:val="0"/>
          <w:iCs w:val="0"/>
          <w:caps w:val="0"/>
          <w:color w:val="000000" w:themeColor="text1"/>
          <w:spacing w:val="0"/>
          <w:sz w:val="24"/>
          <w:szCs w:val="24"/>
          <w:shd w:val="clear" w:fill="FFFFFF"/>
        </w:rPr>
      </w:pPr>
      <w:bookmarkStart w:id="23" w:name="_Toc5288936"/>
      <w:bookmarkStart w:id="24" w:name="_Toc447129556"/>
      <w:r>
        <w:rPr>
          <w:rFonts w:hint="eastAsia" w:ascii="宋体" w:hAnsi="宋体" w:eastAsia="宋体" w:cs="宋体"/>
          <w:i w:val="0"/>
          <w:iCs w:val="0"/>
          <w:caps w:val="0"/>
          <w:color w:val="000000" w:themeColor="text1"/>
          <w:spacing w:val="0"/>
          <w:sz w:val="24"/>
          <w:szCs w:val="24"/>
          <w:shd w:val="clear" w:fill="FFFFFF"/>
        </w:rPr>
        <w:t>根据国家医疗保障局《关于开展医疗服务价格规范治理（第五批）的通知》（医保价采函〔2025〕120号）和《关于印发&lt;泌尿系统类医疗服务价格项目立项指南（试行）&gt;的通知》（医保价采函〔2025〕108号）要求，按照医疗服务价格管理有关规定，需规范调整“血液透析”等部分泌尿系统类医疗服务价格项目。</w:t>
      </w:r>
    </w:p>
    <w:p>
      <w:pPr>
        <w:pStyle w:val="29"/>
        <w:keepNext w:val="0"/>
        <w:keepLines w:val="0"/>
        <w:widowControl/>
        <w:suppressLineNumbers w:val="0"/>
        <w:shd w:val="clear" w:fill="FFFFFF"/>
        <w:spacing w:before="160" w:beforeAutospacing="0" w:after="160" w:afterAutospacing="0" w:line="360" w:lineRule="auto"/>
        <w:ind w:left="0" w:right="0" w:firstLine="480" w:firstLineChars="200"/>
        <w:rPr>
          <w:rFonts w:hint="eastAsia" w:ascii="宋体" w:hAnsi="宋体" w:eastAsia="宋体" w:cs="宋体"/>
          <w:i w:val="0"/>
          <w:iCs w:val="0"/>
          <w:caps w:val="0"/>
          <w:color w:val="000000" w:themeColor="text1"/>
          <w:spacing w:val="0"/>
          <w:sz w:val="24"/>
          <w:szCs w:val="24"/>
          <w:shd w:val="clear" w:fill="FFFFFF"/>
        </w:rPr>
      </w:pPr>
      <w:r>
        <w:rPr>
          <w:rFonts w:hint="eastAsia" w:ascii="宋体" w:hAnsi="宋体" w:eastAsia="宋体" w:cs="宋体"/>
          <w:i w:val="0"/>
          <w:iCs w:val="0"/>
          <w:caps w:val="0"/>
          <w:color w:val="000000" w:themeColor="text1"/>
          <w:spacing w:val="0"/>
          <w:sz w:val="24"/>
          <w:szCs w:val="24"/>
          <w:shd w:val="clear" w:fill="FFFFFF"/>
        </w:rPr>
        <w:t>通知明确：在“血液透析”“血液透析滤过”“血液滤过”“血液透析灌流”等收费项目中，在收费调整的前提下，另需监测四项指标：血温、血压、在线清除率、血容量。如医院未完成上述四项监测的，每项减收5元。同时增加血液透析灌流收费项目，四项监测指标扣费标准同上。</w:t>
      </w:r>
    </w:p>
    <w:p>
      <w:pPr>
        <w:pStyle w:val="29"/>
        <w:keepNext w:val="0"/>
        <w:keepLines w:val="0"/>
        <w:widowControl/>
        <w:suppressLineNumbers w:val="0"/>
        <w:shd w:val="clear" w:fill="FFFFFF"/>
        <w:spacing w:before="160" w:beforeAutospacing="0" w:after="160" w:afterAutospacing="0" w:line="360" w:lineRule="auto"/>
        <w:ind w:left="0" w:right="0" w:firstLine="480" w:firstLineChars="200"/>
        <w:rPr>
          <w:rFonts w:hint="eastAsia" w:ascii="宋体" w:hAnsi="宋体" w:eastAsia="宋体" w:cs="宋体"/>
          <w:b/>
          <w:bCs w:val="0"/>
          <w:color w:val="000000" w:themeColor="text1"/>
          <w:sz w:val="24"/>
          <w:szCs w:val="24"/>
          <w:lang w:val="en-US" w:eastAsia="zh-CN"/>
        </w:rPr>
      </w:pPr>
      <w:r>
        <w:rPr>
          <w:rFonts w:hint="eastAsia" w:ascii="宋体" w:hAnsi="宋体" w:eastAsia="宋体" w:cs="宋体"/>
          <w:i w:val="0"/>
          <w:iCs w:val="0"/>
          <w:caps w:val="0"/>
          <w:color w:val="000000" w:themeColor="text1"/>
          <w:spacing w:val="0"/>
          <w:sz w:val="24"/>
          <w:szCs w:val="24"/>
          <w:shd w:val="clear" w:fill="FFFFFF"/>
        </w:rPr>
        <w:t>为保障医院医疗服务与收费一致性，提升运营效率和服务质量，现需对血透信息系统进行升级改造，以实现医保规定的四项监测指标的数据采集、记录及收费规则精准执行。</w:t>
      </w:r>
    </w:p>
    <w:p>
      <w:pPr>
        <w:pStyle w:val="2"/>
        <w:pageBreakBefore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宋体"/>
          <w:b/>
          <w:bCs w:val="0"/>
          <w:color w:val="000000" w:themeColor="text1"/>
          <w:sz w:val="24"/>
          <w:szCs w:val="24"/>
          <w:lang w:eastAsia="zh-CN"/>
        </w:rPr>
      </w:pPr>
      <w:r>
        <w:rPr>
          <w:rFonts w:hint="eastAsia" w:ascii="宋体" w:hAnsi="宋体" w:eastAsia="宋体" w:cs="宋体"/>
          <w:b/>
          <w:bCs w:val="0"/>
          <w:color w:val="000000" w:themeColor="text1"/>
          <w:sz w:val="24"/>
          <w:szCs w:val="24"/>
          <w:lang w:val="en-US" w:eastAsia="zh-CN"/>
        </w:rPr>
        <w:t>二、</w:t>
      </w:r>
      <w:r>
        <w:rPr>
          <w:rFonts w:hint="eastAsia" w:ascii="宋体" w:hAnsi="宋体" w:eastAsia="宋体" w:cs="宋体"/>
          <w:b/>
          <w:bCs w:val="0"/>
          <w:color w:val="000000" w:themeColor="text1"/>
          <w:sz w:val="24"/>
          <w:szCs w:val="24"/>
          <w:lang w:eastAsia="zh-CN"/>
        </w:rPr>
        <w:t>项目总体要求</w:t>
      </w:r>
      <w:bookmarkEnd w:id="23"/>
      <w:bookmarkEnd w:id="24"/>
    </w:p>
    <w:p>
      <w:pPr>
        <w:pStyle w:val="3"/>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val="0"/>
          <w:color w:val="000000" w:themeColor="text1"/>
          <w:sz w:val="24"/>
          <w:szCs w:val="24"/>
        </w:rPr>
      </w:pPr>
      <w:bookmarkStart w:id="25" w:name="_Toc338058604"/>
      <w:bookmarkStart w:id="26" w:name="_Toc338248115"/>
      <w:bookmarkStart w:id="27" w:name="_Toc5288937"/>
      <w:bookmarkStart w:id="28" w:name="_Toc447129557"/>
      <w:r>
        <w:rPr>
          <w:rFonts w:hint="eastAsia" w:ascii="宋体" w:hAnsi="宋体" w:eastAsia="宋体" w:cs="宋体"/>
          <w:b/>
          <w:bCs w:val="0"/>
          <w:color w:val="000000" w:themeColor="text1"/>
          <w:sz w:val="24"/>
          <w:szCs w:val="24"/>
        </w:rPr>
        <w:t>2.1 总体建设</w:t>
      </w:r>
      <w:bookmarkEnd w:id="25"/>
      <w:bookmarkEnd w:id="26"/>
      <w:r>
        <w:rPr>
          <w:rFonts w:hint="eastAsia" w:ascii="宋体" w:hAnsi="宋体" w:eastAsia="宋体" w:cs="宋体"/>
          <w:b/>
          <w:bCs w:val="0"/>
          <w:color w:val="000000" w:themeColor="text1"/>
          <w:sz w:val="24"/>
          <w:szCs w:val="24"/>
        </w:rPr>
        <w:t>目标</w:t>
      </w:r>
      <w:bookmarkEnd w:id="27"/>
      <w:bookmarkEnd w:id="28"/>
    </w:p>
    <w:p>
      <w:pPr>
        <w:pStyle w:val="29"/>
        <w:keepNext w:val="0"/>
        <w:keepLines w:val="0"/>
        <w:widowControl/>
        <w:suppressLineNumbers w:val="0"/>
        <w:shd w:val="clear" w:fill="FFFFFF"/>
        <w:spacing w:before="160" w:beforeAutospacing="0" w:after="160" w:afterAutospacing="0" w:line="360" w:lineRule="auto"/>
        <w:ind w:left="0" w:right="0" w:firstLine="480" w:firstLineChars="200"/>
        <w:rPr>
          <w:rFonts w:hint="eastAsia" w:ascii="宋体" w:hAnsi="宋体" w:eastAsia="宋体" w:cs="宋体"/>
          <w:i w:val="0"/>
          <w:iCs w:val="0"/>
          <w:caps w:val="0"/>
          <w:color w:val="000000" w:themeColor="text1"/>
          <w:spacing w:val="0"/>
          <w:sz w:val="24"/>
          <w:szCs w:val="24"/>
        </w:rPr>
      </w:pPr>
      <w:bookmarkStart w:id="29" w:name="_Toc5288939"/>
      <w:bookmarkStart w:id="30" w:name="_Toc447129560"/>
      <w:r>
        <w:rPr>
          <w:rFonts w:hint="eastAsia" w:ascii="宋体" w:hAnsi="宋体" w:eastAsia="宋体" w:cs="宋体"/>
          <w:i w:val="0"/>
          <w:iCs w:val="0"/>
          <w:caps w:val="0"/>
          <w:color w:val="000000" w:themeColor="text1"/>
          <w:spacing w:val="0"/>
          <w:sz w:val="24"/>
          <w:szCs w:val="24"/>
          <w:shd w:val="clear" w:fill="FFFFFF"/>
        </w:rPr>
        <w:t>投标人须基于医院现有血透信息管理系统进行升级改造，实现医保四项监测指标（血温、血压、在线清除率、血容量）的数据采集、清洗、计算、记录及收费联动，确保医院精准执行医保扣减规则。</w:t>
      </w:r>
    </w:p>
    <w:p>
      <w:pPr>
        <w:pStyle w:val="2"/>
        <w:pageBreakBefore w:val="0"/>
        <w:numPr>
          <w:ilvl w:val="0"/>
          <w:numId w:val="0"/>
        </w:numPr>
        <w:kinsoku/>
        <w:wordWrap/>
        <w:overflowPunct/>
        <w:topLinePunct w:val="0"/>
        <w:autoSpaceDE/>
        <w:autoSpaceDN/>
        <w:bidi w:val="0"/>
        <w:adjustRightInd/>
        <w:snapToGrid/>
        <w:spacing w:line="360" w:lineRule="auto"/>
        <w:ind w:left="0" w:leftChars="0" w:firstLine="4" w:firstLineChars="0"/>
        <w:textAlignment w:val="auto"/>
        <w:rPr>
          <w:rFonts w:hint="eastAsia" w:ascii="宋体" w:hAnsi="宋体" w:eastAsia="宋体" w:cs="宋体"/>
          <w:b/>
          <w:bCs w:val="0"/>
          <w:color w:val="000000" w:themeColor="text1"/>
          <w:sz w:val="24"/>
          <w:szCs w:val="24"/>
          <w:lang w:eastAsia="zh-CN"/>
        </w:rPr>
      </w:pPr>
      <w:r>
        <w:rPr>
          <w:rFonts w:hint="eastAsia" w:ascii="宋体" w:hAnsi="宋体" w:eastAsia="宋体" w:cs="宋体"/>
          <w:b/>
          <w:bCs w:val="0"/>
          <w:color w:val="000000" w:themeColor="text1"/>
          <w:sz w:val="24"/>
          <w:szCs w:val="24"/>
          <w:lang w:val="en-US" w:eastAsia="zh-CN"/>
        </w:rPr>
        <w:t>三、</w:t>
      </w:r>
      <w:r>
        <w:rPr>
          <w:rFonts w:hint="eastAsia" w:ascii="宋体" w:hAnsi="宋体" w:eastAsia="宋体" w:cs="宋体"/>
          <w:b/>
          <w:bCs w:val="0"/>
          <w:color w:val="000000" w:themeColor="text1"/>
          <w:sz w:val="24"/>
          <w:szCs w:val="24"/>
          <w:lang w:eastAsia="zh-CN"/>
        </w:rPr>
        <w:t>技术和功能要求</w:t>
      </w:r>
      <w:bookmarkEnd w:id="29"/>
      <w:bookmarkEnd w:id="30"/>
    </w:p>
    <w:p>
      <w:pPr>
        <w:pStyle w:val="3"/>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val="0"/>
          <w:color w:val="000000" w:themeColor="text1"/>
          <w:sz w:val="24"/>
          <w:szCs w:val="24"/>
          <w:lang w:eastAsia="zh-CN"/>
        </w:rPr>
      </w:pPr>
      <w:bookmarkStart w:id="31" w:name="_Toc447129561"/>
      <w:bookmarkStart w:id="32" w:name="_Toc5288940"/>
      <w:r>
        <w:rPr>
          <w:rFonts w:hint="eastAsia" w:ascii="宋体" w:hAnsi="宋体" w:eastAsia="宋体" w:cs="宋体"/>
          <w:b/>
          <w:bCs w:val="0"/>
          <w:color w:val="000000" w:themeColor="text1"/>
          <w:sz w:val="24"/>
          <w:szCs w:val="24"/>
        </w:rPr>
        <w:t>3.1 技术性能</w:t>
      </w:r>
      <w:bookmarkEnd w:id="31"/>
      <w:bookmarkEnd w:id="32"/>
    </w:p>
    <w:p>
      <w:pPr>
        <w:pStyle w:val="6"/>
        <w:keepNext w:val="0"/>
        <w:keepLines w:val="0"/>
        <w:widowControl/>
        <w:suppressLineNumbers w:val="0"/>
        <w:shd w:val="clear" w:fill="FFFFFF"/>
        <w:spacing w:before="160" w:beforeAutospacing="0" w:after="160" w:afterAutospacing="0" w:line="280" w:lineRule="atLeast"/>
        <w:ind w:left="0" w:right="0" w:firstLine="0"/>
        <w:rPr>
          <w:rFonts w:hint="eastAsia" w:ascii="宋体" w:hAnsi="宋体" w:eastAsia="宋体" w:cs="宋体"/>
          <w:b/>
          <w:bCs/>
          <w:caps w:val="0"/>
          <w:color w:val="000000" w:themeColor="text1"/>
          <w:spacing w:val="0"/>
          <w:sz w:val="24"/>
          <w:szCs w:val="24"/>
        </w:rPr>
      </w:pPr>
      <w:bookmarkStart w:id="33" w:name="_Toc5288994"/>
      <w:bookmarkStart w:id="34" w:name="_Toc447129604"/>
      <w:bookmarkStart w:id="35" w:name="_Toc366668044"/>
      <w:r>
        <w:rPr>
          <w:rFonts w:hint="eastAsia" w:ascii="宋体" w:hAnsi="宋体" w:eastAsia="宋体" w:cs="宋体"/>
          <w:b/>
          <w:bCs/>
          <w:caps w:val="0"/>
          <w:color w:val="000000" w:themeColor="text1"/>
          <w:spacing w:val="0"/>
          <w:sz w:val="24"/>
          <w:szCs w:val="24"/>
          <w:shd w:val="clear" w:fill="FFFFFF"/>
        </w:rPr>
        <w:t>1. 数据采集模块升级</w:t>
      </w:r>
    </w:p>
    <w:p>
      <w:pPr>
        <w:pStyle w:val="29"/>
        <w:keepNext w:val="0"/>
        <w:keepLines w:val="0"/>
        <w:widowControl/>
        <w:suppressLineNumbers w:val="0"/>
        <w:shd w:val="clear" w:fill="FFFFFF"/>
        <w:spacing w:before="160" w:beforeAutospacing="0" w:after="160" w:afterAutospacing="0"/>
        <w:ind w:left="0" w:right="0" w:firstLine="0"/>
        <w:rPr>
          <w:rFonts w:hint="eastAsia" w:ascii="宋体" w:hAnsi="宋体" w:eastAsia="宋体" w:cs="宋体"/>
          <w:i w:val="0"/>
          <w:iCs w:val="0"/>
          <w:caps w:val="0"/>
          <w:color w:val="000000" w:themeColor="text1"/>
          <w:spacing w:val="0"/>
          <w:sz w:val="24"/>
          <w:szCs w:val="24"/>
        </w:rPr>
      </w:pPr>
      <w:r>
        <w:rPr>
          <w:rFonts w:hint="eastAsia" w:ascii="宋体" w:hAnsi="宋体" w:eastAsia="宋体" w:cs="宋体"/>
          <w:i w:val="0"/>
          <w:iCs w:val="0"/>
          <w:caps w:val="0"/>
          <w:color w:val="000000" w:themeColor="text1"/>
          <w:spacing w:val="0"/>
          <w:sz w:val="24"/>
          <w:szCs w:val="24"/>
          <w:shd w:val="clear" w:fill="FFFFFF"/>
        </w:rPr>
        <w:t>（1）对接透析机设备接口，升级数据采集模块，确保四项监测指标实时传输并记录至系统；</w:t>
      </w:r>
    </w:p>
    <w:p>
      <w:pPr>
        <w:pStyle w:val="29"/>
        <w:keepNext w:val="0"/>
        <w:keepLines w:val="0"/>
        <w:widowControl/>
        <w:suppressLineNumbers w:val="0"/>
        <w:shd w:val="clear" w:fill="FFFFFF"/>
        <w:spacing w:before="160" w:beforeAutospacing="0" w:after="160" w:afterAutospacing="0"/>
        <w:ind w:left="0" w:right="0" w:firstLine="0"/>
        <w:rPr>
          <w:rFonts w:hint="eastAsia" w:ascii="宋体" w:hAnsi="宋体" w:eastAsia="宋体" w:cs="宋体"/>
          <w:i w:val="0"/>
          <w:iCs w:val="0"/>
          <w:caps w:val="0"/>
          <w:color w:val="000000" w:themeColor="text1"/>
          <w:spacing w:val="0"/>
          <w:sz w:val="24"/>
          <w:szCs w:val="24"/>
        </w:rPr>
      </w:pPr>
      <w:r>
        <w:rPr>
          <w:rFonts w:hint="eastAsia" w:ascii="宋体" w:hAnsi="宋体" w:eastAsia="宋体" w:cs="宋体"/>
          <w:i w:val="0"/>
          <w:iCs w:val="0"/>
          <w:caps w:val="0"/>
          <w:color w:val="000000" w:themeColor="text1"/>
          <w:spacing w:val="0"/>
          <w:sz w:val="24"/>
          <w:szCs w:val="24"/>
          <w:shd w:val="clear" w:fill="FFFFFF"/>
        </w:rPr>
        <w:t>（2）对无法自动采集的数据，支持人工录入方式补充；</w:t>
      </w:r>
    </w:p>
    <w:p>
      <w:pPr>
        <w:pStyle w:val="29"/>
        <w:keepNext w:val="0"/>
        <w:keepLines w:val="0"/>
        <w:widowControl/>
        <w:suppressLineNumbers w:val="0"/>
        <w:shd w:val="clear" w:fill="FFFFFF"/>
        <w:spacing w:before="160" w:beforeAutospacing="0" w:after="160" w:afterAutospacing="0"/>
        <w:ind w:left="0" w:right="0" w:firstLine="0"/>
        <w:rPr>
          <w:rFonts w:hint="eastAsia" w:ascii="宋体" w:hAnsi="宋体" w:eastAsia="宋体" w:cs="宋体"/>
          <w:i w:val="0"/>
          <w:iCs w:val="0"/>
          <w:caps w:val="0"/>
          <w:color w:val="000000" w:themeColor="text1"/>
          <w:spacing w:val="0"/>
          <w:sz w:val="24"/>
          <w:szCs w:val="24"/>
        </w:rPr>
      </w:pPr>
      <w:r>
        <w:rPr>
          <w:rFonts w:hint="eastAsia" w:ascii="宋体" w:hAnsi="宋体" w:eastAsia="宋体" w:cs="宋体"/>
          <w:i w:val="0"/>
          <w:iCs w:val="0"/>
          <w:caps w:val="0"/>
          <w:color w:val="000000" w:themeColor="text1"/>
          <w:spacing w:val="0"/>
          <w:sz w:val="24"/>
          <w:szCs w:val="24"/>
          <w:shd w:val="clear" w:fill="FFFFFF"/>
        </w:rPr>
        <w:t>（3）数据清洗、改动及调试，确保采集数据准确、完整。</w:t>
      </w:r>
    </w:p>
    <w:p>
      <w:pPr>
        <w:pStyle w:val="6"/>
        <w:keepNext w:val="0"/>
        <w:keepLines w:val="0"/>
        <w:widowControl/>
        <w:suppressLineNumbers w:val="0"/>
        <w:shd w:val="clear" w:fill="FFFFFF"/>
        <w:spacing w:before="160" w:beforeAutospacing="0" w:after="160" w:afterAutospacing="0" w:line="280" w:lineRule="atLeast"/>
        <w:ind w:left="0" w:right="0" w:firstLine="0"/>
        <w:rPr>
          <w:rFonts w:hint="eastAsia" w:ascii="宋体" w:hAnsi="宋体" w:eastAsia="宋体" w:cs="宋体"/>
          <w:b/>
          <w:bCs/>
          <w:caps w:val="0"/>
          <w:color w:val="000000" w:themeColor="text1"/>
          <w:spacing w:val="0"/>
          <w:sz w:val="24"/>
          <w:szCs w:val="24"/>
        </w:rPr>
      </w:pPr>
      <w:r>
        <w:rPr>
          <w:rFonts w:hint="eastAsia" w:ascii="宋体" w:hAnsi="宋体" w:eastAsia="宋体" w:cs="宋体"/>
          <w:b/>
          <w:bCs/>
          <w:caps w:val="0"/>
          <w:color w:val="000000" w:themeColor="text1"/>
          <w:spacing w:val="0"/>
          <w:sz w:val="24"/>
          <w:szCs w:val="24"/>
          <w:shd w:val="clear" w:fill="FFFFFF"/>
        </w:rPr>
        <w:t>2. 体征巡回模块改造</w:t>
      </w:r>
    </w:p>
    <w:p>
      <w:pPr>
        <w:pStyle w:val="29"/>
        <w:keepNext w:val="0"/>
        <w:keepLines w:val="0"/>
        <w:widowControl/>
        <w:suppressLineNumbers w:val="0"/>
        <w:shd w:val="clear" w:fill="FFFFFF"/>
        <w:spacing w:before="160" w:beforeAutospacing="0" w:after="160" w:afterAutospacing="0"/>
        <w:ind w:left="0" w:right="0" w:firstLine="0"/>
        <w:rPr>
          <w:rFonts w:hint="eastAsia" w:ascii="宋体" w:hAnsi="宋体" w:eastAsia="宋体" w:cs="宋体"/>
          <w:i w:val="0"/>
          <w:iCs w:val="0"/>
          <w:caps w:val="0"/>
          <w:color w:val="000000" w:themeColor="text1"/>
          <w:spacing w:val="0"/>
          <w:sz w:val="24"/>
          <w:szCs w:val="24"/>
        </w:rPr>
      </w:pPr>
      <w:r>
        <w:rPr>
          <w:rFonts w:hint="eastAsia" w:ascii="宋体" w:hAnsi="宋体" w:eastAsia="宋体" w:cs="宋体"/>
          <w:i w:val="0"/>
          <w:iCs w:val="0"/>
          <w:caps w:val="0"/>
          <w:color w:val="000000" w:themeColor="text1"/>
          <w:spacing w:val="0"/>
          <w:sz w:val="24"/>
          <w:szCs w:val="24"/>
          <w:shd w:val="clear" w:fill="FFFFFF"/>
        </w:rPr>
        <w:t>支持血温、血压等体征数据的巡回记录，实现与透析治疗过程的关联。</w:t>
      </w:r>
    </w:p>
    <w:p>
      <w:pPr>
        <w:pStyle w:val="6"/>
        <w:keepNext w:val="0"/>
        <w:keepLines w:val="0"/>
        <w:widowControl/>
        <w:suppressLineNumbers w:val="0"/>
        <w:shd w:val="clear" w:fill="FFFFFF"/>
        <w:spacing w:before="160" w:beforeAutospacing="0" w:after="160" w:afterAutospacing="0" w:line="280" w:lineRule="atLeast"/>
        <w:ind w:left="0" w:right="0" w:firstLine="0"/>
        <w:rPr>
          <w:rFonts w:hint="eastAsia" w:ascii="宋体" w:hAnsi="宋体" w:eastAsia="宋体" w:cs="宋体"/>
          <w:b/>
          <w:bCs/>
          <w:caps w:val="0"/>
          <w:color w:val="000000" w:themeColor="text1"/>
          <w:spacing w:val="0"/>
          <w:sz w:val="24"/>
          <w:szCs w:val="24"/>
        </w:rPr>
      </w:pPr>
      <w:r>
        <w:rPr>
          <w:rFonts w:hint="eastAsia" w:ascii="宋体" w:hAnsi="宋体" w:eastAsia="宋体" w:cs="宋体"/>
          <w:b/>
          <w:bCs/>
          <w:caps w:val="0"/>
          <w:color w:val="000000" w:themeColor="text1"/>
          <w:spacing w:val="0"/>
          <w:sz w:val="24"/>
          <w:szCs w:val="24"/>
          <w:shd w:val="clear" w:fill="FFFFFF"/>
        </w:rPr>
        <w:t>3. 透析模式变动改造</w:t>
      </w:r>
    </w:p>
    <w:p>
      <w:pPr>
        <w:pStyle w:val="29"/>
        <w:keepNext w:val="0"/>
        <w:keepLines w:val="0"/>
        <w:widowControl/>
        <w:suppressLineNumbers w:val="0"/>
        <w:shd w:val="clear" w:fill="FFFFFF"/>
        <w:spacing w:before="160" w:beforeAutospacing="0" w:after="160" w:afterAutospacing="0"/>
        <w:ind w:left="0" w:right="0" w:firstLine="0"/>
        <w:rPr>
          <w:rFonts w:hint="eastAsia" w:ascii="宋体" w:hAnsi="宋体" w:eastAsia="宋体" w:cs="宋体"/>
          <w:i w:val="0"/>
          <w:iCs w:val="0"/>
          <w:caps w:val="0"/>
          <w:color w:val="000000" w:themeColor="text1"/>
          <w:spacing w:val="0"/>
          <w:sz w:val="24"/>
          <w:szCs w:val="24"/>
        </w:rPr>
      </w:pPr>
      <w:r>
        <w:rPr>
          <w:rFonts w:hint="eastAsia" w:ascii="宋体" w:hAnsi="宋体" w:eastAsia="宋体" w:cs="宋体"/>
          <w:i w:val="0"/>
          <w:iCs w:val="0"/>
          <w:caps w:val="0"/>
          <w:color w:val="000000" w:themeColor="text1"/>
          <w:spacing w:val="0"/>
          <w:sz w:val="24"/>
          <w:szCs w:val="24"/>
          <w:shd w:val="clear" w:fill="FFFFFF"/>
        </w:rPr>
        <w:t>（1）灌流模式由原来的HD+HP更改为HDP；</w:t>
      </w:r>
    </w:p>
    <w:p>
      <w:pPr>
        <w:pStyle w:val="29"/>
        <w:keepNext w:val="0"/>
        <w:keepLines w:val="0"/>
        <w:widowControl/>
        <w:suppressLineNumbers w:val="0"/>
        <w:shd w:val="clear" w:fill="FFFFFF"/>
        <w:spacing w:before="160" w:beforeAutospacing="0" w:after="160" w:afterAutospacing="0"/>
        <w:ind w:left="0" w:right="0" w:firstLine="0"/>
        <w:rPr>
          <w:rFonts w:hint="eastAsia" w:ascii="宋体" w:hAnsi="宋体" w:eastAsia="宋体" w:cs="宋体"/>
          <w:i w:val="0"/>
          <w:iCs w:val="0"/>
          <w:caps w:val="0"/>
          <w:color w:val="000000" w:themeColor="text1"/>
          <w:spacing w:val="0"/>
          <w:sz w:val="24"/>
          <w:szCs w:val="24"/>
        </w:rPr>
      </w:pPr>
      <w:r>
        <w:rPr>
          <w:rFonts w:hint="eastAsia" w:ascii="宋体" w:hAnsi="宋体" w:eastAsia="宋体" w:cs="宋体"/>
          <w:i w:val="0"/>
          <w:iCs w:val="0"/>
          <w:caps w:val="0"/>
          <w:color w:val="000000" w:themeColor="text1"/>
          <w:spacing w:val="0"/>
          <w:sz w:val="24"/>
          <w:szCs w:val="24"/>
          <w:shd w:val="clear" w:fill="FFFFFF"/>
        </w:rPr>
        <w:t>（2）设备开放在线清除率需重新调试联机；</w:t>
      </w:r>
    </w:p>
    <w:p>
      <w:pPr>
        <w:pStyle w:val="29"/>
        <w:keepNext w:val="0"/>
        <w:keepLines w:val="0"/>
        <w:widowControl/>
        <w:suppressLineNumbers w:val="0"/>
        <w:shd w:val="clear" w:fill="FFFFFF"/>
        <w:spacing w:before="160" w:beforeAutospacing="0" w:after="160" w:afterAutospacing="0"/>
        <w:ind w:left="0" w:right="0" w:firstLine="0"/>
        <w:rPr>
          <w:rFonts w:hint="eastAsia" w:ascii="宋体" w:hAnsi="宋体" w:eastAsia="宋体" w:cs="宋体"/>
          <w:i w:val="0"/>
          <w:iCs w:val="0"/>
          <w:caps w:val="0"/>
          <w:color w:val="000000" w:themeColor="text1"/>
          <w:spacing w:val="0"/>
          <w:sz w:val="24"/>
          <w:szCs w:val="24"/>
        </w:rPr>
      </w:pPr>
      <w:r>
        <w:rPr>
          <w:rFonts w:hint="eastAsia" w:ascii="宋体" w:hAnsi="宋体" w:eastAsia="宋体" w:cs="宋体"/>
          <w:i w:val="0"/>
          <w:iCs w:val="0"/>
          <w:caps w:val="0"/>
          <w:color w:val="000000" w:themeColor="text1"/>
          <w:spacing w:val="0"/>
          <w:sz w:val="24"/>
          <w:szCs w:val="24"/>
          <w:shd w:val="clear" w:fill="FFFFFF"/>
        </w:rPr>
        <w:t>（3）在线清除率计算需录入患者身高、体重、年龄等信息；</w:t>
      </w:r>
    </w:p>
    <w:p>
      <w:pPr>
        <w:pStyle w:val="29"/>
        <w:keepNext w:val="0"/>
        <w:keepLines w:val="0"/>
        <w:widowControl/>
        <w:suppressLineNumbers w:val="0"/>
        <w:shd w:val="clear" w:fill="FFFFFF"/>
        <w:spacing w:before="160" w:beforeAutospacing="0" w:after="160" w:afterAutospacing="0"/>
        <w:ind w:left="0" w:right="0" w:firstLine="0"/>
        <w:rPr>
          <w:rFonts w:hint="eastAsia" w:ascii="宋体" w:hAnsi="宋体" w:eastAsia="宋体" w:cs="宋体"/>
          <w:i w:val="0"/>
          <w:iCs w:val="0"/>
          <w:caps w:val="0"/>
          <w:color w:val="000000" w:themeColor="text1"/>
          <w:spacing w:val="0"/>
          <w:sz w:val="24"/>
          <w:szCs w:val="24"/>
          <w:shd w:val="clear" w:fill="FFFFFF"/>
        </w:rPr>
      </w:pPr>
      <w:r>
        <w:rPr>
          <w:rFonts w:hint="eastAsia" w:ascii="宋体" w:hAnsi="宋体" w:eastAsia="宋体" w:cs="宋体"/>
          <w:i w:val="0"/>
          <w:iCs w:val="0"/>
          <w:caps w:val="0"/>
          <w:color w:val="000000" w:themeColor="text1"/>
          <w:spacing w:val="0"/>
          <w:sz w:val="24"/>
          <w:szCs w:val="24"/>
          <w:shd w:val="clear" w:fill="FFFFFF"/>
        </w:rPr>
        <w:t>（4）血容量监测需重新调试联机或采集血透设备相关数据嵌入公式计算</w:t>
      </w:r>
    </w:p>
    <w:p>
      <w:pPr>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lang w:val="en-US" w:eastAsia="zh-CN"/>
        </w:rPr>
        <w:t>4</w:t>
      </w:r>
      <w:r>
        <w:rPr>
          <w:rFonts w:hint="eastAsia" w:ascii="宋体" w:hAnsi="宋体" w:eastAsia="宋体" w:cs="宋体"/>
          <w:b/>
          <w:bCs/>
          <w:color w:val="000000" w:themeColor="text1"/>
          <w:sz w:val="24"/>
          <w:szCs w:val="24"/>
        </w:rPr>
        <w:t>. 四项监测指标实现方式</w:t>
      </w:r>
    </w:p>
    <w:tbl>
      <w:tblPr>
        <w:tblStyle w:val="32"/>
        <w:tblW w:w="92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autofit"/>
        <w:tblCellMar>
          <w:top w:w="15" w:type="dxa"/>
          <w:left w:w="15" w:type="dxa"/>
          <w:bottom w:w="15" w:type="dxa"/>
          <w:right w:w="15" w:type="dxa"/>
        </w:tblCellMar>
      </w:tblPr>
      <w:tblGrid>
        <w:gridCol w:w="1687"/>
        <w:gridCol w:w="757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28" w:hRule="atLeast"/>
          <w:tblHeader/>
        </w:trPr>
        <w:tc>
          <w:tcPr>
            <w:tcW w:w="1687" w:type="dxa"/>
            <w:tcBorders>
              <w:tl2br w:val="nil"/>
              <w:tr2bl w:val="nil"/>
            </w:tcBorders>
            <w:shd w:val="clear" w:color="auto" w:fill="auto"/>
            <w:tcMar>
              <w:top w:w="150" w:type="dxa"/>
              <w:left w:w="0" w:type="dxa"/>
              <w:bottom w:w="150" w:type="dxa"/>
              <w:right w:w="240" w:type="dxa"/>
            </w:tcMar>
            <w:vAlign w:val="center"/>
          </w:tcPr>
          <w:p>
            <w:pPr>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eastAsia="zh-CN"/>
              </w:rPr>
              <w:t>监测指标</w:t>
            </w:r>
          </w:p>
        </w:tc>
        <w:tc>
          <w:tcPr>
            <w:tcW w:w="7572" w:type="dxa"/>
            <w:tcBorders>
              <w:tl2br w:val="nil"/>
              <w:tr2bl w:val="nil"/>
            </w:tcBorders>
            <w:shd w:val="clear" w:color="auto" w:fill="auto"/>
            <w:tcMar>
              <w:top w:w="150" w:type="dxa"/>
              <w:left w:w="240" w:type="dxa"/>
              <w:bottom w:w="150" w:type="dxa"/>
              <w:right w:w="240" w:type="dxa"/>
            </w:tcMar>
            <w:vAlign w:val="center"/>
          </w:tcPr>
          <w:p>
            <w:pP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eastAsia="zh-CN"/>
              </w:rPr>
              <w:t>实现方式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28" w:hRule="atLeast"/>
        </w:trPr>
        <w:tc>
          <w:tcPr>
            <w:tcW w:w="1687" w:type="dxa"/>
            <w:tcBorders>
              <w:tl2br w:val="nil"/>
              <w:tr2bl w:val="nil"/>
            </w:tcBorders>
            <w:shd w:val="clear" w:color="auto" w:fill="auto"/>
            <w:tcMar>
              <w:top w:w="150" w:type="dxa"/>
              <w:left w:w="0" w:type="dxa"/>
              <w:bottom w:w="150" w:type="dxa"/>
              <w:right w:w="240" w:type="dxa"/>
            </w:tcMar>
            <w:vAlign w:val="center"/>
          </w:tcPr>
          <w:p>
            <w:pPr>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eastAsia="zh-CN"/>
              </w:rPr>
              <w:t>血温</w:t>
            </w:r>
          </w:p>
        </w:tc>
        <w:tc>
          <w:tcPr>
            <w:tcW w:w="7572" w:type="dxa"/>
            <w:tcBorders>
              <w:tl2br w:val="nil"/>
              <w:tr2bl w:val="nil"/>
            </w:tcBorders>
            <w:shd w:val="clear" w:color="auto" w:fill="auto"/>
            <w:tcMar>
              <w:top w:w="150" w:type="dxa"/>
              <w:left w:w="240" w:type="dxa"/>
              <w:bottom w:w="150" w:type="dxa"/>
              <w:right w:w="0" w:type="dxa"/>
            </w:tcMar>
            <w:vAlign w:val="center"/>
          </w:tcPr>
          <w:p>
            <w:pP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eastAsia="zh-CN"/>
              </w:rPr>
              <w:t>设备可显示并采集则自动采集；否则用额温枪每小时测量并录入系统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828" w:hRule="atLeast"/>
        </w:trPr>
        <w:tc>
          <w:tcPr>
            <w:tcW w:w="1687" w:type="dxa"/>
            <w:tcBorders>
              <w:tl2br w:val="nil"/>
              <w:tr2bl w:val="nil"/>
            </w:tcBorders>
            <w:shd w:val="clear" w:color="auto" w:fill="auto"/>
            <w:tcMar>
              <w:top w:w="150" w:type="dxa"/>
              <w:left w:w="0" w:type="dxa"/>
              <w:bottom w:w="150" w:type="dxa"/>
              <w:right w:w="240" w:type="dxa"/>
            </w:tcMar>
            <w:vAlign w:val="center"/>
          </w:tcPr>
          <w:p>
            <w:pPr>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eastAsia="zh-CN"/>
              </w:rPr>
              <w:t>血压</w:t>
            </w:r>
          </w:p>
        </w:tc>
        <w:tc>
          <w:tcPr>
            <w:tcW w:w="7572" w:type="dxa"/>
            <w:tcBorders>
              <w:tl2br w:val="nil"/>
              <w:tr2bl w:val="nil"/>
            </w:tcBorders>
            <w:shd w:val="clear" w:color="auto" w:fill="auto"/>
            <w:tcMar>
              <w:top w:w="150" w:type="dxa"/>
              <w:left w:w="240" w:type="dxa"/>
              <w:bottom w:w="150" w:type="dxa"/>
              <w:right w:w="0" w:type="dxa"/>
            </w:tcMar>
            <w:vAlign w:val="center"/>
          </w:tcPr>
          <w:p>
            <w:pP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eastAsia="zh-CN"/>
              </w:rPr>
              <w:t>设备可显示并采集则自动采集；否则由医务人员人工测量并录入系统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97" w:hRule="atLeast"/>
        </w:trPr>
        <w:tc>
          <w:tcPr>
            <w:tcW w:w="1687" w:type="dxa"/>
            <w:tcBorders>
              <w:tl2br w:val="nil"/>
              <w:tr2bl w:val="nil"/>
            </w:tcBorders>
            <w:shd w:val="clear" w:color="auto" w:fill="auto"/>
            <w:tcMar>
              <w:top w:w="150" w:type="dxa"/>
              <w:left w:w="0" w:type="dxa"/>
              <w:bottom w:w="150" w:type="dxa"/>
              <w:right w:w="240" w:type="dxa"/>
            </w:tcMar>
            <w:vAlign w:val="center"/>
          </w:tcPr>
          <w:p>
            <w:pPr>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eastAsia="zh-CN"/>
              </w:rPr>
              <w:t>在线清除率</w:t>
            </w:r>
          </w:p>
        </w:tc>
        <w:tc>
          <w:tcPr>
            <w:tcW w:w="7572" w:type="dxa"/>
            <w:tcBorders>
              <w:tl2br w:val="nil"/>
              <w:tr2bl w:val="nil"/>
            </w:tcBorders>
            <w:shd w:val="clear" w:color="auto" w:fill="auto"/>
            <w:tcMar>
              <w:top w:w="150" w:type="dxa"/>
              <w:left w:w="240" w:type="dxa"/>
              <w:bottom w:w="150" w:type="dxa"/>
              <w:right w:w="0" w:type="dxa"/>
            </w:tcMar>
            <w:vAlign w:val="center"/>
          </w:tcPr>
          <w:p>
            <w:pP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eastAsia="zh-CN"/>
              </w:rPr>
              <w:t>设备可显示并传输则自动采集；否则手动记录或输入相关数据计算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97" w:hRule="atLeast"/>
        </w:trPr>
        <w:tc>
          <w:tcPr>
            <w:tcW w:w="1687" w:type="dxa"/>
            <w:tcBorders>
              <w:tl2br w:val="nil"/>
              <w:tr2bl w:val="nil"/>
            </w:tcBorders>
            <w:shd w:val="clear" w:color="auto" w:fill="auto"/>
            <w:tcMar>
              <w:top w:w="150" w:type="dxa"/>
              <w:left w:w="0" w:type="dxa"/>
              <w:bottom w:w="150" w:type="dxa"/>
              <w:right w:w="240" w:type="dxa"/>
            </w:tcMar>
            <w:vAlign w:val="center"/>
          </w:tcPr>
          <w:p>
            <w:pPr>
              <w:jc w:val="cente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eastAsia="zh-CN"/>
              </w:rPr>
              <w:t>血容量</w:t>
            </w:r>
          </w:p>
        </w:tc>
        <w:tc>
          <w:tcPr>
            <w:tcW w:w="7572" w:type="dxa"/>
            <w:tcBorders>
              <w:tl2br w:val="nil"/>
              <w:tr2bl w:val="nil"/>
            </w:tcBorders>
            <w:shd w:val="clear" w:color="auto" w:fill="auto"/>
            <w:tcMar>
              <w:top w:w="150" w:type="dxa"/>
              <w:left w:w="240" w:type="dxa"/>
              <w:bottom w:w="150" w:type="dxa"/>
              <w:right w:w="0" w:type="dxa"/>
            </w:tcMar>
            <w:vAlign w:val="center"/>
          </w:tcPr>
          <w:p>
            <w:pPr>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lang w:val="en-US" w:eastAsia="zh-CN"/>
              </w:rPr>
              <w:t>设备可显示并采集则自动采集；设备可显示血流量、透析量等则系统自动计算；否则人工计算综合评估并手工记录</w:t>
            </w:r>
          </w:p>
        </w:tc>
      </w:tr>
    </w:tbl>
    <w:p>
      <w:pPr>
        <w:rPr>
          <w:rFonts w:hint="eastAsia" w:ascii="宋体" w:hAnsi="宋体" w:eastAsia="宋体" w:cs="宋体"/>
          <w:color w:val="000000" w:themeColor="text1"/>
          <w:sz w:val="24"/>
          <w:szCs w:val="24"/>
        </w:rPr>
      </w:pPr>
    </w:p>
    <w:p>
      <w:pPr>
        <w:rPr>
          <w:rFonts w:hint="eastAsia" w:ascii="宋体" w:hAnsi="宋体" w:eastAsia="宋体" w:cs="宋体"/>
          <w:color w:val="000000" w:themeColor="text1"/>
          <w:sz w:val="24"/>
          <w:szCs w:val="24"/>
        </w:rPr>
      </w:pPr>
    </w:p>
    <w:p>
      <w:pPr>
        <w:pStyle w:val="6"/>
        <w:keepNext w:val="0"/>
        <w:keepLines w:val="0"/>
        <w:widowControl/>
        <w:suppressLineNumbers w:val="0"/>
        <w:shd w:val="clear" w:fill="FFFFFF"/>
        <w:spacing w:before="160" w:beforeAutospacing="0" w:after="160" w:afterAutospacing="0" w:line="280" w:lineRule="atLeast"/>
        <w:ind w:left="0" w:right="0" w:firstLine="0"/>
        <w:rPr>
          <w:rFonts w:hint="eastAsia" w:ascii="宋体" w:hAnsi="宋体" w:eastAsia="宋体" w:cs="宋体"/>
          <w:b/>
          <w:bCs/>
          <w:caps w:val="0"/>
          <w:color w:val="000000" w:themeColor="text1"/>
          <w:spacing w:val="0"/>
          <w:sz w:val="24"/>
          <w:szCs w:val="24"/>
        </w:rPr>
      </w:pPr>
      <w:r>
        <w:rPr>
          <w:rFonts w:hint="eastAsia" w:ascii="宋体" w:hAnsi="宋体" w:eastAsia="宋体" w:cs="宋体"/>
          <w:b/>
          <w:bCs/>
          <w:caps w:val="0"/>
          <w:color w:val="000000" w:themeColor="text1"/>
          <w:spacing w:val="0"/>
          <w:sz w:val="24"/>
          <w:szCs w:val="24"/>
          <w:shd w:val="clear" w:fill="FFFFFF"/>
        </w:rPr>
        <w:t>5. 收费规则联动</w:t>
      </w:r>
    </w:p>
    <w:p>
      <w:pPr>
        <w:pStyle w:val="29"/>
        <w:keepNext w:val="0"/>
        <w:keepLines w:val="0"/>
        <w:widowControl/>
        <w:suppressLineNumbers w:val="0"/>
        <w:shd w:val="clear" w:fill="FFFFFF"/>
        <w:spacing w:before="160" w:beforeAutospacing="0" w:after="160" w:afterAutospacing="0"/>
        <w:ind w:left="0" w:right="0" w:firstLine="0"/>
        <w:rPr>
          <w:rFonts w:hint="eastAsia" w:ascii="宋体" w:hAnsi="宋体" w:eastAsia="宋体" w:cs="宋体"/>
          <w:i w:val="0"/>
          <w:iCs w:val="0"/>
          <w:caps w:val="0"/>
          <w:color w:val="000000" w:themeColor="text1"/>
          <w:spacing w:val="0"/>
          <w:sz w:val="24"/>
          <w:szCs w:val="24"/>
        </w:rPr>
      </w:pPr>
      <w:r>
        <w:rPr>
          <w:rFonts w:hint="eastAsia" w:ascii="宋体" w:hAnsi="宋体" w:eastAsia="宋体" w:cs="宋体"/>
          <w:i w:val="0"/>
          <w:iCs w:val="0"/>
          <w:caps w:val="0"/>
          <w:color w:val="000000" w:themeColor="text1"/>
          <w:spacing w:val="0"/>
          <w:sz w:val="24"/>
          <w:szCs w:val="24"/>
          <w:shd w:val="clear" w:fill="FFFFFF"/>
        </w:rPr>
        <w:t>系统升级后须支持医院精准执行医保扣减规则，根据四项监测完成情况自动计算收费金额，保障医疗服务与收费一致性。</w:t>
      </w:r>
    </w:p>
    <w:p>
      <w:pPr>
        <w:rPr>
          <w:rFonts w:hint="eastAsia" w:ascii="宋体" w:hAnsi="宋体" w:eastAsia="宋体" w:cs="宋体"/>
          <w:color w:val="000000" w:themeColor="text1"/>
          <w:sz w:val="24"/>
          <w:szCs w:val="24"/>
          <w:lang w:val="en-US" w:eastAsia="zh-CN"/>
        </w:rPr>
      </w:pPr>
    </w:p>
    <w:p>
      <w:pPr>
        <w:numPr>
          <w:ilvl w:val="0"/>
          <w:numId w:val="0"/>
        </w:numPr>
        <w:rPr>
          <w:rFonts w:hint="eastAsia" w:ascii="宋体" w:hAnsi="宋体" w:eastAsia="宋体" w:cs="宋体"/>
          <w:b/>
          <w:bCs w:val="0"/>
          <w:color w:val="000000" w:themeColor="text1"/>
          <w:kern w:val="44"/>
          <w:sz w:val="24"/>
          <w:szCs w:val="24"/>
          <w:lang w:val="en-US" w:eastAsia="zh-CN" w:bidi="ar-SA"/>
        </w:rPr>
      </w:pPr>
    </w:p>
    <w:p>
      <w:pPr>
        <w:numPr>
          <w:ilvl w:val="0"/>
          <w:numId w:val="4"/>
        </w:numPr>
        <w:ind w:left="0" w:leftChars="0" w:firstLine="0" w:firstLineChars="0"/>
        <w:rPr>
          <w:rFonts w:hint="eastAsia" w:ascii="宋体" w:hAnsi="宋体" w:eastAsia="宋体" w:cs="宋体"/>
          <w:b/>
          <w:bCs w:val="0"/>
          <w:color w:val="000000" w:themeColor="text1"/>
          <w:kern w:val="44"/>
          <w:sz w:val="24"/>
          <w:szCs w:val="24"/>
          <w:lang w:val="en-US" w:eastAsia="zh-CN" w:bidi="ar-SA"/>
        </w:rPr>
      </w:pPr>
      <w:r>
        <w:rPr>
          <w:rFonts w:hint="eastAsia" w:ascii="宋体" w:hAnsi="宋体" w:eastAsia="宋体" w:cs="宋体"/>
          <w:b/>
          <w:bCs w:val="0"/>
          <w:color w:val="000000" w:themeColor="text1"/>
          <w:kern w:val="44"/>
          <w:sz w:val="24"/>
          <w:szCs w:val="24"/>
          <w:lang w:val="en-US" w:eastAsia="zh-CN" w:bidi="ar-SA"/>
        </w:rPr>
        <w:t>设备技术参数、软件功能清单</w:t>
      </w:r>
    </w:p>
    <w:p>
      <w:pPr>
        <w:numPr>
          <w:ilvl w:val="0"/>
          <w:numId w:val="0"/>
        </w:numPr>
        <w:ind w:leftChars="0"/>
        <w:rPr>
          <w:rFonts w:hint="eastAsia" w:ascii="宋体" w:hAnsi="宋体" w:eastAsia="宋体" w:cs="宋体"/>
          <w:b/>
          <w:bCs w:val="0"/>
          <w:color w:val="000000" w:themeColor="text1"/>
          <w:kern w:val="44"/>
          <w:sz w:val="24"/>
          <w:szCs w:val="24"/>
          <w:lang w:val="en-US" w:eastAsia="zh-CN" w:bidi="ar-SA"/>
        </w:rPr>
      </w:pPr>
    </w:p>
    <w:tbl>
      <w:tblPr>
        <w:tblStyle w:val="32"/>
        <w:tblW w:w="5000" w:type="pct"/>
        <w:tblInd w:w="0" w:type="dxa"/>
        <w:tblLayout w:type="autofit"/>
        <w:tblCellMar>
          <w:top w:w="0" w:type="dxa"/>
          <w:left w:w="108" w:type="dxa"/>
          <w:bottom w:w="0" w:type="dxa"/>
          <w:right w:w="108" w:type="dxa"/>
        </w:tblCellMar>
      </w:tblPr>
      <w:tblGrid>
        <w:gridCol w:w="928"/>
        <w:gridCol w:w="8633"/>
      </w:tblGrid>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1</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技术需求</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1.1</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支持与国际主流品牌的血透设备联机，满足最新型号血透设备的联机要求</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1.2</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highlight w:val="yellow"/>
              </w:rPr>
            </w:pPr>
            <w:r>
              <w:rPr>
                <w:rFonts w:hint="eastAsia" w:ascii="宋体" w:hAnsi="宋体" w:eastAsia="宋体" w:cs="宋体"/>
                <w:color w:val="000000" w:themeColor="text1"/>
                <w:sz w:val="24"/>
                <w:szCs w:val="24"/>
              </w:rPr>
              <w:t>具有标准化的软件操作界面，与同一类别不同品牌的血透设备对接时，操作控制界面统一，方便用户操作</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1.3</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对于开放数据/波形输出接口的设备，系统支持自动采集并保存这些数据/波形。若业务需要，支持将数据/波形自动导入到报告中予以展现</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1.4</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实现不同品牌血透设备联机入网，并支持数据留存</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1.5</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支持 RS232通讯；支持TCP/IP 通讯；支持读取仪器软件数据库；支持读取仪器软件文件</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1.6</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支持仪器传输结果解析</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1.7</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支持多层体系架构，模块化设计，方便流程再造。参数化设计，方便个性化设置。符合国际SOA 架构设计理念，并支持结构化存储</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1.8</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系统网络架构支持以太网、WiFi、RFID等物联网网络节点的接入</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1.9</w:t>
            </w:r>
          </w:p>
        </w:tc>
        <w:tc>
          <w:tcPr>
            <w:tcW w:w="4514" w:type="pct"/>
            <w:tcBorders>
              <w:top w:val="single" w:color="auto" w:sz="6" w:space="0"/>
              <w:left w:val="single" w:color="auto" w:sz="6" w:space="0"/>
              <w:bottom w:val="single" w:color="auto" w:sz="6" w:space="0"/>
              <w:right w:val="single" w:color="auto" w:sz="6" w:space="0"/>
            </w:tcBorders>
            <w:noWrap w:val="0"/>
            <w:vAlign w:val="top"/>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系统支持符合物联网通用标准物联网设备的扩展接入</w:t>
            </w:r>
          </w:p>
        </w:tc>
      </w:tr>
      <w:tr>
        <w:tblPrEx>
          <w:tblCellMar>
            <w:top w:w="0" w:type="dxa"/>
            <w:left w:w="108" w:type="dxa"/>
            <w:bottom w:w="0" w:type="dxa"/>
            <w:right w:w="108" w:type="dxa"/>
          </w:tblCellMar>
        </w:tblPrEx>
        <w:trPr>
          <w:trHeight w:val="547"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1.10</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系统所采用的体系结构要能够支持医院信息系统在不同发展阶段对于信息交换的需求，系统应具有可继承性、可伸缩性、可重用性等重要特点</w:t>
            </w:r>
          </w:p>
        </w:tc>
      </w:tr>
      <w:tr>
        <w:tblPrEx>
          <w:tblCellMar>
            <w:top w:w="0" w:type="dxa"/>
            <w:left w:w="108" w:type="dxa"/>
            <w:bottom w:w="0" w:type="dxa"/>
            <w:right w:w="108" w:type="dxa"/>
          </w:tblCellMar>
        </w:tblPrEx>
        <w:trPr>
          <w:trHeight w:val="46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1.11</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支持物联网相关RJ45、WiFi等标准网络方式接入</w:t>
            </w:r>
          </w:p>
        </w:tc>
      </w:tr>
      <w:tr>
        <w:tblPrEx>
          <w:tblCellMar>
            <w:top w:w="0" w:type="dxa"/>
            <w:left w:w="108" w:type="dxa"/>
            <w:bottom w:w="0" w:type="dxa"/>
            <w:right w:w="108" w:type="dxa"/>
          </w:tblCellMar>
        </w:tblPrEx>
        <w:trPr>
          <w:trHeight w:val="46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1.12</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支持TCP/IP、TCP/UDP、UART标准协议方式通讯</w:t>
            </w:r>
          </w:p>
        </w:tc>
      </w:tr>
      <w:tr>
        <w:tblPrEx>
          <w:tblCellMar>
            <w:top w:w="0" w:type="dxa"/>
            <w:left w:w="108" w:type="dxa"/>
            <w:bottom w:w="0" w:type="dxa"/>
            <w:right w:w="108" w:type="dxa"/>
          </w:tblCellMar>
        </w:tblPrEx>
        <w:trPr>
          <w:trHeight w:val="46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1.13</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支持HTTP、串口等数据接口通讯协议</w:t>
            </w:r>
          </w:p>
        </w:tc>
      </w:tr>
      <w:tr>
        <w:tblPrEx>
          <w:tblCellMar>
            <w:top w:w="0" w:type="dxa"/>
            <w:left w:w="108" w:type="dxa"/>
            <w:bottom w:w="0" w:type="dxa"/>
            <w:right w:w="108" w:type="dxa"/>
          </w:tblCellMar>
        </w:tblPrEx>
        <w:trPr>
          <w:trHeight w:val="46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1.14</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支持软件工程信息安全的标准和规范</w:t>
            </w:r>
          </w:p>
        </w:tc>
      </w:tr>
      <w:tr>
        <w:tblPrEx>
          <w:tblCellMar>
            <w:top w:w="0" w:type="dxa"/>
            <w:left w:w="108" w:type="dxa"/>
            <w:bottom w:w="0" w:type="dxa"/>
            <w:right w:w="108" w:type="dxa"/>
          </w:tblCellMar>
        </w:tblPrEx>
        <w:trPr>
          <w:trHeight w:val="46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1.15</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系统集成与接口要遵循医院现有数据平台的接口规范</w:t>
            </w:r>
          </w:p>
        </w:tc>
      </w:tr>
      <w:tr>
        <w:tblPrEx>
          <w:tblCellMar>
            <w:top w:w="0" w:type="dxa"/>
            <w:left w:w="108" w:type="dxa"/>
            <w:bottom w:w="0" w:type="dxa"/>
            <w:right w:w="108" w:type="dxa"/>
          </w:tblCellMar>
        </w:tblPrEx>
        <w:trPr>
          <w:trHeight w:val="46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1.16</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系统基于IOT的最新技术方法，支持RS232、RJ45等通讯协议实现硬件设备数据采集</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2</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稳定性和可靠性</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2.1</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系统应对网络传输过程中丢包或网络异常导致的数据异常有完善的处理机制，保证数据的完整、可靠、准确</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2.2</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系统应在网络或服务器出现问题时，有完善的离线存储或同步机制，保证数据的稳定、可靠</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2.3</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系统应做好极端情况压力测试，保证在极端情况下采集终端、网络、服务器、数据库均能正常运行</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2.4</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系统支持在医疗设备采集发生异常时，有自动恢复的机制</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2.5</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数据采集日志通过HTTP方式写回数据库保存</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2.6</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对于人为误操作等现象的发生，支持采用循环冗余技术实现数据的安全恢复，同时系统允许断电等异常情况发生，有紧急响应预案，从而不影响数据的完整性</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2.7</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采集线和接口需要有固定保护装置，以防止搬动中造成损坏，影响临床使用</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3</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灵活性和可扩充</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3.1</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系统可根据医院的需求及具体工作流程进行定制、重组和改造。系统应具有良好的可裁减性、可扩充性，可管理性和可维护性。</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3.2</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系统模块化程度高，对不同业务流程和管理方式的适应能力要强，软件维护方便。贯彻面向最终用户的原则，建立友好的用户界面，使得操作简单、直观、灵活，易于学习掌握</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4</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网络安全</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4.1</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对目前现有的血透设备物联网网络兼容，并负责进行日常网络维护，包括但不限于定期对物联网网络、终端设备、前置机等的例行巡检</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4.2</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服务器与医疗设备终端的网络延迟不能高于4ms，无线网络丢包率不能高于0.1%，并支持以太网、WiFi等连接方式</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5</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血透设备数据采集功能</w:t>
            </w:r>
            <w:r>
              <w:rPr>
                <w:rFonts w:hint="eastAsia" w:ascii="宋体" w:hAnsi="宋体" w:eastAsia="宋体" w:cs="宋体"/>
                <w:b/>
                <w:bCs/>
                <w:color w:val="000000" w:themeColor="text1"/>
                <w:sz w:val="24"/>
                <w:szCs w:val="24"/>
                <w:lang w:val="en-US" w:eastAsia="zh-CN"/>
              </w:rPr>
              <w:t>升级</w:t>
            </w:r>
            <w:r>
              <w:rPr>
                <w:rFonts w:hint="eastAsia" w:ascii="宋体" w:hAnsi="宋体" w:eastAsia="宋体" w:cs="宋体"/>
                <w:b/>
                <w:bCs/>
                <w:color w:val="000000" w:themeColor="text1"/>
                <w:sz w:val="24"/>
                <w:szCs w:val="24"/>
              </w:rPr>
              <w:t>及系统功能优化</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5.1</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对接透析机设备接口，升级数据采集模块，确保四项监测指标实时传输并记录至系统；</w:t>
            </w:r>
          </w:p>
          <w:p>
            <w:pPr>
              <w:spacing w:line="360" w:lineRule="auto"/>
              <w:rPr>
                <w:rFonts w:hint="eastAsia" w:ascii="宋体" w:hAnsi="宋体" w:eastAsia="宋体" w:cs="宋体"/>
                <w:color w:val="000000" w:themeColor="text1"/>
                <w:sz w:val="24"/>
                <w:szCs w:val="24"/>
              </w:rPr>
            </w:pP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5.2</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对无法自动采集的数据，支持人工录入方式补充</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5.3</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数据清洗、改动及调试，确保采集数据准确、完整</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5.4</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支持血温、血压等体征数据的巡回记录，实现与透析治疗过程的关联。</w:t>
            </w:r>
          </w:p>
          <w:p>
            <w:pPr>
              <w:spacing w:line="360" w:lineRule="auto"/>
              <w:rPr>
                <w:rFonts w:hint="eastAsia" w:ascii="宋体" w:hAnsi="宋体" w:eastAsia="宋体" w:cs="宋体"/>
                <w:color w:val="000000" w:themeColor="text1"/>
                <w:sz w:val="24"/>
                <w:szCs w:val="24"/>
              </w:rPr>
            </w:pP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5.5</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透析模式变动改造</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5.6</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灌流模式由原来的HD+HP更改为HDP</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5.7</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设备开放在线清除率需</w:t>
            </w:r>
            <w:r>
              <w:rPr>
                <w:rFonts w:hint="eastAsia" w:ascii="宋体" w:hAnsi="宋体" w:eastAsia="宋体" w:cs="宋体"/>
                <w:color w:val="000000" w:themeColor="text1"/>
                <w:sz w:val="24"/>
                <w:szCs w:val="24"/>
                <w:lang w:val="en-US" w:eastAsia="zh-CN"/>
              </w:rPr>
              <w:t>设备厂商</w:t>
            </w:r>
            <w:r>
              <w:rPr>
                <w:rFonts w:hint="eastAsia" w:ascii="宋体" w:hAnsi="宋体" w:eastAsia="宋体" w:cs="宋体"/>
                <w:color w:val="000000" w:themeColor="text1"/>
                <w:sz w:val="24"/>
                <w:szCs w:val="24"/>
              </w:rPr>
              <w:t>重新调试联机</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5.8</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在线清除率计算需录入患者身高、体重、年龄等信息</w:t>
            </w:r>
          </w:p>
        </w:tc>
      </w:tr>
      <w:tr>
        <w:tblPrEx>
          <w:tblCellMar>
            <w:top w:w="0" w:type="dxa"/>
            <w:left w:w="108" w:type="dxa"/>
            <w:bottom w:w="0" w:type="dxa"/>
            <w:right w:w="108" w:type="dxa"/>
          </w:tblCellMar>
        </w:tblPrEx>
        <w:trPr>
          <w:trHeight w:val="90"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5.9</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血容量监测需重新调试联机或采集血透设备相关数据嵌入公式计算</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6</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b/>
                <w:bCs/>
                <w:color w:val="000000" w:themeColor="text1"/>
                <w:sz w:val="24"/>
                <w:szCs w:val="24"/>
              </w:rPr>
            </w:pPr>
            <w:r>
              <w:rPr>
                <w:rFonts w:hint="eastAsia" w:ascii="宋体" w:hAnsi="宋体" w:eastAsia="宋体" w:cs="宋体"/>
                <w:b/>
                <w:bCs/>
                <w:color w:val="000000" w:themeColor="text1"/>
                <w:sz w:val="24"/>
                <w:szCs w:val="24"/>
              </w:rPr>
              <w:t>实施、验收与售后服务要求</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6.1</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在运维服务期间，为预防设备联机故障，乙方工程师要对设备联机情况做巡检，并出具巡检报告</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6.2</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要求运维方派遣人员必须严格遵守我院的规章制度、工作程序及标准</w:t>
            </w:r>
          </w:p>
        </w:tc>
      </w:tr>
      <w:tr>
        <w:tblPrEx>
          <w:tblCellMar>
            <w:top w:w="0" w:type="dxa"/>
            <w:left w:w="108" w:type="dxa"/>
            <w:bottom w:w="0" w:type="dxa"/>
            <w:right w:w="108" w:type="dxa"/>
          </w:tblCellMar>
        </w:tblPrEx>
        <w:trPr>
          <w:trHeight w:val="285" w:hRule="atLeast"/>
        </w:trPr>
        <w:tc>
          <w:tcPr>
            <w:tcW w:w="485"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6.3</w:t>
            </w:r>
          </w:p>
        </w:tc>
        <w:tc>
          <w:tcPr>
            <w:tcW w:w="4514" w:type="pct"/>
            <w:tcBorders>
              <w:top w:val="single" w:color="auto" w:sz="6" w:space="0"/>
              <w:left w:val="single" w:color="auto" w:sz="6" w:space="0"/>
              <w:bottom w:val="single" w:color="auto" w:sz="6" w:space="0"/>
              <w:right w:val="single" w:color="auto" w:sz="6" w:space="0"/>
            </w:tcBorders>
            <w:noWrap w:val="0"/>
            <w:vAlign w:val="center"/>
          </w:tcPr>
          <w:p>
            <w:pPr>
              <w:spacing w:line="360" w:lineRule="auto"/>
              <w:rPr>
                <w:rFonts w:hint="eastAsia" w:ascii="宋体" w:hAnsi="宋体" w:eastAsia="宋体" w:cs="宋体"/>
                <w:color w:val="000000" w:themeColor="text1"/>
                <w:sz w:val="24"/>
                <w:szCs w:val="24"/>
              </w:rPr>
            </w:pPr>
            <w:r>
              <w:rPr>
                <w:rFonts w:hint="eastAsia" w:ascii="宋体" w:hAnsi="宋体" w:eastAsia="宋体" w:cs="宋体"/>
                <w:color w:val="000000" w:themeColor="text1"/>
                <w:sz w:val="24"/>
                <w:szCs w:val="24"/>
              </w:rPr>
              <w:t>免费</w:t>
            </w:r>
            <w:r>
              <w:rPr>
                <w:rFonts w:hint="eastAsia" w:ascii="宋体" w:hAnsi="宋体" w:eastAsia="宋体" w:cs="宋体"/>
                <w:color w:val="000000" w:themeColor="text1"/>
                <w:sz w:val="24"/>
                <w:szCs w:val="24"/>
                <w:lang w:val="en-US" w:eastAsia="zh-CN"/>
              </w:rPr>
              <w:t>维保期不少于一</w:t>
            </w:r>
            <w:r>
              <w:rPr>
                <w:rFonts w:hint="eastAsia" w:ascii="宋体" w:hAnsi="宋体" w:eastAsia="宋体" w:cs="宋体"/>
                <w:color w:val="000000" w:themeColor="text1"/>
                <w:sz w:val="24"/>
                <w:szCs w:val="24"/>
              </w:rPr>
              <w:t>年，</w:t>
            </w:r>
            <w:r>
              <w:rPr>
                <w:rFonts w:hint="eastAsia" w:ascii="宋体" w:hAnsi="宋体" w:eastAsia="宋体" w:cs="宋体"/>
                <w:color w:val="000000" w:themeColor="text1"/>
                <w:sz w:val="24"/>
                <w:szCs w:val="24"/>
                <w:lang w:eastAsia="zh-CN"/>
              </w:rPr>
              <w:t>后续不产生运维费用</w:t>
            </w:r>
            <w:r>
              <w:rPr>
                <w:rFonts w:hint="eastAsia" w:ascii="宋体" w:hAnsi="宋体" w:eastAsia="宋体" w:cs="宋体"/>
                <w:color w:val="000000" w:themeColor="text1"/>
                <w:sz w:val="24"/>
                <w:szCs w:val="24"/>
              </w:rPr>
              <w:t>。提供7*24*365技术支持服务，承诺提供电话2小时内响应服务，</w:t>
            </w:r>
            <w:r>
              <w:rPr>
                <w:rFonts w:hint="eastAsia" w:ascii="宋体" w:hAnsi="宋体" w:eastAsia="宋体" w:cs="宋体"/>
                <w:color w:val="000000" w:themeColor="text1"/>
                <w:sz w:val="24"/>
                <w:szCs w:val="24"/>
                <w:lang w:val="en-US" w:eastAsia="zh-CN"/>
              </w:rPr>
              <w:t>6</w:t>
            </w:r>
            <w:r>
              <w:rPr>
                <w:rFonts w:hint="eastAsia" w:ascii="宋体" w:hAnsi="宋体" w:eastAsia="宋体" w:cs="宋体"/>
                <w:color w:val="000000" w:themeColor="text1"/>
                <w:sz w:val="24"/>
                <w:szCs w:val="24"/>
              </w:rPr>
              <w:t>小时内到达现场服务。并提供免费功能增强性维护及免费技术维护服务（其中包括系统维护、跟踪检测、巡检）</w:t>
            </w:r>
          </w:p>
        </w:tc>
      </w:tr>
    </w:tbl>
    <w:p>
      <w:pPr>
        <w:pStyle w:val="2"/>
        <w:pageBreakBefore w:val="0"/>
        <w:kinsoku/>
        <w:wordWrap/>
        <w:overflowPunct/>
        <w:topLinePunct w:val="0"/>
        <w:autoSpaceDE/>
        <w:autoSpaceDN/>
        <w:bidi w:val="0"/>
        <w:adjustRightInd/>
        <w:snapToGrid/>
        <w:spacing w:line="360" w:lineRule="auto"/>
        <w:ind w:left="0"/>
        <w:textAlignment w:val="auto"/>
        <w:rPr>
          <w:rFonts w:hint="eastAsia" w:ascii="宋体" w:hAnsi="宋体" w:eastAsia="宋体" w:cs="宋体"/>
          <w:b/>
          <w:bCs w:val="0"/>
          <w:color w:val="000000" w:themeColor="text1"/>
          <w:sz w:val="24"/>
          <w:szCs w:val="24"/>
          <w:lang w:eastAsia="zh-CN"/>
        </w:rPr>
      </w:pPr>
      <w:r>
        <w:rPr>
          <w:rFonts w:hint="eastAsia" w:ascii="宋体" w:hAnsi="宋体" w:eastAsia="宋体" w:cs="宋体"/>
          <w:b/>
          <w:bCs w:val="0"/>
          <w:color w:val="000000" w:themeColor="text1"/>
          <w:sz w:val="24"/>
          <w:szCs w:val="24"/>
          <w:lang w:eastAsia="zh-CN"/>
        </w:rPr>
        <w:t>六、验收标准</w:t>
      </w:r>
      <w:bookmarkEnd w:id="33"/>
      <w:bookmarkEnd w:id="34"/>
    </w:p>
    <w:p>
      <w:pPr>
        <w:pageBreakBefore w:val="0"/>
        <w:kinsoku/>
        <w:wordWrap/>
        <w:overflowPunct/>
        <w:topLinePunct w:val="0"/>
        <w:autoSpaceDE/>
        <w:autoSpaceDN/>
        <w:bidi w:val="0"/>
        <w:adjustRightInd/>
        <w:snapToGrid/>
        <w:spacing w:line="360" w:lineRule="auto"/>
        <w:ind w:left="0" w:firstLine="460" w:firstLineChars="192"/>
        <w:textAlignment w:val="auto"/>
        <w:rPr>
          <w:rFonts w:hint="eastAsia" w:ascii="宋体" w:hAnsi="宋体" w:eastAsia="宋体" w:cs="宋体"/>
          <w:b w:val="0"/>
          <w:bCs/>
          <w:color w:val="000000" w:themeColor="text1"/>
          <w:sz w:val="24"/>
          <w:szCs w:val="24"/>
        </w:rPr>
      </w:pPr>
      <w:r>
        <w:rPr>
          <w:rFonts w:hint="eastAsia" w:ascii="宋体" w:hAnsi="宋体" w:eastAsia="宋体" w:cs="宋体"/>
          <w:b w:val="0"/>
          <w:bCs/>
          <w:color w:val="000000" w:themeColor="text1"/>
          <w:sz w:val="24"/>
          <w:szCs w:val="24"/>
        </w:rPr>
        <w:t>所有投标软硬件产品交货期不得超过90天，交货、安装、实施及调试地点均为用户所在地。本项目要求在合同签订之后三个月内实施完毕，进入试运行，试运行结束，正式切换上线。</w:t>
      </w:r>
    </w:p>
    <w:bookmarkEnd w:id="17"/>
    <w:bookmarkEnd w:id="18"/>
    <w:bookmarkEnd w:id="19"/>
    <w:bookmarkEnd w:id="35"/>
    <w:p>
      <w:pPr>
        <w:spacing w:line="360" w:lineRule="auto"/>
        <w:rPr>
          <w:rFonts w:hint="eastAsia" w:ascii="宋体" w:hAnsi="宋体" w:eastAsia="宋体" w:cs="Times New Roman"/>
          <w:b w:val="0"/>
          <w:kern w:val="2"/>
          <w:sz w:val="24"/>
          <w:szCs w:val="20"/>
          <w:highlight w:val="none"/>
          <w:lang w:val="en-US" w:eastAsia="zh-CN" w:bidi="ar-SA"/>
        </w:rPr>
      </w:pPr>
      <w:r>
        <w:rPr>
          <w:rFonts w:hint="eastAsia" w:ascii="宋体" w:hAnsi="宋体" w:eastAsia="宋体" w:cs="Times New Roman"/>
          <w:b w:val="0"/>
          <w:kern w:val="2"/>
          <w:sz w:val="24"/>
          <w:szCs w:val="20"/>
          <w:highlight w:val="none"/>
          <w:lang w:val="en-US" w:eastAsia="zh-CN" w:bidi="ar-SA"/>
        </w:rPr>
        <w:br w:type="page"/>
      </w:r>
    </w:p>
    <w:p>
      <w:pPr>
        <w:jc w:val="center"/>
        <w:rPr>
          <w:rFonts w:hint="eastAsia" w:ascii="宋体" w:hAnsi="宋体" w:eastAsia="宋体" w:cs="Times New Roman"/>
          <w:b/>
          <w:sz w:val="40"/>
          <w:szCs w:val="40"/>
          <w:highlight w:val="none"/>
        </w:rPr>
      </w:pPr>
    </w:p>
    <w:p>
      <w:pPr>
        <w:jc w:val="center"/>
        <w:rPr>
          <w:rFonts w:ascii="宋体" w:hAnsi="宋体" w:eastAsia="宋体" w:cs="Times New Roman"/>
          <w:b/>
          <w:sz w:val="40"/>
          <w:szCs w:val="40"/>
          <w:highlight w:val="none"/>
        </w:rPr>
      </w:pPr>
      <w:r>
        <w:rPr>
          <w:rFonts w:hint="eastAsia" w:ascii="宋体" w:hAnsi="宋体" w:eastAsia="宋体" w:cs="Times New Roman"/>
          <w:b/>
          <w:sz w:val="40"/>
          <w:szCs w:val="40"/>
          <w:highlight w:val="none"/>
        </w:rPr>
        <w:t>上海市中医医院</w:t>
      </w:r>
    </w:p>
    <w:p>
      <w:pPr>
        <w:jc w:val="center"/>
        <w:rPr>
          <w:rFonts w:hint="default" w:ascii="宋体" w:hAnsi="宋体" w:eastAsia="宋体" w:cs="Times New Roman"/>
          <w:b/>
          <w:sz w:val="40"/>
          <w:szCs w:val="40"/>
          <w:highlight w:val="none"/>
          <w:lang w:val="en-US" w:eastAsia="zh-CN"/>
        </w:rPr>
      </w:pPr>
      <w:r>
        <w:rPr>
          <w:rFonts w:hint="eastAsia" w:ascii="宋体" w:hAnsi="宋体" w:eastAsia="宋体" w:cs="Times New Roman"/>
          <w:b/>
          <w:sz w:val="40"/>
          <w:szCs w:val="40"/>
          <w:highlight w:val="none"/>
          <w:lang w:val="en-US" w:eastAsia="zh-CN"/>
        </w:rPr>
        <w:t>血透系统升级改造</w:t>
      </w:r>
    </w:p>
    <w:p>
      <w:pPr>
        <w:jc w:val="center"/>
        <w:rPr>
          <w:rFonts w:hint="eastAsia" w:ascii="宋体" w:hAnsi="宋体" w:eastAsia="宋体" w:cs="Times New Roman"/>
          <w:b/>
          <w:sz w:val="40"/>
          <w:szCs w:val="40"/>
          <w:highlight w:val="none"/>
        </w:rPr>
      </w:pPr>
    </w:p>
    <w:p>
      <w:pPr>
        <w:jc w:val="center"/>
        <w:rPr>
          <w:rFonts w:ascii="宋体" w:hAnsi="宋体" w:eastAsia="宋体" w:cs="Times New Roman"/>
          <w:b/>
          <w:sz w:val="48"/>
          <w:szCs w:val="48"/>
          <w:highlight w:val="none"/>
        </w:rPr>
      </w:pPr>
    </w:p>
    <w:p>
      <w:pPr>
        <w:jc w:val="center"/>
        <w:rPr>
          <w:rFonts w:ascii="宋体" w:hAnsi="宋体" w:eastAsia="宋体" w:cs="Times New Roman"/>
          <w:b/>
          <w:sz w:val="56"/>
          <w:szCs w:val="56"/>
          <w:highlight w:val="none"/>
        </w:rPr>
      </w:pPr>
      <w:r>
        <w:rPr>
          <w:rFonts w:hint="eastAsia" w:ascii="宋体" w:hAnsi="宋体" w:eastAsia="宋体" w:cs="Times New Roman"/>
          <w:b/>
          <w:sz w:val="56"/>
          <w:szCs w:val="56"/>
          <w:highlight w:val="none"/>
        </w:rPr>
        <w:t>响应文件</w:t>
      </w:r>
    </w:p>
    <w:p>
      <w:pPr>
        <w:jc w:val="cente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rPr>
          <w:rFonts w:ascii="宋体" w:hAnsi="宋体" w:eastAsia="宋体" w:cs="Times New Roman"/>
          <w:sz w:val="24"/>
          <w:szCs w:val="24"/>
          <w:highlight w:val="none"/>
        </w:rPr>
      </w:pPr>
    </w:p>
    <w:p>
      <w:pPr>
        <w:spacing w:line="360" w:lineRule="auto"/>
        <w:rPr>
          <w:rFonts w:ascii="宋体" w:hAnsi="宋体" w:eastAsia="宋体" w:cs="Times New Roman"/>
          <w:b/>
          <w:sz w:val="24"/>
          <w:szCs w:val="24"/>
          <w:highlight w:val="none"/>
        </w:rPr>
      </w:pPr>
    </w:p>
    <w:p>
      <w:pPr>
        <w:spacing w:line="360" w:lineRule="auto"/>
        <w:jc w:val="center"/>
        <w:rPr>
          <w:rFonts w:ascii="宋体" w:hAnsi="宋体" w:eastAsia="宋体" w:cs="Times New Roman"/>
          <w:b/>
          <w:sz w:val="24"/>
          <w:szCs w:val="24"/>
          <w:highlight w:val="none"/>
          <w:u w:val="single"/>
        </w:rPr>
      </w:pPr>
      <w:r>
        <w:rPr>
          <w:rFonts w:hint="eastAsia" w:ascii="宋体" w:hAnsi="宋体" w:eastAsia="宋体" w:cs="Times New Roman"/>
          <w:b/>
          <w:sz w:val="24"/>
          <w:szCs w:val="24"/>
          <w:highlight w:val="none"/>
        </w:rPr>
        <w:t>供应商</w:t>
      </w:r>
      <w:r>
        <w:rPr>
          <w:rFonts w:ascii="宋体" w:hAnsi="宋体" w:eastAsia="宋体" w:cs="Times New Roman"/>
          <w:b/>
          <w:sz w:val="24"/>
          <w:szCs w:val="24"/>
          <w:highlight w:val="none"/>
        </w:rPr>
        <w:t>：</w:t>
      </w:r>
      <w:r>
        <w:rPr>
          <w:rFonts w:hint="eastAsia" w:ascii="宋体" w:hAnsi="宋体" w:eastAsia="宋体" w:cs="Times New Roman"/>
          <w:b/>
          <w:sz w:val="24"/>
          <w:szCs w:val="24"/>
          <w:highlight w:val="none"/>
        </w:rPr>
        <w:t>_____________________</w:t>
      </w:r>
      <w:r>
        <w:rPr>
          <w:rFonts w:ascii="宋体" w:hAnsi="宋体" w:eastAsia="宋体" w:cs="Times New Roman"/>
          <w:b/>
          <w:sz w:val="24"/>
          <w:szCs w:val="24"/>
          <w:highlight w:val="none"/>
        </w:rPr>
        <w:t>（盖单位公章）</w:t>
      </w:r>
    </w:p>
    <w:p>
      <w:pPr>
        <w:spacing w:line="360" w:lineRule="auto"/>
        <w:jc w:val="center"/>
        <w:rPr>
          <w:rFonts w:ascii="宋体" w:hAnsi="宋体" w:eastAsia="宋体" w:cs="Times New Roman"/>
          <w:b/>
          <w:sz w:val="24"/>
          <w:szCs w:val="24"/>
          <w:highlight w:val="none"/>
        </w:rPr>
      </w:pPr>
      <w:r>
        <w:rPr>
          <w:rFonts w:hint="eastAsia" w:ascii="宋体" w:hAnsi="宋体" w:eastAsia="宋体" w:cs="Times New Roman"/>
          <w:b/>
          <w:sz w:val="24"/>
          <w:szCs w:val="24"/>
          <w:highlight w:val="none"/>
        </w:rPr>
        <w:t>_______</w:t>
      </w:r>
      <w:r>
        <w:rPr>
          <w:rFonts w:ascii="宋体" w:hAnsi="宋体" w:eastAsia="宋体" w:cs="Times New Roman"/>
          <w:b/>
          <w:sz w:val="24"/>
          <w:szCs w:val="24"/>
          <w:highlight w:val="none"/>
        </w:rPr>
        <w:t>年</w:t>
      </w:r>
      <w:r>
        <w:rPr>
          <w:rFonts w:hint="eastAsia" w:ascii="宋体" w:hAnsi="宋体" w:eastAsia="宋体" w:cs="Times New Roman"/>
          <w:b/>
          <w:sz w:val="24"/>
          <w:szCs w:val="24"/>
          <w:highlight w:val="none"/>
        </w:rPr>
        <w:t>_______</w:t>
      </w:r>
      <w:r>
        <w:rPr>
          <w:rFonts w:ascii="宋体" w:hAnsi="宋体" w:eastAsia="宋体" w:cs="Times New Roman"/>
          <w:b/>
          <w:sz w:val="24"/>
          <w:szCs w:val="24"/>
          <w:highlight w:val="none"/>
        </w:rPr>
        <w:t>月</w:t>
      </w:r>
      <w:r>
        <w:rPr>
          <w:rFonts w:hint="eastAsia" w:ascii="宋体" w:hAnsi="宋体" w:eastAsia="宋体" w:cs="Times New Roman"/>
          <w:b/>
          <w:sz w:val="24"/>
          <w:szCs w:val="24"/>
          <w:highlight w:val="none"/>
        </w:rPr>
        <w:t>_______</w:t>
      </w:r>
      <w:r>
        <w:rPr>
          <w:rFonts w:ascii="宋体" w:hAnsi="宋体" w:eastAsia="宋体" w:cs="Times New Roman"/>
          <w:b/>
          <w:sz w:val="24"/>
          <w:szCs w:val="24"/>
          <w:highlight w:val="none"/>
        </w:rPr>
        <w:t>日</w:t>
      </w:r>
      <w:r>
        <w:rPr>
          <w:rFonts w:ascii="宋体" w:hAnsi="宋体" w:eastAsia="宋体" w:cs="Times New Roman"/>
          <w:b/>
          <w:sz w:val="24"/>
          <w:szCs w:val="24"/>
          <w:highlight w:val="none"/>
        </w:rPr>
        <w:br w:type="page"/>
      </w:r>
    </w:p>
    <w:p>
      <w:pPr>
        <w:spacing w:line="360" w:lineRule="auto"/>
        <w:jc w:val="center"/>
        <w:outlineLvl w:val="1"/>
        <w:rPr>
          <w:rFonts w:ascii="宋体" w:hAnsi="宋体" w:eastAsia="宋体" w:cs="Times New Roman"/>
          <w:b/>
          <w:sz w:val="24"/>
          <w:szCs w:val="24"/>
          <w:highlight w:val="none"/>
        </w:rPr>
      </w:pPr>
      <w:bookmarkStart w:id="36" w:name="_Toc392227906"/>
      <w:bookmarkStart w:id="37" w:name="_Toc458971242"/>
      <w:bookmarkStart w:id="38" w:name="_Toc457748049"/>
      <w:r>
        <w:rPr>
          <w:rFonts w:ascii="宋体" w:hAnsi="宋体" w:eastAsia="宋体" w:cs="Times New Roman"/>
          <w:b/>
          <w:sz w:val="24"/>
          <w:szCs w:val="24"/>
          <w:highlight w:val="none"/>
        </w:rPr>
        <w:t>目    录</w:t>
      </w:r>
      <w:bookmarkEnd w:id="36"/>
      <w:bookmarkEnd w:id="37"/>
      <w:bookmarkEnd w:id="38"/>
    </w:p>
    <w:p>
      <w:pPr>
        <w:spacing w:line="360" w:lineRule="auto"/>
        <w:rPr>
          <w:rFonts w:ascii="宋体" w:hAnsi="宋体" w:eastAsia="宋体" w:cs="Times New Roman"/>
          <w:b/>
          <w:bCs/>
          <w:highlight w:val="none"/>
        </w:rPr>
      </w:pPr>
    </w:p>
    <w:p>
      <w:pPr>
        <w:spacing w:line="360" w:lineRule="auto"/>
        <w:rPr>
          <w:rFonts w:ascii="宋体" w:hAnsi="宋体" w:eastAsia="宋体" w:cs="Times New Roman"/>
          <w:b/>
          <w:bCs/>
          <w:sz w:val="24"/>
          <w:szCs w:val="24"/>
          <w:highlight w:val="none"/>
        </w:rPr>
      </w:pPr>
      <w:bookmarkStart w:id="39" w:name="_Toc7039"/>
      <w:bookmarkStart w:id="40" w:name="_Toc352691655"/>
      <w:bookmarkStart w:id="41" w:name="_Toc369531691"/>
      <w:r>
        <w:rPr>
          <w:rFonts w:hint="eastAsia" w:ascii="宋体" w:hAnsi="宋体" w:eastAsia="宋体" w:cs="Times New Roman"/>
          <w:b/>
          <w:bCs/>
          <w:sz w:val="24"/>
          <w:szCs w:val="24"/>
          <w:highlight w:val="none"/>
        </w:rPr>
        <w:t>必须编制详细的目录</w:t>
      </w:r>
    </w:p>
    <w:p>
      <w:pPr>
        <w:spacing w:line="360" w:lineRule="auto"/>
        <w:rPr>
          <w:rFonts w:ascii="宋体" w:hAnsi="宋体" w:eastAsia="宋体" w:cs="Times New Roman"/>
          <w:sz w:val="24"/>
          <w:szCs w:val="24"/>
          <w:highlight w:val="none"/>
        </w:rPr>
      </w:pPr>
    </w:p>
    <w:p>
      <w:pPr>
        <w:spacing w:line="360" w:lineRule="auto"/>
        <w:jc w:val="center"/>
        <w:outlineLvl w:val="1"/>
        <w:rPr>
          <w:rFonts w:ascii="宋体" w:hAnsi="宋体" w:eastAsia="宋体" w:cs="Times New Roman"/>
          <w:b/>
          <w:sz w:val="30"/>
          <w:szCs w:val="30"/>
          <w:highlight w:val="none"/>
        </w:rPr>
      </w:pPr>
      <w:r>
        <w:rPr>
          <w:rFonts w:ascii="宋体" w:hAnsi="宋体" w:eastAsia="宋体" w:cs="Times New Roman"/>
          <w:b/>
          <w:sz w:val="24"/>
          <w:szCs w:val="24"/>
          <w:highlight w:val="none"/>
        </w:rPr>
        <w:br w:type="page"/>
      </w:r>
      <w:bookmarkEnd w:id="39"/>
      <w:bookmarkEnd w:id="40"/>
      <w:bookmarkEnd w:id="41"/>
      <w:bookmarkStart w:id="42" w:name="_Toc369531692"/>
      <w:bookmarkStart w:id="43" w:name="_Toc6931"/>
      <w:bookmarkStart w:id="44" w:name="_Toc352691656"/>
      <w:r>
        <w:rPr>
          <w:rFonts w:hint="eastAsia" w:ascii="宋体" w:hAnsi="宋体" w:eastAsia="宋体" w:cs="Times New Roman"/>
          <w:b/>
          <w:sz w:val="30"/>
          <w:szCs w:val="30"/>
          <w:highlight w:val="none"/>
        </w:rPr>
        <w:t>谈判响应函</w:t>
      </w:r>
    </w:p>
    <w:bookmarkEnd w:id="42"/>
    <w:bookmarkEnd w:id="43"/>
    <w:bookmarkEnd w:id="44"/>
    <w:p>
      <w:pPr>
        <w:spacing w:line="360" w:lineRule="auto"/>
        <w:rPr>
          <w:rFonts w:ascii="宋体" w:hAnsi="宋体" w:eastAsia="宋体" w:cs="Times New Roman"/>
          <w:szCs w:val="21"/>
          <w:highlight w:val="none"/>
        </w:rPr>
      </w:pPr>
      <w:r>
        <w:rPr>
          <w:rFonts w:hint="eastAsia" w:ascii="宋体" w:hAnsi="宋体" w:eastAsia="宋体" w:cs="Times New Roman"/>
          <w:szCs w:val="21"/>
          <w:highlight w:val="none"/>
        </w:rPr>
        <w:t>上海市中医医院</w:t>
      </w:r>
      <w:r>
        <w:rPr>
          <w:rFonts w:ascii="宋体" w:hAnsi="宋体" w:eastAsia="宋体" w:cs="Times New Roman"/>
          <w:szCs w:val="21"/>
          <w:highlight w:val="none"/>
        </w:rPr>
        <w:t>：</w:t>
      </w:r>
    </w:p>
    <w:p>
      <w:pPr>
        <w:rPr>
          <w:rFonts w:ascii="宋体" w:hAnsi="宋体" w:eastAsia="宋体" w:cs="Times New Roman"/>
          <w:b/>
          <w:sz w:val="28"/>
          <w:szCs w:val="28"/>
          <w:highlight w:val="none"/>
        </w:rPr>
      </w:pPr>
      <w:r>
        <w:rPr>
          <w:rFonts w:ascii="宋体" w:hAnsi="宋体" w:eastAsia="宋体" w:cs="Times New Roman"/>
          <w:szCs w:val="21"/>
          <w:highlight w:val="none"/>
        </w:rPr>
        <w:t>1</w:t>
      </w:r>
      <w:r>
        <w:rPr>
          <w:rFonts w:hint="eastAsia" w:ascii="宋体" w:hAnsi="宋体" w:eastAsia="宋体" w:cs="Times New Roman"/>
          <w:szCs w:val="21"/>
          <w:highlight w:val="none"/>
        </w:rPr>
        <w:t>、</w:t>
      </w:r>
      <w:r>
        <w:rPr>
          <w:rFonts w:ascii="宋体" w:hAnsi="宋体" w:eastAsia="宋体" w:cs="Times New Roman"/>
          <w:szCs w:val="21"/>
          <w:highlight w:val="none"/>
        </w:rPr>
        <w:t>我方已仔细研究了</w:t>
      </w:r>
      <w:r>
        <w:rPr>
          <w:rFonts w:hint="eastAsia" w:ascii="宋体" w:hAnsi="宋体" w:eastAsia="宋体" w:cs="Times New Roman"/>
          <w:szCs w:val="21"/>
          <w:highlight w:val="none"/>
          <w:u w:val="single"/>
          <w:lang w:val="en-US" w:eastAsia="zh-CN"/>
        </w:rPr>
        <w:t>血透系统升级改造</w:t>
      </w:r>
      <w:r>
        <w:rPr>
          <w:rFonts w:ascii="宋体" w:hAnsi="宋体" w:eastAsia="宋体" w:cs="Times New Roman"/>
          <w:szCs w:val="21"/>
          <w:highlight w:val="none"/>
        </w:rPr>
        <w:t>采购项目</w:t>
      </w:r>
      <w:r>
        <w:rPr>
          <w:rFonts w:hint="eastAsia" w:ascii="宋体" w:hAnsi="宋体" w:eastAsia="宋体" w:cs="Times New Roman"/>
          <w:szCs w:val="21"/>
          <w:highlight w:val="none"/>
        </w:rPr>
        <w:t>的谈判文件，</w:t>
      </w:r>
      <w:r>
        <w:rPr>
          <w:rFonts w:ascii="宋体" w:hAnsi="宋体" w:eastAsia="宋体" w:cs="Times New Roman"/>
          <w:szCs w:val="21"/>
          <w:highlight w:val="none"/>
        </w:rPr>
        <w:t>包括</w:t>
      </w:r>
      <w:r>
        <w:rPr>
          <w:rFonts w:hint="eastAsia" w:ascii="宋体" w:hAnsi="宋体" w:eastAsia="宋体" w:cs="Times New Roman"/>
          <w:szCs w:val="21"/>
          <w:highlight w:val="none"/>
        </w:rPr>
        <w:t>补充</w:t>
      </w:r>
      <w:r>
        <w:rPr>
          <w:rFonts w:ascii="宋体" w:hAnsi="宋体" w:eastAsia="宋体" w:cs="Times New Roman"/>
          <w:szCs w:val="21"/>
          <w:highlight w:val="none"/>
        </w:rPr>
        <w:t>文件（如有的话）的全部内容，愿意以</w:t>
      </w:r>
      <w:r>
        <w:rPr>
          <w:rFonts w:hint="eastAsia" w:ascii="宋体" w:hAnsi="宋体" w:eastAsia="宋体" w:cs="Times New Roman"/>
          <w:szCs w:val="21"/>
          <w:highlight w:val="none"/>
        </w:rPr>
        <w:t>谈判最后报价</w:t>
      </w:r>
      <w:r>
        <w:rPr>
          <w:rFonts w:ascii="宋体" w:hAnsi="宋体" w:eastAsia="宋体" w:cs="Times New Roman"/>
          <w:szCs w:val="21"/>
          <w:highlight w:val="none"/>
        </w:rPr>
        <w:t>提供</w:t>
      </w:r>
      <w:r>
        <w:rPr>
          <w:rFonts w:hint="eastAsia" w:ascii="宋体" w:hAnsi="宋体" w:eastAsia="宋体" w:cs="Times New Roman"/>
          <w:szCs w:val="21"/>
          <w:highlight w:val="none"/>
        </w:rPr>
        <w:t>本采购项目所需的产品</w:t>
      </w:r>
      <w:r>
        <w:rPr>
          <w:rFonts w:ascii="宋体" w:hAnsi="宋体" w:eastAsia="宋体" w:cs="Times New Roman"/>
          <w:szCs w:val="21"/>
          <w:highlight w:val="none"/>
        </w:rPr>
        <w:t>及相关服务，并按合同约定履行义务。</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2、我方的</w:t>
      </w:r>
      <w:r>
        <w:rPr>
          <w:rFonts w:hint="eastAsia" w:ascii="宋体" w:hAnsi="宋体" w:eastAsia="宋体" w:cs="Times New Roman"/>
          <w:szCs w:val="21"/>
          <w:highlight w:val="none"/>
        </w:rPr>
        <w:t>响应文件</w:t>
      </w:r>
      <w:r>
        <w:rPr>
          <w:rFonts w:ascii="宋体" w:hAnsi="宋体" w:eastAsia="宋体" w:cs="Times New Roman"/>
          <w:szCs w:val="21"/>
          <w:highlight w:val="none"/>
        </w:rPr>
        <w:t>包括下列内容：</w:t>
      </w:r>
    </w:p>
    <w:p>
      <w:pPr>
        <w:spacing w:line="360" w:lineRule="auto"/>
        <w:ind w:firstLine="405"/>
        <w:rPr>
          <w:rFonts w:ascii="宋体" w:hAnsi="宋体" w:eastAsia="宋体" w:cs="Times New Roman"/>
          <w:szCs w:val="21"/>
          <w:highlight w:val="none"/>
        </w:rPr>
      </w:pPr>
      <w:r>
        <w:rPr>
          <w:rFonts w:ascii="宋体" w:hAnsi="宋体" w:eastAsia="宋体" w:cs="Times New Roman"/>
          <w:szCs w:val="21"/>
          <w:highlight w:val="none"/>
        </w:rPr>
        <w:t>（1）</w:t>
      </w:r>
      <w:r>
        <w:rPr>
          <w:rFonts w:hint="eastAsia" w:ascii="宋体" w:hAnsi="宋体" w:eastAsia="宋体" w:cs="Times New Roman"/>
          <w:szCs w:val="21"/>
          <w:highlight w:val="none"/>
        </w:rPr>
        <w:t>谈判响应函</w:t>
      </w:r>
      <w:r>
        <w:rPr>
          <w:rFonts w:ascii="宋体" w:hAnsi="宋体" w:eastAsia="宋体" w:cs="Times New Roman"/>
          <w:szCs w:val="21"/>
          <w:highlight w:val="none"/>
        </w:rPr>
        <w:t>；</w:t>
      </w:r>
    </w:p>
    <w:p>
      <w:pPr>
        <w:spacing w:line="360" w:lineRule="auto"/>
        <w:ind w:firstLine="405"/>
        <w:rPr>
          <w:rFonts w:ascii="宋体" w:hAnsi="宋体" w:eastAsia="宋体" w:cs="Times New Roman"/>
          <w:szCs w:val="21"/>
          <w:highlight w:val="none"/>
        </w:rPr>
      </w:pPr>
      <w:r>
        <w:rPr>
          <w:rFonts w:ascii="宋体" w:hAnsi="宋体" w:eastAsia="宋体" w:cs="Times New Roman"/>
          <w:szCs w:val="21"/>
          <w:highlight w:val="none"/>
        </w:rPr>
        <w:t>（</w:t>
      </w:r>
      <w:r>
        <w:rPr>
          <w:rFonts w:hint="eastAsia" w:ascii="宋体" w:hAnsi="宋体" w:eastAsia="宋体" w:cs="Times New Roman"/>
          <w:szCs w:val="21"/>
          <w:highlight w:val="none"/>
        </w:rPr>
        <w:t>2</w:t>
      </w:r>
      <w:r>
        <w:rPr>
          <w:rFonts w:ascii="宋体" w:hAnsi="宋体" w:eastAsia="宋体" w:cs="Times New Roman"/>
          <w:szCs w:val="21"/>
          <w:highlight w:val="none"/>
        </w:rPr>
        <w:t>）按</w:t>
      </w:r>
      <w:r>
        <w:rPr>
          <w:rFonts w:hint="eastAsia" w:ascii="宋体" w:hAnsi="宋体" w:eastAsia="宋体" w:cs="Times New Roman"/>
          <w:szCs w:val="21"/>
          <w:highlight w:val="none"/>
        </w:rPr>
        <w:t>谈判文件</w:t>
      </w:r>
      <w:r>
        <w:rPr>
          <w:rFonts w:ascii="宋体" w:hAnsi="宋体" w:eastAsia="宋体" w:cs="Times New Roman"/>
          <w:szCs w:val="21"/>
          <w:highlight w:val="none"/>
        </w:rPr>
        <w:t>要求提供的全部文件</w:t>
      </w:r>
      <w:r>
        <w:rPr>
          <w:rFonts w:hint="eastAsia" w:ascii="宋体" w:hAnsi="宋体" w:eastAsia="宋体" w:cs="Times New Roman"/>
          <w:szCs w:val="21"/>
          <w:highlight w:val="none"/>
        </w:rPr>
        <w:t>。</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3</w:t>
      </w:r>
      <w:r>
        <w:rPr>
          <w:rFonts w:hint="eastAsia" w:ascii="宋体" w:hAnsi="宋体" w:eastAsia="宋体" w:cs="Times New Roman"/>
          <w:szCs w:val="21"/>
          <w:highlight w:val="none"/>
        </w:rPr>
        <w:t>、</w:t>
      </w:r>
      <w:r>
        <w:rPr>
          <w:rFonts w:ascii="宋体" w:hAnsi="宋体" w:eastAsia="宋体" w:cs="Times New Roman"/>
          <w:szCs w:val="21"/>
          <w:highlight w:val="none"/>
        </w:rPr>
        <w:t>我方承诺除商务和技术偏差表列出的偏差外，我方响应</w:t>
      </w:r>
      <w:r>
        <w:rPr>
          <w:rFonts w:hint="eastAsia" w:ascii="宋体" w:hAnsi="宋体" w:eastAsia="宋体" w:cs="Times New Roman"/>
          <w:szCs w:val="21"/>
          <w:highlight w:val="none"/>
        </w:rPr>
        <w:t>谈判文件</w:t>
      </w:r>
      <w:r>
        <w:rPr>
          <w:rFonts w:ascii="宋体" w:hAnsi="宋体" w:eastAsia="宋体" w:cs="Times New Roman"/>
          <w:szCs w:val="21"/>
          <w:highlight w:val="none"/>
        </w:rPr>
        <w:t>的全部要求。</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4</w:t>
      </w:r>
      <w:r>
        <w:rPr>
          <w:rFonts w:hint="eastAsia" w:ascii="宋体" w:hAnsi="宋体" w:eastAsia="宋体" w:cs="Times New Roman"/>
          <w:szCs w:val="21"/>
          <w:highlight w:val="none"/>
        </w:rPr>
        <w:t>、</w:t>
      </w:r>
      <w:r>
        <w:rPr>
          <w:rFonts w:ascii="宋体" w:hAnsi="宋体" w:eastAsia="宋体" w:cs="Times New Roman"/>
          <w:szCs w:val="21"/>
          <w:highlight w:val="none"/>
        </w:rPr>
        <w:t>我方</w:t>
      </w:r>
      <w:r>
        <w:rPr>
          <w:rFonts w:hint="eastAsia" w:ascii="宋体" w:hAnsi="宋体" w:eastAsia="宋体" w:cs="Times New Roman"/>
          <w:szCs w:val="21"/>
          <w:highlight w:val="none"/>
        </w:rPr>
        <w:t>提交的响应文件</w:t>
      </w:r>
      <w:r>
        <w:rPr>
          <w:rFonts w:ascii="宋体" w:hAnsi="宋体" w:eastAsia="宋体" w:cs="Times New Roman"/>
          <w:szCs w:val="21"/>
          <w:highlight w:val="none"/>
        </w:rPr>
        <w:t>有效期为</w:t>
      </w:r>
      <w:r>
        <w:rPr>
          <w:rFonts w:hint="eastAsia" w:ascii="宋体" w:hAnsi="宋体" w:eastAsia="宋体" w:cs="Times New Roman"/>
          <w:szCs w:val="21"/>
          <w:highlight w:val="none"/>
        </w:rPr>
        <w:t>90</w:t>
      </w:r>
      <w:r>
        <w:rPr>
          <w:rFonts w:ascii="宋体" w:hAnsi="宋体" w:eastAsia="宋体" w:cs="Times New Roman"/>
          <w:szCs w:val="21"/>
          <w:highlight w:val="none"/>
        </w:rPr>
        <w:t>个日历日</w:t>
      </w:r>
      <w:r>
        <w:rPr>
          <w:rFonts w:hint="eastAsia" w:ascii="宋体" w:hAnsi="宋体" w:eastAsia="宋体" w:cs="Times New Roman"/>
          <w:szCs w:val="21"/>
          <w:highlight w:val="none"/>
        </w:rPr>
        <w:t>，并</w:t>
      </w:r>
      <w:r>
        <w:rPr>
          <w:rFonts w:ascii="宋体" w:hAnsi="宋体" w:eastAsia="宋体" w:cs="Times New Roman"/>
          <w:szCs w:val="21"/>
          <w:highlight w:val="none"/>
        </w:rPr>
        <w:t>承诺在此有效期内不撤销</w:t>
      </w:r>
      <w:r>
        <w:rPr>
          <w:rFonts w:hint="eastAsia" w:ascii="宋体" w:hAnsi="宋体" w:eastAsia="宋体" w:cs="Times New Roman"/>
          <w:szCs w:val="21"/>
          <w:highlight w:val="none"/>
        </w:rPr>
        <w:t>响应文件</w:t>
      </w:r>
      <w:r>
        <w:rPr>
          <w:rFonts w:ascii="宋体" w:hAnsi="宋体" w:eastAsia="宋体" w:cs="Times New Roman"/>
          <w:szCs w:val="21"/>
          <w:highlight w:val="none"/>
        </w:rPr>
        <w:t>。</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5</w:t>
      </w:r>
      <w:r>
        <w:rPr>
          <w:rFonts w:hint="eastAsia" w:ascii="宋体" w:hAnsi="宋体" w:eastAsia="宋体" w:cs="Times New Roman"/>
          <w:szCs w:val="21"/>
          <w:highlight w:val="none"/>
        </w:rPr>
        <w:t>、我方</w:t>
      </w:r>
      <w:r>
        <w:rPr>
          <w:rFonts w:ascii="宋体" w:hAnsi="宋体" w:eastAsia="宋体" w:cs="Times New Roman"/>
          <w:szCs w:val="21"/>
          <w:highlight w:val="none"/>
        </w:rPr>
        <w:t>完全理解贵方不一定要接受最低价的投标或收到的任何</w:t>
      </w:r>
      <w:r>
        <w:rPr>
          <w:rFonts w:hint="eastAsia" w:ascii="宋体" w:hAnsi="宋体" w:eastAsia="宋体" w:cs="Times New Roman"/>
          <w:szCs w:val="21"/>
          <w:highlight w:val="none"/>
        </w:rPr>
        <w:t>响应文件</w:t>
      </w:r>
      <w:r>
        <w:rPr>
          <w:rFonts w:ascii="宋体" w:hAnsi="宋体" w:eastAsia="宋体" w:cs="Times New Roman"/>
          <w:szCs w:val="21"/>
          <w:highlight w:val="none"/>
        </w:rPr>
        <w:t>。</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6</w:t>
      </w:r>
      <w:r>
        <w:rPr>
          <w:rFonts w:hint="eastAsia" w:ascii="宋体" w:hAnsi="宋体" w:eastAsia="宋体" w:cs="Times New Roman"/>
          <w:szCs w:val="21"/>
          <w:highlight w:val="none"/>
        </w:rPr>
        <w:t>、</w:t>
      </w:r>
      <w:r>
        <w:rPr>
          <w:rFonts w:ascii="宋体" w:hAnsi="宋体" w:eastAsia="宋体" w:cs="Times New Roman"/>
          <w:szCs w:val="21"/>
          <w:highlight w:val="none"/>
        </w:rPr>
        <w:t>如我方</w:t>
      </w:r>
      <w:r>
        <w:rPr>
          <w:rFonts w:hint="eastAsia" w:ascii="宋体" w:hAnsi="宋体" w:eastAsia="宋体" w:cs="Times New Roman"/>
          <w:szCs w:val="21"/>
          <w:highlight w:val="none"/>
        </w:rPr>
        <w:t>成交</w:t>
      </w:r>
      <w:r>
        <w:rPr>
          <w:rFonts w:ascii="宋体" w:hAnsi="宋体" w:eastAsia="宋体" w:cs="Times New Roman"/>
          <w:szCs w:val="21"/>
          <w:highlight w:val="none"/>
        </w:rPr>
        <w:t>，我方承诺：</w:t>
      </w:r>
    </w:p>
    <w:p>
      <w:pPr>
        <w:spacing w:line="360" w:lineRule="auto"/>
        <w:ind w:left="945" w:leftChars="400" w:hanging="105" w:hangingChars="50"/>
        <w:rPr>
          <w:rFonts w:ascii="宋体" w:hAnsi="宋体" w:eastAsia="宋体" w:cs="Times New Roman"/>
          <w:szCs w:val="21"/>
          <w:highlight w:val="none"/>
        </w:rPr>
      </w:pPr>
      <w:r>
        <w:rPr>
          <w:rFonts w:ascii="宋体" w:hAnsi="宋体" w:eastAsia="宋体" w:cs="Times New Roman"/>
          <w:szCs w:val="21"/>
          <w:highlight w:val="none"/>
        </w:rPr>
        <w:t>（1）在收到</w:t>
      </w:r>
      <w:r>
        <w:rPr>
          <w:rFonts w:hint="eastAsia" w:ascii="宋体" w:hAnsi="宋体" w:eastAsia="宋体" w:cs="Times New Roman"/>
          <w:szCs w:val="21"/>
          <w:highlight w:val="none"/>
        </w:rPr>
        <w:t>成交</w:t>
      </w:r>
      <w:r>
        <w:rPr>
          <w:rFonts w:ascii="宋体" w:hAnsi="宋体" w:eastAsia="宋体" w:cs="Times New Roman"/>
          <w:szCs w:val="21"/>
          <w:highlight w:val="none"/>
        </w:rPr>
        <w:t>通知书后，在规定的期限内与贵方签订合同；</w:t>
      </w:r>
    </w:p>
    <w:p>
      <w:pPr>
        <w:spacing w:line="360" w:lineRule="auto"/>
        <w:ind w:left="945" w:leftChars="400" w:hanging="105" w:hangingChars="50"/>
        <w:rPr>
          <w:rFonts w:ascii="宋体" w:hAnsi="宋体" w:eastAsia="宋体" w:cs="Times New Roman"/>
          <w:szCs w:val="21"/>
          <w:highlight w:val="none"/>
        </w:rPr>
      </w:pPr>
      <w:r>
        <w:rPr>
          <w:rFonts w:ascii="宋体" w:hAnsi="宋体" w:eastAsia="宋体" w:cs="Times New Roman"/>
          <w:szCs w:val="21"/>
          <w:highlight w:val="none"/>
        </w:rPr>
        <w:t>（2）在签订合同时不向贵方提出附加条件；</w:t>
      </w:r>
    </w:p>
    <w:p>
      <w:pPr>
        <w:spacing w:line="360" w:lineRule="auto"/>
        <w:ind w:left="945" w:leftChars="400" w:hanging="105" w:hangingChars="50"/>
        <w:rPr>
          <w:rFonts w:ascii="宋体" w:hAnsi="宋体" w:eastAsia="宋体" w:cs="Times New Roman"/>
          <w:szCs w:val="21"/>
          <w:highlight w:val="none"/>
        </w:rPr>
      </w:pPr>
      <w:bookmarkStart w:id="45" w:name="_Toc352691658"/>
      <w:bookmarkStart w:id="46" w:name="_Toc369531694"/>
      <w:bookmarkStart w:id="47" w:name="_Toc1187"/>
      <w:r>
        <w:rPr>
          <w:rFonts w:ascii="宋体" w:hAnsi="宋体" w:eastAsia="宋体" w:cs="Times New Roman"/>
          <w:szCs w:val="21"/>
          <w:highlight w:val="none"/>
        </w:rPr>
        <w:t>（</w:t>
      </w:r>
      <w:r>
        <w:rPr>
          <w:rFonts w:hint="eastAsia" w:ascii="宋体" w:hAnsi="宋体" w:eastAsia="宋体" w:cs="Times New Roman"/>
          <w:szCs w:val="21"/>
          <w:highlight w:val="none"/>
        </w:rPr>
        <w:t>3</w:t>
      </w:r>
      <w:r>
        <w:rPr>
          <w:rFonts w:ascii="宋体" w:hAnsi="宋体" w:eastAsia="宋体" w:cs="Times New Roman"/>
          <w:szCs w:val="21"/>
          <w:highlight w:val="none"/>
        </w:rPr>
        <w:t>）在合</w:t>
      </w:r>
      <w:bookmarkEnd w:id="45"/>
      <w:bookmarkEnd w:id="46"/>
      <w:bookmarkEnd w:id="47"/>
      <w:r>
        <w:rPr>
          <w:rFonts w:ascii="宋体" w:hAnsi="宋体" w:eastAsia="宋体" w:cs="Times New Roman"/>
          <w:szCs w:val="21"/>
          <w:highlight w:val="none"/>
        </w:rPr>
        <w:t>同约定的期限内完成合同规定的全部义务。</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7</w:t>
      </w:r>
      <w:r>
        <w:rPr>
          <w:rFonts w:hint="eastAsia" w:ascii="宋体" w:hAnsi="宋体" w:eastAsia="宋体" w:cs="Times New Roman"/>
          <w:szCs w:val="21"/>
          <w:highlight w:val="none"/>
        </w:rPr>
        <w:t>、</w:t>
      </w:r>
      <w:r>
        <w:rPr>
          <w:rFonts w:ascii="宋体" w:hAnsi="宋体" w:eastAsia="宋体" w:cs="Times New Roman"/>
          <w:szCs w:val="21"/>
          <w:highlight w:val="none"/>
        </w:rPr>
        <w:t>我方在此声明，所递交的</w:t>
      </w:r>
      <w:r>
        <w:rPr>
          <w:rFonts w:hint="eastAsia" w:ascii="宋体" w:hAnsi="宋体" w:eastAsia="宋体" w:cs="Times New Roman"/>
          <w:szCs w:val="21"/>
          <w:highlight w:val="none"/>
        </w:rPr>
        <w:t>响应文件</w:t>
      </w:r>
      <w:r>
        <w:rPr>
          <w:rFonts w:ascii="宋体" w:hAnsi="宋体" w:eastAsia="宋体" w:cs="Times New Roman"/>
          <w:szCs w:val="21"/>
          <w:highlight w:val="none"/>
        </w:rPr>
        <w:t>及有关资料内容完整、真实和准确，且不存在第二章“</w:t>
      </w:r>
      <w:r>
        <w:rPr>
          <w:rFonts w:hint="eastAsia" w:ascii="宋体" w:hAnsi="宋体" w:eastAsia="宋体" w:cs="Times New Roman"/>
          <w:szCs w:val="21"/>
          <w:highlight w:val="none"/>
        </w:rPr>
        <w:t>供应商</w:t>
      </w:r>
      <w:r>
        <w:rPr>
          <w:rFonts w:ascii="宋体" w:hAnsi="宋体" w:eastAsia="宋体" w:cs="Times New Roman"/>
          <w:szCs w:val="21"/>
          <w:highlight w:val="none"/>
        </w:rPr>
        <w:t>须知”第1.3.3项规定的任何一种情形。</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8</w:t>
      </w:r>
      <w:r>
        <w:rPr>
          <w:rFonts w:hint="eastAsia" w:ascii="宋体" w:hAnsi="宋体" w:eastAsia="宋体" w:cs="Times New Roman"/>
          <w:szCs w:val="21"/>
          <w:highlight w:val="none"/>
        </w:rPr>
        <w:t>、</w:t>
      </w:r>
      <w:r>
        <w:rPr>
          <w:rFonts w:ascii="宋体" w:hAnsi="宋体" w:eastAsia="宋体" w:cs="Times New Roman"/>
          <w:szCs w:val="21"/>
          <w:highlight w:val="none"/>
          <w:u w:val="single"/>
        </w:rPr>
        <w:t xml:space="preserve">                                       </w:t>
      </w:r>
      <w:r>
        <w:rPr>
          <w:rFonts w:ascii="宋体" w:hAnsi="宋体" w:eastAsia="宋体" w:cs="Times New Roman"/>
          <w:szCs w:val="21"/>
          <w:highlight w:val="none"/>
        </w:rPr>
        <w:t>（其他补充说明）。</w:t>
      </w:r>
    </w:p>
    <w:p>
      <w:pPr>
        <w:spacing w:line="360" w:lineRule="auto"/>
        <w:ind w:firstLine="420" w:firstLineChars="200"/>
        <w:rPr>
          <w:rFonts w:ascii="宋体" w:hAnsi="宋体" w:eastAsia="宋体" w:cs="Times New Roman"/>
          <w:szCs w:val="21"/>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r>
        <w:rPr>
          <w:rFonts w:hint="eastAsia" w:ascii="宋体" w:hAnsi="宋体" w:eastAsia="宋体" w:cs="Times New Roman"/>
          <w:szCs w:val="21"/>
          <w:highlight w:val="none"/>
        </w:rPr>
        <w:t xml:space="preserve">    供应商名称：</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（盖</w:t>
      </w:r>
      <w:r>
        <w:rPr>
          <w:rFonts w:hint="eastAsia" w:ascii="宋体" w:hAnsi="宋体" w:eastAsia="宋体" w:cs="Times New Roman"/>
          <w:szCs w:val="21"/>
          <w:highlight w:val="none"/>
        </w:rPr>
        <w:t>单位公</w:t>
      </w:r>
      <w:r>
        <w:rPr>
          <w:rFonts w:ascii="宋体" w:hAnsi="宋体" w:eastAsia="宋体" w:cs="Times New Roman"/>
          <w:szCs w:val="21"/>
          <w:highlight w:val="none"/>
        </w:rPr>
        <w:t>章）</w:t>
      </w:r>
    </w:p>
    <w:p>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法定代表人或其委托代理人</w:t>
      </w:r>
      <w:r>
        <w:rPr>
          <w:rFonts w:ascii="宋体" w:hAnsi="宋体" w:eastAsia="宋体" w:cs="Times New Roman"/>
          <w:szCs w:val="21"/>
          <w:highlight w:val="none"/>
        </w:rPr>
        <w:t>姓名、职务</w:t>
      </w:r>
      <w:r>
        <w:rPr>
          <w:rFonts w:hint="eastAsia" w:ascii="宋体" w:hAnsi="宋体" w:eastAsia="宋体" w:cs="Times New Roman"/>
          <w:szCs w:val="21"/>
          <w:highlight w:val="none"/>
        </w:rPr>
        <w:t>（</w:t>
      </w:r>
      <w:r>
        <w:rPr>
          <w:rFonts w:ascii="宋体" w:hAnsi="宋体" w:eastAsia="宋体" w:cs="Times New Roman"/>
          <w:szCs w:val="21"/>
          <w:highlight w:val="none"/>
        </w:rPr>
        <w:t>印刷体</w:t>
      </w:r>
      <w:r>
        <w:rPr>
          <w:rFonts w:hint="eastAsia" w:ascii="宋体" w:hAnsi="宋体" w:eastAsia="宋体" w:cs="Times New Roman"/>
          <w:szCs w:val="21"/>
          <w:highlight w:val="none"/>
        </w:rPr>
        <w:t>）</w:t>
      </w:r>
      <w:r>
        <w:rPr>
          <w:rFonts w:ascii="宋体" w:hAnsi="宋体" w:eastAsia="宋体" w:cs="Times New Roman"/>
          <w:szCs w:val="21"/>
          <w:highlight w:val="none"/>
        </w:rPr>
        <w:t>：</w:t>
      </w:r>
      <w:r>
        <w:rPr>
          <w:rFonts w:hint="eastAsia"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法定代表人或其委托代理人</w:t>
      </w:r>
      <w:r>
        <w:rPr>
          <w:rFonts w:ascii="宋体" w:hAnsi="宋体" w:eastAsia="宋体" w:cs="Times New Roman"/>
          <w:szCs w:val="21"/>
          <w:highlight w:val="none"/>
        </w:rPr>
        <w:t>：</w:t>
      </w:r>
      <w:r>
        <w:rPr>
          <w:rFonts w:ascii="宋体" w:hAnsi="宋体" w:eastAsia="宋体" w:cs="Times New Roman"/>
          <w:szCs w:val="21"/>
          <w:highlight w:val="none"/>
          <w:u w:val="single"/>
        </w:rPr>
        <w:t xml:space="preserve">                       </w:t>
      </w:r>
      <w:r>
        <w:rPr>
          <w:rFonts w:ascii="宋体" w:hAnsi="宋体" w:eastAsia="宋体" w:cs="Times New Roman"/>
          <w:szCs w:val="21"/>
          <w:highlight w:val="none"/>
        </w:rPr>
        <w:t>（签字</w:t>
      </w:r>
      <w:r>
        <w:rPr>
          <w:rFonts w:hint="eastAsia" w:ascii="宋体" w:hAnsi="宋体" w:eastAsia="宋体" w:cs="Times New Roman"/>
          <w:szCs w:val="21"/>
          <w:highlight w:val="none"/>
        </w:rPr>
        <w:t>或盖章</w:t>
      </w:r>
      <w:r>
        <w:rPr>
          <w:rFonts w:ascii="宋体" w:hAnsi="宋体" w:eastAsia="宋体" w:cs="Times New Roman"/>
          <w:szCs w:val="21"/>
          <w:highlight w:val="none"/>
        </w:rPr>
        <w:t>）</w:t>
      </w:r>
    </w:p>
    <w:p>
      <w:pPr>
        <w:spacing w:line="360" w:lineRule="auto"/>
        <w:ind w:firstLine="420" w:firstLineChars="200"/>
        <w:rPr>
          <w:rFonts w:ascii="宋体" w:hAnsi="宋体" w:eastAsia="宋体" w:cs="Times New Roman"/>
          <w:szCs w:val="21"/>
          <w:highlight w:val="none"/>
          <w:u w:val="single"/>
        </w:rPr>
      </w:pPr>
      <w:r>
        <w:rPr>
          <w:rFonts w:ascii="宋体" w:hAnsi="宋体" w:eastAsia="宋体" w:cs="Times New Roman"/>
          <w:szCs w:val="21"/>
          <w:highlight w:val="none"/>
        </w:rPr>
        <w:t>地址：</w:t>
      </w:r>
      <w:r>
        <w:rPr>
          <w:rFonts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邮政编码：</w:t>
      </w:r>
      <w:r>
        <w:rPr>
          <w:rFonts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手机：</w:t>
      </w:r>
      <w:r>
        <w:rPr>
          <w:rFonts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电话：</w:t>
      </w:r>
      <w:r>
        <w:rPr>
          <w:rFonts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Cs w:val="21"/>
          <w:highlight w:val="none"/>
          <w:u w:val="single"/>
        </w:rPr>
      </w:pPr>
      <w:r>
        <w:rPr>
          <w:rFonts w:ascii="宋体" w:hAnsi="宋体" w:eastAsia="宋体" w:cs="Times New Roman"/>
          <w:szCs w:val="21"/>
          <w:highlight w:val="none"/>
        </w:rPr>
        <w:t>传真：</w:t>
      </w:r>
      <w:r>
        <w:rPr>
          <w:rFonts w:ascii="宋体" w:hAnsi="宋体" w:eastAsia="宋体" w:cs="Times New Roman"/>
          <w:szCs w:val="21"/>
          <w:highlight w:val="none"/>
          <w:u w:val="single"/>
        </w:rPr>
        <w:t xml:space="preserve">         </w:t>
      </w:r>
      <w:bookmarkStart w:id="48" w:name="_Toc352691659"/>
      <w:bookmarkStart w:id="49" w:name="_Toc16568"/>
      <w:bookmarkStart w:id="50" w:name="_Toc369531695"/>
      <w:r>
        <w:rPr>
          <w:rFonts w:ascii="宋体" w:hAnsi="宋体" w:eastAsia="宋体" w:cs="Times New Roman"/>
          <w:szCs w:val="21"/>
          <w:highlight w:val="none"/>
          <w:u w:val="single"/>
        </w:rPr>
        <w:t xml:space="preserve">   </w:t>
      </w:r>
      <w:bookmarkEnd w:id="48"/>
      <w:bookmarkEnd w:id="49"/>
      <w:bookmarkEnd w:id="50"/>
      <w:r>
        <w:rPr>
          <w:rFonts w:ascii="宋体" w:hAnsi="宋体" w:eastAsia="宋体" w:cs="Times New Roman"/>
          <w:szCs w:val="21"/>
          <w:highlight w:val="none"/>
          <w:u w:val="single"/>
        </w:rPr>
        <w:t xml:space="preserve">     </w:t>
      </w:r>
      <w:bookmarkStart w:id="51" w:name="_Toc16824"/>
      <w:bookmarkStart w:id="52" w:name="_Toc352691660"/>
      <w:bookmarkStart w:id="53" w:name="_Toc369531696"/>
      <w:r>
        <w:rPr>
          <w:rFonts w:ascii="宋体" w:hAnsi="宋体" w:eastAsia="宋体" w:cs="Times New Roman"/>
          <w:szCs w:val="21"/>
          <w:highlight w:val="none"/>
          <w:u w:val="single"/>
        </w:rPr>
        <w:t xml:space="preserve">           </w:t>
      </w:r>
      <w:bookmarkEnd w:id="51"/>
      <w:bookmarkEnd w:id="52"/>
      <w:bookmarkEnd w:id="53"/>
      <w:r>
        <w:rPr>
          <w:rFonts w:ascii="宋体" w:hAnsi="宋体" w:eastAsia="宋体" w:cs="Times New Roman"/>
          <w:szCs w:val="21"/>
          <w:highlight w:val="none"/>
          <w:u w:val="single"/>
        </w:rPr>
        <w:t xml:space="preserve">         </w:t>
      </w:r>
    </w:p>
    <w:p>
      <w:pPr>
        <w:spacing w:line="360" w:lineRule="auto"/>
        <w:ind w:firstLine="420" w:firstLineChars="200"/>
        <w:rPr>
          <w:rFonts w:ascii="宋体" w:hAnsi="宋体" w:eastAsia="宋体" w:cs="Times New Roman"/>
          <w:sz w:val="24"/>
          <w:szCs w:val="24"/>
          <w:highlight w:val="none"/>
        </w:rPr>
      </w:pPr>
      <w:r>
        <w:rPr>
          <w:rFonts w:hint="eastAsia" w:ascii="宋体" w:hAnsi="宋体" w:eastAsia="宋体" w:cs="Times New Roman"/>
          <w:szCs w:val="21"/>
          <w:highlight w:val="none"/>
        </w:rPr>
        <w:t>电子邮件</w:t>
      </w:r>
      <w:r>
        <w:rPr>
          <w:rFonts w:ascii="宋体" w:hAnsi="宋体" w:eastAsia="宋体" w:cs="Times New Roman"/>
          <w:szCs w:val="21"/>
          <w:highlight w:val="none"/>
        </w:rPr>
        <w:t>：</w:t>
      </w:r>
      <w:r>
        <w:rPr>
          <w:rFonts w:ascii="宋体" w:hAnsi="宋体" w:eastAsia="宋体" w:cs="Times New Roman"/>
          <w:szCs w:val="21"/>
          <w:highlight w:val="none"/>
          <w:u w:val="single"/>
        </w:rPr>
        <w:t xml:space="preserve">                                     </w:t>
      </w:r>
    </w:p>
    <w:p>
      <w:pPr>
        <w:spacing w:line="360" w:lineRule="auto"/>
        <w:jc w:val="center"/>
        <w:outlineLvl w:val="1"/>
        <w:rPr>
          <w:rFonts w:ascii="宋体" w:hAnsi="宋体" w:eastAsia="黑体"/>
          <w:b/>
          <w:sz w:val="24"/>
          <w:szCs w:val="20"/>
          <w:highlight w:val="none"/>
        </w:rPr>
      </w:pPr>
      <w:bookmarkStart w:id="54" w:name="_Toc152042576"/>
      <w:bookmarkStart w:id="55" w:name="_Toc152045787"/>
      <w:bookmarkStart w:id="56" w:name="_Toc361508752"/>
      <w:bookmarkStart w:id="57" w:name="_Toc352691661"/>
      <w:bookmarkStart w:id="58" w:name="_Toc369531697"/>
      <w:bookmarkStart w:id="59" w:name="_Toc17960"/>
      <w:bookmarkStart w:id="60" w:name="_Toc247514246"/>
      <w:bookmarkStart w:id="61" w:name="_Toc384308375"/>
      <w:bookmarkStart w:id="62" w:name="_Toc247527827"/>
      <w:bookmarkStart w:id="63" w:name="_Toc300835209"/>
      <w:bookmarkStart w:id="64" w:name="_Toc144974856"/>
      <w:r>
        <w:rPr>
          <w:rFonts w:hint="eastAsia" w:ascii="宋体" w:hAnsi="宋体" w:eastAsia="宋体" w:cs="Times New Roman"/>
          <w:b/>
          <w:sz w:val="24"/>
          <w:szCs w:val="24"/>
          <w:highlight w:val="none"/>
        </w:rPr>
        <w:br w:type="page"/>
      </w:r>
      <w:bookmarkStart w:id="65" w:name="_Toc458971245"/>
      <w:bookmarkStart w:id="66" w:name="_Toc392227908"/>
      <w:bookmarkStart w:id="67" w:name="_Toc457748054"/>
      <w:bookmarkStart w:id="68" w:name="_Toc457748053"/>
      <w:r>
        <w:rPr>
          <w:rFonts w:ascii="宋体" w:hAnsi="宋体" w:eastAsia="黑体" w:cs="Times New Roman"/>
          <w:b/>
          <w:sz w:val="30"/>
          <w:szCs w:val="30"/>
          <w:highlight w:val="none"/>
        </w:rPr>
        <w:t>法定代表人（单位负责人）身份证明</w:t>
      </w:r>
      <w:bookmarkEnd w:id="65"/>
      <w:bookmarkEnd w:id="66"/>
      <w:bookmarkEnd w:id="67"/>
    </w:p>
    <w:p>
      <w:pPr>
        <w:spacing w:line="360" w:lineRule="auto"/>
        <w:rPr>
          <w:rFonts w:ascii="宋体" w:hAnsi="宋体" w:eastAsia="宋体"/>
          <w:szCs w:val="21"/>
          <w:highlight w:val="none"/>
        </w:rPr>
      </w:pPr>
    </w:p>
    <w:p>
      <w:pPr>
        <w:spacing w:line="360" w:lineRule="auto"/>
        <w:rPr>
          <w:rFonts w:ascii="宋体" w:hAnsi="宋体" w:eastAsia="宋体"/>
          <w:szCs w:val="21"/>
          <w:highlight w:val="none"/>
        </w:rPr>
      </w:pPr>
      <w:r>
        <w:rPr>
          <w:rFonts w:hint="eastAsia" w:ascii="宋体" w:hAnsi="宋体" w:eastAsia="宋体"/>
          <w:szCs w:val="21"/>
          <w:highlight w:val="none"/>
        </w:rPr>
        <w:t>供应商名称：</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p>
    <w:p>
      <w:pPr>
        <w:spacing w:line="360" w:lineRule="auto"/>
        <w:rPr>
          <w:rFonts w:ascii="宋体" w:hAnsi="宋体" w:eastAsia="宋体"/>
          <w:szCs w:val="21"/>
          <w:highlight w:val="none"/>
        </w:rPr>
      </w:pPr>
      <w:r>
        <w:rPr>
          <w:rFonts w:hint="eastAsia" w:ascii="宋体" w:hAnsi="宋体" w:eastAsia="宋体"/>
          <w:szCs w:val="21"/>
          <w:highlight w:val="none"/>
        </w:rPr>
        <w:t>单位性质：</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p>
    <w:p>
      <w:pPr>
        <w:spacing w:line="360" w:lineRule="auto"/>
        <w:rPr>
          <w:rFonts w:ascii="宋体" w:hAnsi="宋体" w:eastAsia="宋体"/>
          <w:szCs w:val="21"/>
          <w:highlight w:val="none"/>
        </w:rPr>
      </w:pPr>
      <w:r>
        <w:rPr>
          <w:rFonts w:hint="eastAsia" w:ascii="宋体" w:hAnsi="宋体" w:eastAsia="宋体"/>
          <w:szCs w:val="21"/>
          <w:highlight w:val="none"/>
        </w:rPr>
        <w:t xml:space="preserve">地 </w:t>
      </w:r>
      <w:r>
        <w:rPr>
          <w:rFonts w:ascii="宋体" w:hAnsi="宋体" w:eastAsia="宋体"/>
          <w:szCs w:val="21"/>
          <w:highlight w:val="none"/>
        </w:rPr>
        <w:t xml:space="preserve">  </w:t>
      </w:r>
      <w:r>
        <w:rPr>
          <w:rFonts w:hint="eastAsia" w:ascii="宋体" w:hAnsi="宋体" w:eastAsia="宋体"/>
          <w:szCs w:val="21"/>
          <w:highlight w:val="none"/>
        </w:rPr>
        <w:t xml:space="preserve"> 址：</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p>
    <w:p>
      <w:pPr>
        <w:spacing w:line="360" w:lineRule="auto"/>
        <w:rPr>
          <w:rFonts w:ascii="宋体" w:hAnsi="宋体" w:eastAsia="宋体"/>
          <w:szCs w:val="21"/>
          <w:highlight w:val="none"/>
        </w:rPr>
      </w:pPr>
      <w:r>
        <w:rPr>
          <w:rFonts w:hint="eastAsia" w:ascii="宋体" w:hAnsi="宋体" w:eastAsia="宋体"/>
          <w:szCs w:val="21"/>
          <w:highlight w:val="none"/>
        </w:rPr>
        <w:t>成立时间：</w:t>
      </w:r>
      <w:r>
        <w:rPr>
          <w:rFonts w:ascii="宋体" w:hAnsi="宋体" w:eastAsia="宋体"/>
          <w:szCs w:val="21"/>
          <w:highlight w:val="none"/>
          <w:u w:val="single"/>
        </w:rPr>
        <w:t xml:space="preserve">    </w:t>
      </w:r>
      <w:r>
        <w:rPr>
          <w:rFonts w:hint="eastAsia" w:ascii="宋体" w:hAnsi="宋体" w:eastAsia="宋体"/>
          <w:szCs w:val="21"/>
          <w:highlight w:val="none"/>
        </w:rPr>
        <w:t>年</w:t>
      </w:r>
      <w:r>
        <w:rPr>
          <w:rFonts w:ascii="宋体" w:hAnsi="宋体" w:eastAsia="宋体"/>
          <w:szCs w:val="21"/>
          <w:highlight w:val="none"/>
          <w:u w:val="single"/>
        </w:rPr>
        <w:t xml:space="preserve">  </w:t>
      </w:r>
      <w:r>
        <w:rPr>
          <w:rFonts w:hint="eastAsia" w:ascii="宋体" w:hAnsi="宋体" w:eastAsia="宋体"/>
          <w:szCs w:val="21"/>
          <w:highlight w:val="none"/>
        </w:rPr>
        <w:t>月</w:t>
      </w:r>
      <w:r>
        <w:rPr>
          <w:rFonts w:ascii="宋体" w:hAnsi="宋体" w:eastAsia="宋体"/>
          <w:szCs w:val="21"/>
          <w:highlight w:val="none"/>
          <w:u w:val="single"/>
        </w:rPr>
        <w:t xml:space="preserve">  </w:t>
      </w:r>
      <w:r>
        <w:rPr>
          <w:rFonts w:hint="eastAsia" w:ascii="宋体" w:hAnsi="宋体" w:eastAsia="宋体"/>
          <w:szCs w:val="21"/>
          <w:highlight w:val="none"/>
        </w:rPr>
        <w:t>日       经营期限：</w:t>
      </w:r>
      <w:r>
        <w:rPr>
          <w:rFonts w:ascii="宋体" w:hAnsi="宋体" w:eastAsia="宋体"/>
          <w:szCs w:val="21"/>
          <w:highlight w:val="none"/>
          <w:u w:val="single"/>
        </w:rPr>
        <w:t xml:space="preserve">    </w:t>
      </w:r>
      <w:r>
        <w:rPr>
          <w:rFonts w:hint="eastAsia" w:ascii="宋体" w:hAnsi="宋体" w:eastAsia="宋体"/>
          <w:szCs w:val="21"/>
          <w:highlight w:val="none"/>
        </w:rPr>
        <w:t>年</w:t>
      </w:r>
      <w:r>
        <w:rPr>
          <w:rFonts w:ascii="宋体" w:hAnsi="宋体" w:eastAsia="宋体"/>
          <w:szCs w:val="21"/>
          <w:highlight w:val="none"/>
          <w:u w:val="single"/>
        </w:rPr>
        <w:t xml:space="preserve">  </w:t>
      </w:r>
      <w:r>
        <w:rPr>
          <w:rFonts w:hint="eastAsia" w:ascii="宋体" w:hAnsi="宋体" w:eastAsia="宋体"/>
          <w:szCs w:val="21"/>
          <w:highlight w:val="none"/>
        </w:rPr>
        <w:t>月</w:t>
      </w:r>
      <w:r>
        <w:rPr>
          <w:rFonts w:ascii="宋体" w:hAnsi="宋体" w:eastAsia="宋体"/>
          <w:szCs w:val="21"/>
          <w:highlight w:val="none"/>
          <w:u w:val="single"/>
        </w:rPr>
        <w:t xml:space="preserve">  </w:t>
      </w:r>
      <w:r>
        <w:rPr>
          <w:rFonts w:hint="eastAsia" w:ascii="宋体" w:hAnsi="宋体" w:eastAsia="宋体"/>
          <w:szCs w:val="21"/>
          <w:highlight w:val="none"/>
        </w:rPr>
        <w:t>日至</w:t>
      </w:r>
      <w:r>
        <w:rPr>
          <w:rFonts w:ascii="宋体" w:hAnsi="宋体" w:eastAsia="宋体"/>
          <w:szCs w:val="21"/>
          <w:highlight w:val="none"/>
          <w:u w:val="single"/>
        </w:rPr>
        <w:t xml:space="preserve">    </w:t>
      </w:r>
      <w:r>
        <w:rPr>
          <w:rFonts w:hint="eastAsia" w:ascii="宋体" w:hAnsi="宋体" w:eastAsia="宋体"/>
          <w:szCs w:val="21"/>
          <w:highlight w:val="none"/>
        </w:rPr>
        <w:t>年</w:t>
      </w:r>
      <w:r>
        <w:rPr>
          <w:rFonts w:ascii="宋体" w:hAnsi="宋体" w:eastAsia="宋体"/>
          <w:szCs w:val="21"/>
          <w:highlight w:val="none"/>
          <w:u w:val="single"/>
        </w:rPr>
        <w:t xml:space="preserve">  </w:t>
      </w:r>
      <w:r>
        <w:rPr>
          <w:rFonts w:hint="eastAsia" w:ascii="宋体" w:hAnsi="宋体" w:eastAsia="宋体"/>
          <w:szCs w:val="21"/>
          <w:highlight w:val="none"/>
        </w:rPr>
        <w:t>月</w:t>
      </w:r>
      <w:r>
        <w:rPr>
          <w:rFonts w:ascii="宋体" w:hAnsi="宋体" w:eastAsia="宋体"/>
          <w:szCs w:val="21"/>
          <w:highlight w:val="none"/>
          <w:u w:val="single"/>
        </w:rPr>
        <w:t xml:space="preserve">  </w:t>
      </w:r>
      <w:r>
        <w:rPr>
          <w:rFonts w:hint="eastAsia" w:ascii="宋体" w:hAnsi="宋体" w:eastAsia="宋体"/>
          <w:szCs w:val="21"/>
          <w:highlight w:val="none"/>
        </w:rPr>
        <w:t>日</w:t>
      </w:r>
    </w:p>
    <w:p>
      <w:pPr>
        <w:spacing w:line="360" w:lineRule="auto"/>
        <w:rPr>
          <w:rFonts w:ascii="宋体" w:hAnsi="宋体" w:eastAsia="宋体"/>
          <w:szCs w:val="21"/>
          <w:highlight w:val="none"/>
        </w:rPr>
      </w:pPr>
      <w:r>
        <w:rPr>
          <w:rFonts w:hint="eastAsia" w:ascii="宋体" w:hAnsi="宋体" w:eastAsia="宋体"/>
          <w:szCs w:val="21"/>
          <w:highlight w:val="none"/>
        </w:rPr>
        <w:t>姓    名：</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性     别：</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p>
    <w:p>
      <w:pPr>
        <w:spacing w:line="360" w:lineRule="auto"/>
        <w:rPr>
          <w:rFonts w:ascii="宋体" w:hAnsi="宋体" w:eastAsia="宋体"/>
          <w:szCs w:val="21"/>
          <w:highlight w:val="none"/>
        </w:rPr>
      </w:pPr>
      <w:r>
        <w:rPr>
          <w:rFonts w:hint="eastAsia" w:ascii="宋体" w:hAnsi="宋体" w:eastAsia="宋体"/>
          <w:szCs w:val="21"/>
          <w:highlight w:val="none"/>
        </w:rPr>
        <w:t>年    龄：</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职     务：</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p>
    <w:p>
      <w:pPr>
        <w:spacing w:line="360" w:lineRule="auto"/>
        <w:rPr>
          <w:rFonts w:ascii="宋体" w:hAnsi="宋体" w:eastAsia="宋体"/>
          <w:szCs w:val="21"/>
          <w:highlight w:val="none"/>
        </w:rPr>
      </w:pPr>
      <w:r>
        <w:rPr>
          <w:rFonts w:hint="eastAsia" w:ascii="宋体" w:hAnsi="宋体" w:eastAsia="宋体"/>
          <w:szCs w:val="21"/>
          <w:highlight w:val="none"/>
        </w:rPr>
        <w:t>系</w:t>
      </w:r>
      <w:r>
        <w:rPr>
          <w:rFonts w:hint="eastAsia" w:ascii="宋体" w:hAnsi="宋体" w:eastAsia="宋体"/>
          <w:szCs w:val="21"/>
          <w:highlight w:val="none"/>
          <w:u w:val="single"/>
        </w:rPr>
        <w:t xml:space="preserve">                       </w:t>
      </w:r>
      <w:r>
        <w:rPr>
          <w:rFonts w:ascii="宋体" w:hAnsi="宋体" w:eastAsia="宋体"/>
          <w:szCs w:val="21"/>
          <w:highlight w:val="none"/>
          <w:u w:val="single"/>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（供应商名称）的法定代表人</w:t>
      </w:r>
      <w:r>
        <w:rPr>
          <w:rFonts w:hint="eastAsia" w:ascii="宋体" w:hAnsi="宋体" w:eastAsia="宋体" w:cs="Times New Roman"/>
          <w:szCs w:val="21"/>
          <w:highlight w:val="none"/>
        </w:rPr>
        <w:t>（单位负责人）</w:t>
      </w:r>
      <w:r>
        <w:rPr>
          <w:rFonts w:hint="eastAsia" w:ascii="宋体" w:hAnsi="宋体" w:eastAsia="宋体"/>
          <w:szCs w:val="21"/>
          <w:highlight w:val="none"/>
        </w:rPr>
        <w:t>。</w:t>
      </w:r>
    </w:p>
    <w:p>
      <w:pPr>
        <w:spacing w:line="360" w:lineRule="auto"/>
        <w:ind w:firstLine="1470" w:firstLineChars="700"/>
        <w:rPr>
          <w:rFonts w:ascii="宋体" w:hAnsi="宋体" w:eastAsia="宋体"/>
          <w:szCs w:val="21"/>
          <w:highlight w:val="none"/>
        </w:rPr>
      </w:pPr>
      <w:r>
        <w:rPr>
          <w:rFonts w:hint="eastAsia" w:ascii="宋体" w:hAnsi="宋体" w:eastAsia="宋体"/>
          <w:szCs w:val="21"/>
          <w:highlight w:val="none"/>
        </w:rPr>
        <w:t>特此证明。</w:t>
      </w:r>
    </w:p>
    <w:p>
      <w:pPr>
        <w:spacing w:line="360" w:lineRule="auto"/>
        <w:jc w:val="right"/>
        <w:rPr>
          <w:rFonts w:ascii="宋体" w:hAnsi="宋体" w:eastAsia="宋体"/>
          <w:szCs w:val="21"/>
          <w:highlight w:val="none"/>
        </w:rPr>
      </w:pPr>
    </w:p>
    <w:p>
      <w:pPr>
        <w:spacing w:line="360" w:lineRule="auto"/>
        <w:jc w:val="right"/>
        <w:rPr>
          <w:rFonts w:ascii="宋体" w:hAnsi="宋体" w:eastAsia="宋体"/>
          <w:szCs w:val="21"/>
          <w:highlight w:val="none"/>
        </w:rPr>
      </w:pPr>
      <w:r>
        <w:rPr>
          <w:rFonts w:hint="eastAsia" w:ascii="宋体" w:hAnsi="宋体" w:eastAsia="宋体"/>
          <w:szCs w:val="21"/>
          <w:highlight w:val="none"/>
        </w:rPr>
        <w:t>供应商名称：</w:t>
      </w:r>
      <w:r>
        <w:rPr>
          <w:rFonts w:hint="eastAsia" w:ascii="宋体" w:hAnsi="宋体" w:eastAsia="宋体"/>
          <w:szCs w:val="21"/>
          <w:highlight w:val="none"/>
          <w:u w:val="single"/>
        </w:rPr>
        <w:t xml:space="preserve">                         </w:t>
      </w:r>
      <w:r>
        <w:rPr>
          <w:rFonts w:hint="eastAsia" w:ascii="宋体" w:hAnsi="宋体" w:eastAsia="宋体"/>
          <w:szCs w:val="21"/>
          <w:highlight w:val="none"/>
        </w:rPr>
        <w:t>（盖单位公章）</w:t>
      </w:r>
    </w:p>
    <w:p>
      <w:pPr>
        <w:spacing w:line="360" w:lineRule="auto"/>
        <w:jc w:val="right"/>
        <w:rPr>
          <w:rFonts w:ascii="宋体" w:hAnsi="宋体" w:eastAsia="宋体" w:cs="Times New Roman"/>
          <w:szCs w:val="21"/>
          <w:highlight w:val="none"/>
        </w:rPr>
      </w:pPr>
      <w:r>
        <w:rPr>
          <w:rFonts w:ascii="宋体" w:hAnsi="宋体" w:eastAsia="宋体" w:cs="Times New Roman"/>
          <w:szCs w:val="21"/>
          <w:highlight w:val="none"/>
          <w:u w:val="single"/>
        </w:rPr>
        <w:t xml:space="preserve">    </w:t>
      </w:r>
      <w:r>
        <w:rPr>
          <w:rFonts w:ascii="宋体" w:hAnsi="宋体" w:eastAsia="宋体" w:cs="Times New Roman"/>
          <w:szCs w:val="21"/>
          <w:highlight w:val="none"/>
        </w:rPr>
        <w:t>年</w:t>
      </w:r>
      <w:r>
        <w:rPr>
          <w:rFonts w:ascii="宋体" w:hAnsi="宋体" w:eastAsia="宋体" w:cs="Times New Roman"/>
          <w:szCs w:val="21"/>
          <w:highlight w:val="none"/>
          <w:u w:val="single"/>
        </w:rPr>
        <w:t xml:space="preserve"> </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u w:val="single"/>
        </w:rPr>
        <w:t xml:space="preserve"> </w:t>
      </w:r>
      <w:r>
        <w:rPr>
          <w:rFonts w:ascii="宋体" w:hAnsi="宋体" w:eastAsia="宋体" w:cs="Times New Roman"/>
          <w:szCs w:val="21"/>
          <w:highlight w:val="none"/>
        </w:rPr>
        <w:t>月</w:t>
      </w:r>
      <w:r>
        <w:rPr>
          <w:rFonts w:ascii="宋体" w:hAnsi="宋体" w:eastAsia="宋体" w:cs="Times New Roman"/>
          <w:szCs w:val="21"/>
          <w:highlight w:val="none"/>
          <w:u w:val="single"/>
        </w:rPr>
        <w:t xml:space="preserve"> </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u w:val="single"/>
        </w:rPr>
        <w:t xml:space="preserve"> </w:t>
      </w:r>
      <w:r>
        <w:rPr>
          <w:rFonts w:ascii="宋体" w:hAnsi="宋体" w:eastAsia="宋体" w:cs="Times New Roman"/>
          <w:szCs w:val="21"/>
          <w:highlight w:val="none"/>
        </w:rPr>
        <w:t>日</w:t>
      </w:r>
    </w:p>
    <w:p>
      <w:pPr>
        <w:spacing w:line="360" w:lineRule="auto"/>
        <w:ind w:firstLine="840" w:firstLineChars="400"/>
        <w:rPr>
          <w:rFonts w:ascii="宋体" w:hAnsi="宋体" w:eastAsia="宋体" w:cs="Times New Roman"/>
          <w:szCs w:val="21"/>
          <w:highlight w:val="none"/>
        </w:rPr>
      </w:pPr>
    </w:p>
    <w:p>
      <w:pPr>
        <w:spacing w:line="360" w:lineRule="auto"/>
        <w:rPr>
          <w:rFonts w:ascii="宋体" w:hAnsi="宋体" w:eastAsia="宋体" w:cs="Times New Roman"/>
          <w:szCs w:val="21"/>
          <w:highlight w:val="none"/>
        </w:rPr>
      </w:pPr>
      <w:r>
        <w:rPr>
          <w:rFonts w:hint="eastAsia" w:ascii="宋体" w:hAnsi="宋体" w:eastAsia="宋体" w:cs="Times New Roman"/>
          <w:szCs w:val="21"/>
          <w:highlight w:val="none"/>
        </w:rPr>
        <w:t xml:space="preserve">                      法定代表人身份证复印件粘贴处：</w:t>
      </w:r>
    </w:p>
    <w:tbl>
      <w:tblPr>
        <w:tblStyle w:val="32"/>
        <w:tblpPr w:leftFromText="180" w:rightFromText="180" w:vertAnchor="text" w:horzAnchor="page" w:tblpX="3652" w:tblpY="547"/>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53" w:type="dxa"/>
          </w:tcPr>
          <w:p>
            <w:pPr>
              <w:spacing w:line="360" w:lineRule="auto"/>
              <w:rPr>
                <w:rFonts w:ascii="宋体" w:hAnsi="宋体" w:eastAsia="宋体" w:cs="Times New Roman"/>
                <w:szCs w:val="21"/>
                <w:highlight w:val="none"/>
              </w:rPr>
            </w:pPr>
          </w:p>
          <w:p>
            <w:pPr>
              <w:spacing w:line="360" w:lineRule="auto"/>
              <w:rPr>
                <w:rFonts w:ascii="宋体" w:hAnsi="宋体" w:eastAsia="宋体" w:cs="Times New Roman"/>
                <w:szCs w:val="21"/>
                <w:highlight w:val="none"/>
              </w:rPr>
            </w:pPr>
            <w:r>
              <w:rPr>
                <w:rFonts w:hint="eastAsia" w:ascii="宋体" w:hAnsi="宋体" w:eastAsia="宋体" w:cs="Times New Roman"/>
                <w:szCs w:val="21"/>
                <w:highlight w:val="none"/>
              </w:rPr>
              <w:t xml:space="preserve">           在此粘贴身份证复印件</w:t>
            </w:r>
          </w:p>
          <w:p>
            <w:pPr>
              <w:spacing w:line="360" w:lineRule="auto"/>
              <w:rPr>
                <w:rFonts w:ascii="宋体" w:hAnsi="宋体" w:eastAsia="宋体" w:cs="Times New Roman"/>
                <w:szCs w:val="21"/>
                <w:highlight w:val="none"/>
              </w:rPr>
            </w:pPr>
          </w:p>
          <w:p>
            <w:pPr>
              <w:spacing w:line="360" w:lineRule="auto"/>
              <w:rPr>
                <w:rFonts w:ascii="宋体" w:hAnsi="宋体" w:eastAsia="宋体" w:cs="Times New Roman"/>
                <w:szCs w:val="21"/>
                <w:highlight w:val="none"/>
              </w:rPr>
            </w:pPr>
          </w:p>
        </w:tc>
      </w:tr>
    </w:tbl>
    <w:p>
      <w:pPr>
        <w:spacing w:line="360" w:lineRule="auto"/>
        <w:ind w:firstLine="600" w:firstLineChars="200"/>
        <w:jc w:val="center"/>
        <w:outlineLvl w:val="1"/>
        <w:rPr>
          <w:rFonts w:ascii="宋体" w:hAnsi="宋体" w:eastAsia="宋体" w:cs="Times New Roman"/>
          <w:b/>
          <w:sz w:val="30"/>
          <w:szCs w:val="30"/>
          <w:highlight w:val="none"/>
        </w:rPr>
      </w:pPr>
      <w:r>
        <w:rPr>
          <w:rFonts w:ascii="宋体" w:hAnsi="宋体" w:eastAsia="宋体" w:cs="Times New Roman"/>
          <w:sz w:val="30"/>
          <w:szCs w:val="30"/>
          <w:highlight w:val="none"/>
        </w:rPr>
        <w:br w:type="page"/>
      </w:r>
      <w:bookmarkStart w:id="69" w:name="OLE_LINK2"/>
      <w:bookmarkStart w:id="70" w:name="_Toc458971246"/>
      <w:bookmarkStart w:id="71" w:name="OLE_LINK1"/>
      <w:r>
        <w:rPr>
          <w:rFonts w:ascii="宋体" w:hAnsi="宋体" w:eastAsia="宋体" w:cs="Times New Roman"/>
          <w:b/>
          <w:sz w:val="30"/>
          <w:szCs w:val="30"/>
          <w:highlight w:val="none"/>
        </w:rPr>
        <w:t>法定代表人（单位负责人）授权委托书</w:t>
      </w:r>
      <w:bookmarkEnd w:id="69"/>
      <w:bookmarkEnd w:id="70"/>
      <w:bookmarkEnd w:id="71"/>
    </w:p>
    <w:p>
      <w:pPr>
        <w:spacing w:line="360" w:lineRule="auto"/>
        <w:ind w:firstLine="602" w:firstLineChars="200"/>
        <w:jc w:val="center"/>
        <w:rPr>
          <w:rFonts w:ascii="宋体" w:hAnsi="宋体" w:eastAsia="宋体" w:cs="Times New Roman"/>
          <w:b/>
          <w:sz w:val="30"/>
          <w:szCs w:val="30"/>
          <w:highlight w:val="none"/>
        </w:rPr>
      </w:pP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本人</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（姓名）系</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w:t>
      </w:r>
      <w:r>
        <w:rPr>
          <w:rFonts w:hint="eastAsia" w:ascii="宋体" w:hAnsi="宋体" w:eastAsia="宋体" w:cs="Times New Roman"/>
          <w:szCs w:val="21"/>
          <w:highlight w:val="none"/>
        </w:rPr>
        <w:t>供应商</w:t>
      </w:r>
      <w:r>
        <w:rPr>
          <w:rFonts w:ascii="宋体" w:hAnsi="宋体" w:eastAsia="宋体" w:cs="Times New Roman"/>
          <w:szCs w:val="21"/>
          <w:highlight w:val="none"/>
        </w:rPr>
        <w:t>名称）的法定代表人</w:t>
      </w:r>
      <w:r>
        <w:rPr>
          <w:rFonts w:hint="eastAsia" w:ascii="宋体" w:hAnsi="宋体" w:eastAsia="宋体" w:cs="Times New Roman"/>
          <w:szCs w:val="21"/>
          <w:highlight w:val="none"/>
        </w:rPr>
        <w:t>（单位负责人）</w:t>
      </w:r>
      <w:r>
        <w:rPr>
          <w:rFonts w:ascii="宋体" w:hAnsi="宋体" w:eastAsia="宋体" w:cs="Times New Roman"/>
          <w:szCs w:val="21"/>
          <w:highlight w:val="none"/>
        </w:rPr>
        <w:t>，现授权</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（姓名）为我方</w:t>
      </w:r>
      <w:r>
        <w:rPr>
          <w:rFonts w:hint="eastAsia" w:ascii="宋体" w:hAnsi="宋体" w:eastAsia="宋体" w:cs="Times New Roman"/>
          <w:szCs w:val="21"/>
          <w:highlight w:val="none"/>
        </w:rPr>
        <w:t>代理人</w:t>
      </w:r>
      <w:r>
        <w:rPr>
          <w:rFonts w:ascii="宋体" w:hAnsi="宋体" w:eastAsia="宋体" w:cs="Times New Roman"/>
          <w:szCs w:val="21"/>
          <w:highlight w:val="none"/>
        </w:rPr>
        <w:t>。</w:t>
      </w:r>
      <w:r>
        <w:rPr>
          <w:rFonts w:hint="eastAsia" w:ascii="宋体" w:hAnsi="宋体" w:eastAsia="宋体" w:cs="Times New Roman"/>
          <w:szCs w:val="21"/>
          <w:highlight w:val="none"/>
        </w:rPr>
        <w:t>代理人</w:t>
      </w:r>
      <w:r>
        <w:rPr>
          <w:rFonts w:ascii="宋体" w:hAnsi="宋体" w:eastAsia="宋体" w:cs="Times New Roman"/>
          <w:szCs w:val="21"/>
          <w:highlight w:val="none"/>
        </w:rPr>
        <w:t>根据授权，以我方名义签署、澄清、说明、补正、提交、撤回、修改</w:t>
      </w:r>
      <w:r>
        <w:rPr>
          <w:rFonts w:hint="eastAsia" w:ascii="宋体" w:hAnsi="宋体" w:eastAsia="宋体" w:cs="Times New Roman"/>
          <w:szCs w:val="21"/>
          <w:highlight w:val="none"/>
          <w:u w:val="single"/>
          <w:lang w:val="en-US" w:eastAsia="zh-CN"/>
        </w:rPr>
        <w:t>血透系统升级改造</w:t>
      </w:r>
      <w:r>
        <w:rPr>
          <w:rFonts w:hint="eastAsia" w:ascii="宋体" w:hAnsi="宋体" w:eastAsia="宋体" w:cs="Times New Roman"/>
          <w:szCs w:val="21"/>
          <w:highlight w:val="none"/>
        </w:rPr>
        <w:t>响应文件</w:t>
      </w:r>
      <w:r>
        <w:rPr>
          <w:rFonts w:ascii="宋体" w:hAnsi="宋体" w:eastAsia="宋体" w:cs="Times New Roman"/>
          <w:szCs w:val="21"/>
          <w:highlight w:val="none"/>
        </w:rPr>
        <w:t>、签订合同和处理有关事宜，其法律后果由我方承担。</w:t>
      </w:r>
    </w:p>
    <w:p>
      <w:pPr>
        <w:spacing w:line="360" w:lineRule="auto"/>
        <w:ind w:firstLine="420" w:firstLineChars="200"/>
        <w:rPr>
          <w:rFonts w:ascii="宋体" w:hAnsi="宋体" w:eastAsia="宋体" w:cs="Times New Roman"/>
          <w:szCs w:val="21"/>
          <w:highlight w:val="none"/>
        </w:rPr>
      </w:pPr>
      <w:r>
        <w:rPr>
          <w:rFonts w:ascii="宋体" w:hAnsi="宋体" w:eastAsia="宋体" w:cs="Times New Roman"/>
          <w:szCs w:val="21"/>
          <w:highlight w:val="none"/>
        </w:rPr>
        <w:t>委托期限：</w:t>
      </w:r>
      <w:r>
        <w:rPr>
          <w:rFonts w:hint="eastAsia" w:ascii="宋体" w:hAnsi="宋体" w:eastAsia="宋体" w:cs="Times New Roman"/>
          <w:szCs w:val="21"/>
          <w:highlight w:val="none"/>
          <w:u w:val="single"/>
        </w:rPr>
        <w:t xml:space="preserve">                                        </w:t>
      </w:r>
    </w:p>
    <w:p>
      <w:pPr>
        <w:spacing w:line="360" w:lineRule="auto"/>
        <w:rPr>
          <w:rFonts w:ascii="宋体" w:hAnsi="宋体" w:eastAsia="宋体" w:cs="Times New Roman"/>
          <w:szCs w:val="21"/>
          <w:highlight w:val="none"/>
        </w:rPr>
      </w:pPr>
    </w:p>
    <w:p>
      <w:pPr>
        <w:spacing w:line="360" w:lineRule="auto"/>
        <w:ind w:firstLine="420" w:firstLineChars="200"/>
        <w:rPr>
          <w:rFonts w:ascii="宋体" w:hAnsi="宋体" w:eastAsia="宋体" w:cs="Times New Roman"/>
          <w:szCs w:val="21"/>
          <w:highlight w:val="none"/>
        </w:rPr>
      </w:pPr>
      <w:r>
        <w:rPr>
          <w:rFonts w:hint="eastAsia" w:ascii="宋体" w:hAnsi="宋体" w:eastAsia="宋体" w:cs="Times New Roman"/>
          <w:szCs w:val="21"/>
          <w:highlight w:val="none"/>
        </w:rPr>
        <w:t>代理人</w:t>
      </w:r>
      <w:r>
        <w:rPr>
          <w:rFonts w:ascii="宋体" w:hAnsi="宋体" w:eastAsia="宋体" w:cs="Times New Roman"/>
          <w:szCs w:val="21"/>
          <w:highlight w:val="none"/>
        </w:rPr>
        <w:t>无转委托权。</w:t>
      </w:r>
    </w:p>
    <w:p>
      <w:pPr>
        <w:spacing w:line="360" w:lineRule="auto"/>
        <w:ind w:firstLine="3570" w:firstLineChars="1700"/>
        <w:rPr>
          <w:rFonts w:ascii="宋体" w:hAnsi="宋体" w:eastAsia="宋体" w:cs="Times New Roman"/>
          <w:szCs w:val="21"/>
          <w:highlight w:val="none"/>
        </w:rPr>
      </w:pPr>
    </w:p>
    <w:p>
      <w:pPr>
        <w:spacing w:line="360" w:lineRule="auto"/>
        <w:rPr>
          <w:rFonts w:ascii="宋体" w:hAnsi="宋体" w:eastAsia="宋体"/>
          <w:szCs w:val="21"/>
          <w:highlight w:val="none"/>
        </w:rPr>
      </w:pPr>
      <w:r>
        <w:rPr>
          <w:rFonts w:hint="eastAsia" w:ascii="宋体" w:hAnsi="宋体" w:eastAsia="宋体"/>
          <w:szCs w:val="21"/>
          <w:highlight w:val="none"/>
        </w:rPr>
        <w:t xml:space="preserve">    供应商名称：</w:t>
      </w:r>
      <w:r>
        <w:rPr>
          <w:rFonts w:hint="eastAsia" w:ascii="宋体" w:hAnsi="宋体" w:eastAsia="宋体" w:cs="Times New Roman"/>
          <w:szCs w:val="21"/>
          <w:highlight w:val="none"/>
        </w:rPr>
        <w:t>___________________________</w:t>
      </w:r>
      <w:r>
        <w:rPr>
          <w:rFonts w:hint="eastAsia" w:ascii="宋体" w:hAnsi="宋体" w:eastAsia="宋体"/>
          <w:szCs w:val="21"/>
          <w:highlight w:val="none"/>
        </w:rPr>
        <w:t>（盖单位公章）</w:t>
      </w:r>
    </w:p>
    <w:p>
      <w:pPr>
        <w:spacing w:line="360" w:lineRule="auto"/>
        <w:rPr>
          <w:rFonts w:ascii="宋体" w:hAnsi="宋体" w:eastAsia="宋体"/>
          <w:szCs w:val="21"/>
          <w:highlight w:val="none"/>
        </w:rPr>
      </w:pPr>
      <w:r>
        <w:rPr>
          <w:rFonts w:hint="eastAsia" w:ascii="宋体" w:hAnsi="宋体" w:eastAsia="宋体"/>
          <w:szCs w:val="21"/>
          <w:highlight w:val="none"/>
        </w:rPr>
        <w:t xml:space="preserve">    法定代表人：</w:t>
      </w:r>
      <w:r>
        <w:rPr>
          <w:rFonts w:hint="eastAsia" w:ascii="宋体" w:hAnsi="宋体" w:eastAsia="宋体" w:cs="Times New Roman"/>
          <w:szCs w:val="21"/>
          <w:highlight w:val="none"/>
        </w:rPr>
        <w:t>___________________________</w:t>
      </w:r>
      <w:r>
        <w:rPr>
          <w:rFonts w:hint="eastAsia" w:ascii="宋体" w:hAnsi="宋体" w:eastAsia="宋体"/>
          <w:szCs w:val="21"/>
          <w:highlight w:val="none"/>
        </w:rPr>
        <w:t>（签字或盖章）</w:t>
      </w:r>
    </w:p>
    <w:p>
      <w:pPr>
        <w:spacing w:line="360" w:lineRule="auto"/>
        <w:rPr>
          <w:rFonts w:ascii="宋体" w:hAnsi="宋体" w:eastAsia="宋体"/>
          <w:szCs w:val="21"/>
          <w:highlight w:val="none"/>
          <w:u w:val="single"/>
        </w:rPr>
      </w:pPr>
      <w:r>
        <w:rPr>
          <w:rFonts w:hint="eastAsia" w:ascii="宋体" w:hAnsi="宋体" w:eastAsia="宋体"/>
          <w:szCs w:val="21"/>
          <w:highlight w:val="none"/>
        </w:rPr>
        <w:t xml:space="preserve">    身份证号码：</w:t>
      </w:r>
      <w:r>
        <w:rPr>
          <w:rFonts w:hint="eastAsia" w:ascii="宋体" w:hAnsi="宋体" w:eastAsia="宋体" w:cs="Times New Roman"/>
          <w:szCs w:val="21"/>
          <w:highlight w:val="none"/>
        </w:rPr>
        <w:t>___________________________</w:t>
      </w:r>
    </w:p>
    <w:p>
      <w:pPr>
        <w:spacing w:line="360" w:lineRule="auto"/>
        <w:rPr>
          <w:rFonts w:ascii="宋体" w:hAnsi="宋体" w:eastAsia="宋体"/>
          <w:szCs w:val="21"/>
          <w:highlight w:val="none"/>
        </w:rPr>
      </w:pPr>
      <w:r>
        <w:rPr>
          <w:rFonts w:hint="eastAsia" w:ascii="宋体" w:hAnsi="宋体" w:eastAsia="宋体"/>
          <w:szCs w:val="21"/>
          <w:highlight w:val="none"/>
        </w:rPr>
        <w:t xml:space="preserve">    </w:t>
      </w:r>
      <w:r>
        <w:rPr>
          <w:rFonts w:hint="eastAsia" w:ascii="宋体" w:hAnsi="宋体" w:eastAsia="宋体" w:cs="Times New Roman"/>
          <w:szCs w:val="21"/>
          <w:highlight w:val="none"/>
        </w:rPr>
        <w:t>委托代理人</w:t>
      </w:r>
      <w:r>
        <w:rPr>
          <w:rFonts w:hint="eastAsia" w:ascii="宋体" w:hAnsi="宋体" w:eastAsia="宋体"/>
          <w:szCs w:val="21"/>
          <w:highlight w:val="none"/>
        </w:rPr>
        <w:t>：</w:t>
      </w:r>
      <w:r>
        <w:rPr>
          <w:rFonts w:hint="eastAsia" w:ascii="宋体" w:hAnsi="宋体" w:eastAsia="宋体" w:cs="Times New Roman"/>
          <w:szCs w:val="21"/>
          <w:highlight w:val="none"/>
        </w:rPr>
        <w:t>___________________________</w:t>
      </w:r>
      <w:r>
        <w:rPr>
          <w:rFonts w:hint="eastAsia" w:ascii="宋体" w:hAnsi="宋体" w:eastAsia="宋体"/>
          <w:szCs w:val="21"/>
          <w:highlight w:val="none"/>
        </w:rPr>
        <w:t>（签字或盖章）</w:t>
      </w:r>
    </w:p>
    <w:p>
      <w:pPr>
        <w:spacing w:line="360" w:lineRule="auto"/>
        <w:rPr>
          <w:rFonts w:ascii="宋体" w:hAnsi="宋体" w:eastAsia="宋体"/>
          <w:szCs w:val="21"/>
          <w:highlight w:val="none"/>
        </w:rPr>
      </w:pPr>
      <w:r>
        <w:rPr>
          <w:rFonts w:hint="eastAsia" w:ascii="宋体" w:hAnsi="宋体" w:eastAsia="宋体"/>
          <w:szCs w:val="21"/>
          <w:highlight w:val="none"/>
        </w:rPr>
        <w:t xml:space="preserve">    身份证号码：</w:t>
      </w:r>
      <w:r>
        <w:rPr>
          <w:rFonts w:hint="eastAsia" w:ascii="宋体" w:hAnsi="宋体" w:eastAsia="宋体" w:cs="Times New Roman"/>
          <w:szCs w:val="21"/>
          <w:highlight w:val="none"/>
        </w:rPr>
        <w:t>___________________________</w:t>
      </w:r>
    </w:p>
    <w:p>
      <w:pPr>
        <w:spacing w:line="360" w:lineRule="auto"/>
        <w:ind w:firstLine="210" w:firstLineChars="100"/>
        <w:jc w:val="right"/>
        <w:rPr>
          <w:rFonts w:ascii="宋体" w:hAnsi="宋体" w:eastAsia="宋体"/>
          <w:szCs w:val="21"/>
          <w:highlight w:val="none"/>
        </w:rPr>
      </w:pPr>
      <w:r>
        <w:rPr>
          <w:rFonts w:hint="eastAsia" w:ascii="宋体" w:hAnsi="宋体" w:eastAsia="宋体"/>
          <w:szCs w:val="21"/>
          <w:highlight w:val="none"/>
        </w:rPr>
        <w:t xml:space="preserve"> _____</w:t>
      </w:r>
      <w:r>
        <w:rPr>
          <w:rFonts w:ascii="宋体" w:hAnsi="宋体" w:eastAsia="宋体" w:cs="Times New Roman"/>
          <w:szCs w:val="21"/>
          <w:highlight w:val="none"/>
        </w:rPr>
        <w:t>年</w:t>
      </w:r>
      <w:r>
        <w:rPr>
          <w:rFonts w:hint="eastAsia" w:ascii="宋体" w:hAnsi="宋体" w:eastAsia="宋体" w:cs="Times New Roman"/>
          <w:szCs w:val="21"/>
          <w:highlight w:val="none"/>
        </w:rPr>
        <w:t>____</w:t>
      </w:r>
      <w:r>
        <w:rPr>
          <w:rFonts w:ascii="宋体" w:hAnsi="宋体" w:eastAsia="宋体" w:cs="Times New Roman"/>
          <w:szCs w:val="21"/>
          <w:highlight w:val="none"/>
        </w:rPr>
        <w:t>月</w:t>
      </w:r>
      <w:r>
        <w:rPr>
          <w:rFonts w:hint="eastAsia" w:ascii="宋体" w:hAnsi="宋体" w:eastAsia="宋体" w:cs="Times New Roman"/>
          <w:szCs w:val="21"/>
          <w:highlight w:val="none"/>
        </w:rPr>
        <w:t>____</w:t>
      </w:r>
      <w:r>
        <w:rPr>
          <w:rFonts w:ascii="宋体" w:hAnsi="宋体" w:eastAsia="宋体" w:cs="Times New Roman"/>
          <w:szCs w:val="21"/>
          <w:highlight w:val="none"/>
        </w:rPr>
        <w:t>日</w:t>
      </w:r>
    </w:p>
    <w:p>
      <w:pPr>
        <w:spacing w:line="360" w:lineRule="auto"/>
        <w:rPr>
          <w:rFonts w:ascii="宋体" w:hAnsi="宋体" w:eastAsia="宋体" w:cs="Times New Roman"/>
          <w:szCs w:val="21"/>
          <w:highlight w:val="none"/>
        </w:rPr>
      </w:pPr>
    </w:p>
    <w:p>
      <w:pPr>
        <w:spacing w:line="360" w:lineRule="auto"/>
        <w:jc w:val="center"/>
        <w:rPr>
          <w:rFonts w:ascii="宋体" w:hAnsi="宋体" w:eastAsia="宋体" w:cs="Times New Roman"/>
          <w:szCs w:val="21"/>
          <w:highlight w:val="none"/>
        </w:rPr>
      </w:pPr>
      <w:r>
        <w:rPr>
          <w:rFonts w:hint="eastAsia" w:ascii="宋体" w:hAnsi="宋体" w:eastAsia="宋体" w:cs="Times New Roman"/>
          <w:szCs w:val="21"/>
          <w:highlight w:val="none"/>
        </w:rPr>
        <w:t>委托代理人身份证复印件粘贴处：</w:t>
      </w:r>
    </w:p>
    <w:tbl>
      <w:tblPr>
        <w:tblStyle w:val="32"/>
        <w:tblpPr w:leftFromText="180" w:rightFromText="180" w:vertAnchor="text" w:horzAnchor="page" w:tblpX="3307" w:tblpY="159"/>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5253" w:type="dxa"/>
          </w:tcPr>
          <w:p>
            <w:pPr>
              <w:spacing w:line="360" w:lineRule="auto"/>
              <w:rPr>
                <w:rFonts w:ascii="宋体" w:hAnsi="宋体" w:eastAsia="宋体" w:cs="Times New Roman"/>
                <w:szCs w:val="21"/>
                <w:highlight w:val="none"/>
              </w:rPr>
            </w:pPr>
          </w:p>
          <w:p>
            <w:pPr>
              <w:spacing w:line="360" w:lineRule="auto"/>
              <w:rPr>
                <w:rFonts w:ascii="宋体" w:hAnsi="宋体" w:eastAsia="宋体" w:cs="Times New Roman"/>
                <w:szCs w:val="21"/>
                <w:highlight w:val="none"/>
              </w:rPr>
            </w:pPr>
            <w:r>
              <w:rPr>
                <w:rFonts w:hint="eastAsia" w:ascii="宋体" w:hAnsi="宋体" w:eastAsia="宋体" w:cs="Times New Roman"/>
                <w:szCs w:val="21"/>
                <w:highlight w:val="none"/>
              </w:rPr>
              <w:t xml:space="preserve">            在此粘贴身份证复印件</w:t>
            </w:r>
          </w:p>
          <w:p>
            <w:pPr>
              <w:spacing w:line="360" w:lineRule="auto"/>
              <w:rPr>
                <w:rFonts w:ascii="宋体" w:hAnsi="宋体" w:eastAsia="宋体" w:cs="Times New Roman"/>
                <w:szCs w:val="21"/>
                <w:highlight w:val="none"/>
              </w:rPr>
            </w:pPr>
          </w:p>
          <w:p>
            <w:pPr>
              <w:spacing w:line="360" w:lineRule="auto"/>
              <w:rPr>
                <w:rFonts w:ascii="宋体" w:hAnsi="宋体" w:eastAsia="宋体" w:cs="Times New Roman"/>
                <w:szCs w:val="21"/>
                <w:highlight w:val="none"/>
              </w:rPr>
            </w:pPr>
          </w:p>
        </w:tc>
      </w:tr>
    </w:tbl>
    <w:p>
      <w:pPr>
        <w:spacing w:line="360" w:lineRule="auto"/>
        <w:jc w:val="center"/>
        <w:outlineLvl w:val="1"/>
        <w:rPr>
          <w:rFonts w:ascii="宋体" w:hAnsi="宋体" w:eastAsia="宋体" w:cs="Times New Roman"/>
          <w:b/>
          <w:sz w:val="30"/>
          <w:szCs w:val="30"/>
          <w:highlight w:val="none"/>
        </w:rPr>
      </w:pPr>
      <w:r>
        <w:rPr>
          <w:rFonts w:ascii="宋体" w:hAnsi="宋体" w:eastAsia="宋体" w:cs="Times New Roman"/>
          <w:b/>
          <w:sz w:val="32"/>
          <w:szCs w:val="20"/>
          <w:highlight w:val="none"/>
        </w:rPr>
        <w:br w:type="page"/>
      </w:r>
      <w:bookmarkEnd w:id="68"/>
      <w:r>
        <w:rPr>
          <w:rFonts w:hint="eastAsia" w:ascii="宋体" w:hAnsi="宋体" w:eastAsia="宋体" w:cs="Times New Roman"/>
          <w:b/>
          <w:sz w:val="30"/>
          <w:szCs w:val="30"/>
          <w:highlight w:val="none"/>
        </w:rPr>
        <w:t>报价一览表</w:t>
      </w:r>
    </w:p>
    <w:p>
      <w:pPr>
        <w:spacing w:line="360" w:lineRule="auto"/>
        <w:rPr>
          <w:rFonts w:ascii="宋体" w:hAnsi="宋体" w:eastAsia="宋体" w:cs="Times New Roman"/>
          <w:sz w:val="24"/>
          <w:highlight w:val="none"/>
        </w:rPr>
      </w:pPr>
    </w:p>
    <w:p>
      <w:pPr>
        <w:spacing w:line="360" w:lineRule="auto"/>
        <w:rPr>
          <w:rFonts w:ascii="宋体" w:hAnsi="宋体" w:eastAsia="宋体" w:cs="Times New Roman"/>
          <w:szCs w:val="21"/>
          <w:highlight w:val="none"/>
        </w:rPr>
      </w:pPr>
      <w:r>
        <w:rPr>
          <w:rFonts w:ascii="宋体" w:hAnsi="宋体" w:eastAsia="宋体" w:cs="Times New Roman"/>
          <w:szCs w:val="21"/>
          <w:highlight w:val="none"/>
        </w:rPr>
        <w:t xml:space="preserve">                           </w:t>
      </w:r>
      <w:r>
        <w:rPr>
          <w:rFonts w:hint="eastAsia" w:ascii="宋体" w:hAnsi="宋体" w:eastAsia="宋体" w:cs="Times New Roman"/>
          <w:szCs w:val="21"/>
          <w:highlight w:val="none"/>
        </w:rPr>
        <w:t xml:space="preserve"> </w:t>
      </w:r>
    </w:p>
    <w:tbl>
      <w:tblPr>
        <w:tblStyle w:val="32"/>
        <w:tblpPr w:leftFromText="180" w:rightFromText="180" w:vertAnchor="text" w:horzAnchor="page" w:tblpX="1558" w:tblpY="164"/>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85" w:type="dxa"/>
          <w:left w:w="108" w:type="dxa"/>
          <w:bottom w:w="85" w:type="dxa"/>
          <w:right w:w="108" w:type="dxa"/>
        </w:tblCellMar>
      </w:tblPr>
      <w:tblGrid>
        <w:gridCol w:w="2227"/>
        <w:gridCol w:w="3877"/>
        <w:gridCol w:w="2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0" w:hRule="atLeast"/>
        </w:trPr>
        <w:tc>
          <w:tcPr>
            <w:tcW w:w="2227" w:type="dxa"/>
            <w:noWrap w:val="0"/>
            <w:vAlign w:val="center"/>
          </w:tcPr>
          <w:p>
            <w:pPr>
              <w:keepNext w:val="0"/>
              <w:keepLines w:val="0"/>
              <w:pageBreakBefore w:val="0"/>
              <w:kinsoku/>
              <w:wordWrap/>
              <w:overflowPunct/>
              <w:bidi w:val="0"/>
              <w:jc w:val="center"/>
              <w:rPr>
                <w:rFonts w:ascii="宋体" w:hAnsi="宋体"/>
                <w:szCs w:val="21"/>
                <w:highlight w:val="none"/>
              </w:rPr>
            </w:pPr>
            <w:r>
              <w:rPr>
                <w:rFonts w:hint="eastAsia" w:ascii="宋体" w:hAnsi="宋体"/>
                <w:szCs w:val="21"/>
                <w:highlight w:val="none"/>
              </w:rPr>
              <w:t>项目名称</w:t>
            </w:r>
          </w:p>
        </w:tc>
        <w:tc>
          <w:tcPr>
            <w:tcW w:w="3877" w:type="dxa"/>
            <w:noWrap w:val="0"/>
            <w:vAlign w:val="center"/>
          </w:tcPr>
          <w:p>
            <w:pPr>
              <w:keepNext w:val="0"/>
              <w:keepLines w:val="0"/>
              <w:pageBreakBefore w:val="0"/>
              <w:kinsoku/>
              <w:wordWrap/>
              <w:overflowPunct/>
              <w:bidi w:val="0"/>
              <w:jc w:val="center"/>
              <w:rPr>
                <w:rFonts w:hint="eastAsia" w:ascii="宋体" w:hAnsi="宋体" w:eastAsia="宋体"/>
                <w:szCs w:val="21"/>
                <w:highlight w:val="none"/>
                <w:lang w:val="en-US" w:eastAsia="zh-CN"/>
              </w:rPr>
            </w:pPr>
            <w:r>
              <w:rPr>
                <w:rFonts w:hint="eastAsia" w:ascii="宋体" w:hAnsi="宋体"/>
                <w:szCs w:val="21"/>
                <w:highlight w:val="none"/>
              </w:rPr>
              <w:t>投标</w:t>
            </w:r>
            <w:r>
              <w:rPr>
                <w:rFonts w:hint="eastAsia" w:ascii="宋体" w:hAnsi="宋体"/>
                <w:szCs w:val="21"/>
                <w:highlight w:val="none"/>
                <w:lang w:val="en-US" w:eastAsia="zh-CN"/>
              </w:rPr>
              <w:t>报价</w:t>
            </w:r>
          </w:p>
          <w:p>
            <w:pPr>
              <w:keepNext w:val="0"/>
              <w:keepLines w:val="0"/>
              <w:pageBreakBefore w:val="0"/>
              <w:kinsoku/>
              <w:wordWrap/>
              <w:overflowPunct/>
              <w:bidi w:val="0"/>
              <w:jc w:val="center"/>
              <w:rPr>
                <w:rFonts w:hint="default" w:ascii="宋体" w:hAnsi="宋体" w:eastAsia="宋体"/>
                <w:szCs w:val="21"/>
                <w:highlight w:val="none"/>
                <w:lang w:val="en-US" w:eastAsia="zh-CN"/>
              </w:rPr>
            </w:pPr>
            <w:r>
              <w:rPr>
                <w:rFonts w:hint="eastAsia" w:ascii="宋体" w:hAnsi="宋体" w:cs="宋体"/>
                <w:szCs w:val="21"/>
                <w:highlight w:val="none"/>
                <w:lang w:eastAsia="zh-CN"/>
              </w:rPr>
              <w:t>（</w:t>
            </w:r>
            <w:r>
              <w:rPr>
                <w:rFonts w:hint="eastAsia" w:ascii="宋体" w:hAnsi="宋体" w:eastAsia="宋体" w:cs="宋体"/>
                <w:szCs w:val="21"/>
                <w:highlight w:val="none"/>
              </w:rPr>
              <w:t>元人民币</w:t>
            </w:r>
            <w:r>
              <w:rPr>
                <w:rFonts w:hint="eastAsia" w:ascii="宋体" w:hAnsi="宋体" w:cs="宋体"/>
                <w:szCs w:val="21"/>
                <w:highlight w:val="none"/>
                <w:lang w:val="en-US" w:eastAsia="zh-CN"/>
              </w:rPr>
              <w:t>）</w:t>
            </w:r>
          </w:p>
        </w:tc>
        <w:tc>
          <w:tcPr>
            <w:tcW w:w="2354" w:type="dxa"/>
            <w:noWrap w:val="0"/>
            <w:vAlign w:val="center"/>
          </w:tcPr>
          <w:p>
            <w:pPr>
              <w:keepNext w:val="0"/>
              <w:keepLines w:val="0"/>
              <w:pageBreakBefore w:val="0"/>
              <w:kinsoku/>
              <w:wordWrap/>
              <w:overflowPunct/>
              <w:bidi w:val="0"/>
              <w:jc w:val="center"/>
              <w:rPr>
                <w:rFonts w:ascii="宋体" w:hAnsi="宋体"/>
                <w:szCs w:val="21"/>
                <w:highlight w:val="none"/>
              </w:rPr>
            </w:pPr>
            <w:r>
              <w:rPr>
                <w:rFonts w:hint="eastAsia" w:ascii="宋体" w:hAnsi="宋体"/>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85" w:type="dxa"/>
            <w:left w:w="108" w:type="dxa"/>
            <w:bottom w:w="85" w:type="dxa"/>
            <w:right w:w="108" w:type="dxa"/>
          </w:tblCellMar>
        </w:tblPrEx>
        <w:trPr>
          <w:trHeight w:val="0" w:hRule="atLeast"/>
        </w:trPr>
        <w:tc>
          <w:tcPr>
            <w:tcW w:w="2227" w:type="dxa"/>
            <w:noWrap w:val="0"/>
            <w:vAlign w:val="center"/>
          </w:tcPr>
          <w:p>
            <w:pPr>
              <w:keepNext w:val="0"/>
              <w:keepLines w:val="0"/>
              <w:pageBreakBefore w:val="0"/>
              <w:kinsoku/>
              <w:wordWrap/>
              <w:overflowPunct/>
              <w:bidi w:val="0"/>
              <w:jc w:val="both"/>
              <w:rPr>
                <w:rFonts w:hint="default" w:ascii="宋体" w:hAnsi="宋体" w:eastAsia="宋体"/>
                <w:sz w:val="21"/>
                <w:szCs w:val="21"/>
                <w:highlight w:val="none"/>
                <w:u w:val="none"/>
                <w:lang w:val="en-US" w:eastAsia="zh-CN"/>
              </w:rPr>
            </w:pPr>
            <w:r>
              <w:rPr>
                <w:rFonts w:hint="eastAsia" w:ascii="宋体" w:hAnsi="宋体" w:eastAsia="宋体" w:cs="Times New Roman"/>
                <w:szCs w:val="21"/>
                <w:highlight w:val="none"/>
                <w:u w:val="none"/>
                <w:lang w:val="en-US" w:eastAsia="zh-CN"/>
              </w:rPr>
              <w:t>血透系统升级改造</w:t>
            </w:r>
          </w:p>
        </w:tc>
        <w:tc>
          <w:tcPr>
            <w:tcW w:w="3877" w:type="dxa"/>
            <w:noWrap w:val="0"/>
            <w:vAlign w:val="top"/>
          </w:tcPr>
          <w:p>
            <w:pPr>
              <w:rPr>
                <w:rFonts w:hint="eastAsia" w:ascii="宋体" w:hAnsi="宋体" w:eastAsia="宋体" w:cs="宋体"/>
                <w:szCs w:val="21"/>
                <w:highlight w:val="none"/>
                <w:lang w:val="en-US" w:eastAsia="zh-CN"/>
              </w:rPr>
            </w:pPr>
            <w:r>
              <w:rPr>
                <w:rFonts w:hint="eastAsia" w:ascii="宋体" w:hAnsi="宋体" w:eastAsia="宋体" w:cs="宋体"/>
                <w:szCs w:val="21"/>
                <w:highlight w:val="none"/>
              </w:rPr>
              <w:t>小写：</w:t>
            </w:r>
          </w:p>
          <w:p>
            <w:pPr>
              <w:keepNext w:val="0"/>
              <w:keepLines w:val="0"/>
              <w:pageBreakBefore w:val="0"/>
              <w:kinsoku/>
              <w:wordWrap/>
              <w:overflowPunct/>
              <w:bidi w:val="0"/>
              <w:rPr>
                <w:rFonts w:hint="eastAsia" w:ascii="宋体" w:hAnsi="宋体" w:eastAsia="宋体"/>
                <w:szCs w:val="21"/>
                <w:highlight w:val="none"/>
                <w:lang w:val="en-US" w:eastAsia="zh-CN"/>
              </w:rPr>
            </w:pPr>
            <w:r>
              <w:rPr>
                <w:rFonts w:hint="eastAsia" w:ascii="宋体" w:hAnsi="宋体" w:eastAsia="宋体" w:cs="宋体"/>
                <w:szCs w:val="21"/>
                <w:highlight w:val="none"/>
              </w:rPr>
              <w:t>大写：</w:t>
            </w:r>
          </w:p>
        </w:tc>
        <w:tc>
          <w:tcPr>
            <w:tcW w:w="2354" w:type="dxa"/>
            <w:noWrap w:val="0"/>
            <w:vAlign w:val="top"/>
          </w:tcPr>
          <w:p>
            <w:pPr>
              <w:keepNext w:val="0"/>
              <w:keepLines w:val="0"/>
              <w:pageBreakBefore w:val="0"/>
              <w:kinsoku/>
              <w:wordWrap/>
              <w:overflowPunct/>
              <w:bidi w:val="0"/>
              <w:rPr>
                <w:rFonts w:ascii="宋体" w:hAnsi="宋体"/>
                <w:szCs w:val="21"/>
                <w:highlight w:val="none"/>
              </w:rPr>
            </w:pPr>
          </w:p>
        </w:tc>
      </w:tr>
    </w:tbl>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p>
    <w:p>
      <w:pPr>
        <w:pStyle w:val="15"/>
        <w:rPr>
          <w:rFonts w:ascii="宋体" w:hAnsi="宋体" w:eastAsia="宋体" w:cs="Times New Roman"/>
          <w:szCs w:val="21"/>
          <w:highlight w:val="none"/>
        </w:rPr>
      </w:pPr>
    </w:p>
    <w:p>
      <w:pPr>
        <w:pStyle w:val="15"/>
        <w:rPr>
          <w:rFonts w:ascii="宋体" w:hAnsi="宋体" w:eastAsia="宋体" w:cs="Times New Roman"/>
          <w:szCs w:val="21"/>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p>
    <w:p>
      <w:pPr>
        <w:pStyle w:val="15"/>
        <w:rPr>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r>
        <w:rPr>
          <w:rFonts w:hint="eastAsia" w:ascii="宋体" w:hAnsi="宋体" w:eastAsia="宋体" w:cs="Times New Roman"/>
          <w:szCs w:val="21"/>
          <w:highlight w:val="none"/>
        </w:rPr>
        <w:t>供应商名称：</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（盖</w:t>
      </w:r>
      <w:r>
        <w:rPr>
          <w:rFonts w:hint="eastAsia" w:ascii="宋体" w:hAnsi="宋体" w:eastAsia="宋体" w:cs="Times New Roman"/>
          <w:szCs w:val="21"/>
          <w:highlight w:val="none"/>
        </w:rPr>
        <w:t>单位公</w:t>
      </w:r>
      <w:r>
        <w:rPr>
          <w:rFonts w:ascii="宋体" w:hAnsi="宋体" w:eastAsia="宋体" w:cs="Times New Roman"/>
          <w:szCs w:val="21"/>
          <w:highlight w:val="none"/>
        </w:rPr>
        <w:t>章）</w:t>
      </w:r>
    </w:p>
    <w:p>
      <w:pPr>
        <w:topLinePunct/>
        <w:spacing w:line="360" w:lineRule="auto"/>
        <w:jc w:val="left"/>
        <w:rPr>
          <w:rFonts w:ascii="宋体" w:hAnsi="宋体" w:eastAsia="宋体" w:cs="Times New Roman"/>
          <w:szCs w:val="21"/>
          <w:highlight w:val="none"/>
        </w:rPr>
      </w:pPr>
      <w:r>
        <w:rPr>
          <w:rFonts w:ascii="宋体" w:hAnsi="宋体" w:eastAsia="宋体" w:cs="Times New Roman"/>
          <w:szCs w:val="21"/>
          <w:highlight w:val="none"/>
        </w:rPr>
        <w:t>法定代表人（单位负责人）或</w:t>
      </w:r>
      <w:r>
        <w:rPr>
          <w:rFonts w:hint="eastAsia" w:ascii="宋体" w:hAnsi="宋体" w:eastAsia="宋体" w:cs="Times New Roman"/>
          <w:szCs w:val="21"/>
          <w:highlight w:val="none"/>
        </w:rPr>
        <w:t>其委托代理人</w:t>
      </w:r>
      <w:r>
        <w:rPr>
          <w:rFonts w:ascii="宋体" w:hAnsi="宋体" w:eastAsia="宋体" w:cs="Times New Roman"/>
          <w:szCs w:val="21"/>
          <w:highlight w:val="none"/>
        </w:rPr>
        <w:t>：</w:t>
      </w:r>
      <w:r>
        <w:rPr>
          <w:rFonts w:ascii="宋体" w:hAnsi="宋体" w:eastAsia="宋体" w:cs="Times New Roman"/>
          <w:szCs w:val="21"/>
          <w:highlight w:val="none"/>
          <w:u w:val="single"/>
        </w:rPr>
        <w:t xml:space="preserve">           </w:t>
      </w:r>
      <w:r>
        <w:rPr>
          <w:rFonts w:ascii="宋体" w:hAnsi="宋体" w:eastAsia="宋体" w:cs="Times New Roman"/>
          <w:szCs w:val="21"/>
          <w:highlight w:val="none"/>
        </w:rPr>
        <w:t>（签字</w:t>
      </w:r>
      <w:r>
        <w:rPr>
          <w:rFonts w:hint="eastAsia" w:ascii="宋体" w:hAnsi="宋体" w:eastAsia="宋体" w:cs="Times New Roman"/>
          <w:szCs w:val="21"/>
          <w:highlight w:val="none"/>
        </w:rPr>
        <w:t>或盖章</w:t>
      </w:r>
      <w:r>
        <w:rPr>
          <w:rFonts w:ascii="宋体" w:hAnsi="宋体" w:eastAsia="宋体" w:cs="Times New Roman"/>
          <w:szCs w:val="21"/>
          <w:highlight w:val="none"/>
        </w:rPr>
        <w:t>）</w:t>
      </w:r>
    </w:p>
    <w:p>
      <w:pPr>
        <w:spacing w:line="360" w:lineRule="auto"/>
        <w:rPr>
          <w:rFonts w:ascii="宋体" w:hAnsi="宋体" w:eastAsia="宋体" w:cs="Times New Roman"/>
          <w:szCs w:val="21"/>
          <w:highlight w:val="none"/>
        </w:rPr>
      </w:pPr>
      <w:r>
        <w:rPr>
          <w:rFonts w:ascii="宋体" w:hAnsi="宋体" w:eastAsia="宋体" w:cs="Times New Roman"/>
          <w:szCs w:val="21"/>
          <w:highlight w:val="none"/>
        </w:rPr>
        <w:t>日期：</w:t>
      </w:r>
    </w:p>
    <w:bookmarkEnd w:id="54"/>
    <w:bookmarkEnd w:id="55"/>
    <w:bookmarkEnd w:id="56"/>
    <w:bookmarkEnd w:id="57"/>
    <w:bookmarkEnd w:id="58"/>
    <w:bookmarkEnd w:id="59"/>
    <w:bookmarkEnd w:id="60"/>
    <w:bookmarkEnd w:id="61"/>
    <w:bookmarkEnd w:id="62"/>
    <w:bookmarkEnd w:id="63"/>
    <w:bookmarkEnd w:id="64"/>
    <w:p>
      <w:pPr>
        <w:jc w:val="center"/>
        <w:rPr>
          <w:rFonts w:ascii="宋体" w:hAnsi="宋体" w:eastAsia="宋体" w:cs="Times New Roman"/>
          <w:sz w:val="28"/>
          <w:szCs w:val="28"/>
          <w:highlight w:val="none"/>
        </w:rPr>
      </w:pPr>
    </w:p>
    <w:p>
      <w:pPr>
        <w:jc w:val="center"/>
        <w:rPr>
          <w:rFonts w:ascii="宋体" w:hAnsi="宋体" w:eastAsia="宋体" w:cs="Times New Roman"/>
          <w:sz w:val="28"/>
          <w:szCs w:val="28"/>
          <w:highlight w:val="none"/>
        </w:rPr>
      </w:pPr>
    </w:p>
    <w:p>
      <w:pPr>
        <w:jc w:val="center"/>
        <w:rPr>
          <w:rFonts w:ascii="宋体" w:hAnsi="宋体" w:eastAsia="宋体" w:cs="Times New Roman"/>
          <w:sz w:val="28"/>
          <w:szCs w:val="28"/>
          <w:highlight w:val="none"/>
        </w:rPr>
      </w:pPr>
    </w:p>
    <w:p>
      <w:pPr>
        <w:spacing w:line="360" w:lineRule="auto"/>
        <w:rPr>
          <w:rFonts w:ascii="宋体" w:hAnsi="宋体" w:eastAsia="宋体" w:cs="Times New Roman"/>
          <w:szCs w:val="21"/>
          <w:highlight w:val="none"/>
        </w:rPr>
      </w:pPr>
    </w:p>
    <w:p>
      <w:pPr>
        <w:spacing w:line="360" w:lineRule="auto"/>
        <w:rPr>
          <w:rFonts w:ascii="宋体" w:hAnsi="宋体" w:eastAsia="宋体" w:cs="Times New Roman"/>
          <w:b/>
          <w:sz w:val="24"/>
          <w:highlight w:val="none"/>
        </w:rPr>
      </w:pPr>
    </w:p>
    <w:p>
      <w:pPr>
        <w:jc w:val="center"/>
        <w:rPr>
          <w:rFonts w:ascii="宋体" w:hAnsi="宋体" w:eastAsia="宋体" w:cs="Times New Roman"/>
          <w:sz w:val="30"/>
          <w:szCs w:val="30"/>
          <w:highlight w:val="none"/>
        </w:rPr>
      </w:pPr>
      <w:r>
        <w:rPr>
          <w:rFonts w:ascii="宋体" w:hAnsi="宋体" w:eastAsia="宋体" w:cs="Times New Roman"/>
          <w:b/>
          <w:sz w:val="24"/>
          <w:highlight w:val="none"/>
        </w:rPr>
        <w:br w:type="page"/>
      </w:r>
      <w:bookmarkStart w:id="72" w:name="_Toc458971250"/>
      <w:bookmarkStart w:id="73" w:name="_Toc457748057"/>
      <w:bookmarkStart w:id="74" w:name="_Toc392227913"/>
    </w:p>
    <w:bookmarkEnd w:id="72"/>
    <w:bookmarkEnd w:id="73"/>
    <w:bookmarkEnd w:id="74"/>
    <w:p>
      <w:pPr>
        <w:spacing w:line="360" w:lineRule="auto"/>
        <w:jc w:val="center"/>
        <w:outlineLvl w:val="1"/>
        <w:rPr>
          <w:rFonts w:ascii="宋体" w:hAnsi="宋体" w:eastAsia="宋体" w:cs="Times New Roman"/>
          <w:b/>
          <w:sz w:val="30"/>
          <w:szCs w:val="30"/>
          <w:highlight w:val="none"/>
        </w:rPr>
      </w:pPr>
      <w:bookmarkStart w:id="75" w:name="_Toc392227915"/>
      <w:bookmarkStart w:id="76" w:name="_Toc458971251"/>
      <w:bookmarkStart w:id="77" w:name="_Toc457748058"/>
      <w:r>
        <w:rPr>
          <w:rFonts w:ascii="宋体" w:hAnsi="宋体" w:eastAsia="宋体" w:cs="Times New Roman"/>
          <w:b/>
          <w:sz w:val="30"/>
          <w:szCs w:val="30"/>
          <w:highlight w:val="none"/>
        </w:rPr>
        <w:t>资格和履约能力</w:t>
      </w:r>
      <w:r>
        <w:rPr>
          <w:rFonts w:hint="eastAsia" w:ascii="宋体" w:hAnsi="宋体" w:eastAsia="宋体" w:cs="Times New Roman"/>
          <w:b/>
          <w:sz w:val="30"/>
          <w:szCs w:val="30"/>
          <w:highlight w:val="none"/>
        </w:rPr>
        <w:t>证明</w:t>
      </w:r>
      <w:r>
        <w:rPr>
          <w:rFonts w:ascii="宋体" w:hAnsi="宋体" w:eastAsia="宋体" w:cs="Times New Roman"/>
          <w:b/>
          <w:sz w:val="30"/>
          <w:szCs w:val="30"/>
          <w:highlight w:val="none"/>
        </w:rPr>
        <w:t>资料</w:t>
      </w:r>
      <w:bookmarkEnd w:id="75"/>
      <w:bookmarkEnd w:id="76"/>
      <w:bookmarkEnd w:id="77"/>
    </w:p>
    <w:p>
      <w:pPr>
        <w:spacing w:line="360" w:lineRule="auto"/>
        <w:ind w:firstLine="118" w:firstLineChars="49"/>
        <w:outlineLvl w:val="2"/>
        <w:rPr>
          <w:rFonts w:ascii="宋体" w:hAnsi="宋体" w:eastAsia="宋体" w:cs="Times New Roman"/>
          <w:b/>
          <w:sz w:val="24"/>
          <w:szCs w:val="24"/>
          <w:highlight w:val="none"/>
        </w:rPr>
      </w:pPr>
      <w:bookmarkStart w:id="78" w:name="_Toc392227916"/>
      <w:bookmarkStart w:id="79" w:name="_Toc457748059"/>
      <w:r>
        <w:rPr>
          <w:rFonts w:ascii="宋体" w:hAnsi="宋体" w:eastAsia="宋体" w:cs="Times New Roman"/>
          <w:b/>
          <w:sz w:val="24"/>
          <w:szCs w:val="24"/>
          <w:highlight w:val="none"/>
        </w:rPr>
        <w:t>（一）</w:t>
      </w:r>
      <w:r>
        <w:rPr>
          <w:rFonts w:hint="eastAsia" w:ascii="宋体" w:hAnsi="宋体" w:eastAsia="宋体" w:cs="Times New Roman"/>
          <w:b/>
          <w:sz w:val="24"/>
          <w:szCs w:val="24"/>
          <w:highlight w:val="none"/>
        </w:rPr>
        <w:t>供应商</w:t>
      </w:r>
      <w:r>
        <w:rPr>
          <w:rFonts w:ascii="宋体" w:hAnsi="宋体" w:eastAsia="宋体" w:cs="Times New Roman"/>
          <w:b/>
          <w:sz w:val="24"/>
          <w:szCs w:val="24"/>
          <w:highlight w:val="none"/>
        </w:rPr>
        <w:t>基本情况</w:t>
      </w:r>
      <w:bookmarkEnd w:id="78"/>
      <w:bookmarkEnd w:id="79"/>
    </w:p>
    <w:p>
      <w:pPr>
        <w:numPr>
          <w:ilvl w:val="0"/>
          <w:numId w:val="5"/>
        </w:numPr>
        <w:spacing w:line="360" w:lineRule="auto"/>
        <w:ind w:left="425" w:leftChars="0" w:hanging="425" w:firstLineChars="0"/>
        <w:rPr>
          <w:rFonts w:hint="eastAsia" w:ascii="宋体" w:hAnsi="宋体" w:eastAsia="宋体" w:cs="宋体"/>
          <w:sz w:val="21"/>
          <w:szCs w:val="21"/>
        </w:rPr>
      </w:pPr>
      <w:r>
        <w:rPr>
          <w:rFonts w:hint="eastAsia" w:ascii="宋体" w:hAnsi="宋体" w:eastAsia="宋体" w:cs="宋体"/>
          <w:sz w:val="21"/>
          <w:szCs w:val="21"/>
        </w:rPr>
        <w:t>供应商资质（营业执照）</w:t>
      </w:r>
    </w:p>
    <w:p>
      <w:pPr>
        <w:numPr>
          <w:ilvl w:val="0"/>
          <w:numId w:val="5"/>
        </w:numPr>
        <w:spacing w:line="360" w:lineRule="auto"/>
        <w:ind w:left="425" w:leftChars="0" w:hanging="425" w:firstLineChars="0"/>
        <w:rPr>
          <w:rFonts w:hint="eastAsia" w:ascii="宋体" w:hAnsi="宋体" w:eastAsia="宋体" w:cs="宋体"/>
          <w:sz w:val="21"/>
          <w:szCs w:val="21"/>
        </w:rPr>
      </w:pPr>
      <w:r>
        <w:rPr>
          <w:rFonts w:hint="eastAsia" w:ascii="宋体" w:hAnsi="宋体" w:eastAsia="宋体" w:cs="宋体"/>
          <w:sz w:val="21"/>
          <w:szCs w:val="21"/>
        </w:rPr>
        <w:t>相关产品品牌有效授权函</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如有</w:t>
      </w:r>
      <w:r>
        <w:rPr>
          <w:rFonts w:hint="eastAsia" w:ascii="宋体" w:hAnsi="宋体" w:eastAsia="宋体" w:cs="宋体"/>
          <w:sz w:val="21"/>
          <w:szCs w:val="21"/>
          <w:lang w:eastAsia="zh-CN"/>
        </w:rPr>
        <w:t>）</w:t>
      </w:r>
    </w:p>
    <w:p>
      <w:pPr>
        <w:numPr>
          <w:ilvl w:val="0"/>
          <w:numId w:val="5"/>
        </w:numPr>
        <w:spacing w:line="360" w:lineRule="auto"/>
        <w:ind w:left="425" w:leftChars="0" w:hanging="425" w:firstLineChars="0"/>
        <w:rPr>
          <w:rFonts w:ascii="Calibri" w:hAnsi="Calibri" w:eastAsia="宋体" w:cs="Times New Roman"/>
          <w:sz w:val="21"/>
          <w:szCs w:val="21"/>
          <w:highlight w:val="none"/>
        </w:rPr>
      </w:pPr>
      <w:r>
        <w:rPr>
          <w:rFonts w:hint="eastAsia" w:ascii="宋体" w:hAnsi="宋体" w:eastAsia="宋体" w:cs="宋体"/>
          <w:sz w:val="21"/>
          <w:szCs w:val="21"/>
        </w:rPr>
        <w:t>其他供应商认为有必要提供的文件。</w:t>
      </w:r>
    </w:p>
    <w:p>
      <w:pPr>
        <w:ind w:firstLine="480" w:firstLineChars="200"/>
        <w:rPr>
          <w:rFonts w:ascii="宋体" w:hAnsi="宋体" w:eastAsia="宋体" w:cs="Times New Roman"/>
          <w:sz w:val="24"/>
          <w:szCs w:val="24"/>
          <w:highlight w:val="none"/>
        </w:rPr>
      </w:pPr>
    </w:p>
    <w:p>
      <w:pPr>
        <w:spacing w:line="360" w:lineRule="auto"/>
        <w:jc w:val="center"/>
        <w:rPr>
          <w:rFonts w:ascii="Calibri" w:hAnsi="Calibri" w:eastAsia="宋体" w:cs="Times New Roman"/>
          <w:highlight w:val="none"/>
        </w:rPr>
      </w:pPr>
      <w:r>
        <w:rPr>
          <w:rFonts w:hint="eastAsia" w:ascii="宋体" w:hAnsi="宋体" w:eastAsia="宋体" w:cs="Times New Roman"/>
          <w:b/>
          <w:sz w:val="24"/>
          <w:highlight w:val="none"/>
        </w:rPr>
        <w:br w:type="page"/>
      </w:r>
    </w:p>
    <w:p>
      <w:pPr>
        <w:spacing w:line="276" w:lineRule="auto"/>
        <w:jc w:val="center"/>
        <w:rPr>
          <w:rFonts w:ascii="宋体" w:hAnsi="宋体" w:eastAsia="宋体" w:cs="Times New Roman"/>
          <w:sz w:val="24"/>
          <w:szCs w:val="24"/>
          <w:highlight w:val="none"/>
        </w:rPr>
      </w:pPr>
      <w:r>
        <w:rPr>
          <w:rFonts w:hint="eastAsia" w:ascii="宋体" w:hAnsi="宋体" w:eastAsia="宋体" w:cs="Times New Roman"/>
          <w:b/>
          <w:bCs/>
          <w:sz w:val="28"/>
          <w:szCs w:val="28"/>
          <w:highlight w:val="none"/>
        </w:rPr>
        <w:t>截图</w:t>
      </w:r>
    </w:p>
    <w:p>
      <w:pPr>
        <w:spacing w:line="276" w:lineRule="auto"/>
        <w:rPr>
          <w:rFonts w:ascii="宋体" w:hAnsi="宋体" w:eastAsia="宋体" w:cs="Times New Roman"/>
          <w:szCs w:val="21"/>
          <w:highlight w:val="none"/>
        </w:rPr>
      </w:pPr>
    </w:p>
    <w:p>
      <w:pPr>
        <w:spacing w:line="276" w:lineRule="auto"/>
        <w:rPr>
          <w:rFonts w:ascii="宋体" w:hAnsi="宋体" w:eastAsia="宋体" w:cs="Times New Roman"/>
          <w:szCs w:val="21"/>
          <w:highlight w:val="none"/>
        </w:rPr>
      </w:pPr>
    </w:p>
    <w:p>
      <w:pPr>
        <w:spacing w:line="276" w:lineRule="auto"/>
        <w:rPr>
          <w:rFonts w:ascii="宋体" w:hAnsi="宋体" w:eastAsia="宋体" w:cs="Times New Roman"/>
          <w:szCs w:val="21"/>
          <w:highlight w:val="none"/>
        </w:rPr>
      </w:pPr>
      <w:r>
        <w:rPr>
          <w:rFonts w:hint="eastAsia" w:ascii="宋体" w:hAnsi="宋体" w:eastAsia="宋体" w:cs="Times New Roman"/>
          <w:szCs w:val="21"/>
          <w:highlight w:val="none"/>
        </w:rPr>
        <w:t>供应商自行查询以下网站，响应文件中提供截图</w:t>
      </w:r>
    </w:p>
    <w:p>
      <w:pPr>
        <w:spacing w:line="276" w:lineRule="auto"/>
        <w:rPr>
          <w:rFonts w:ascii="宋体" w:hAnsi="宋体" w:eastAsia="宋体" w:cs="Times New Roman"/>
          <w:szCs w:val="21"/>
          <w:highlight w:val="none"/>
        </w:rPr>
      </w:pPr>
    </w:p>
    <w:p>
      <w:pPr>
        <w:spacing w:line="276" w:lineRule="auto"/>
        <w:rPr>
          <w:rFonts w:ascii="宋体" w:hAnsi="宋体" w:eastAsia="宋体" w:cs="Times New Roman"/>
          <w:szCs w:val="21"/>
          <w:highlight w:val="none"/>
        </w:rPr>
      </w:pPr>
      <w:r>
        <w:rPr>
          <w:rFonts w:hint="eastAsia" w:ascii="宋体" w:hAnsi="宋体" w:eastAsia="宋体" w:cs="Times New Roman"/>
          <w:szCs w:val="21"/>
          <w:highlight w:val="none"/>
        </w:rPr>
        <w:t>在“国家企业信用信息公示系统”（www.gsxt.gov.cn）上查询供应商的“行政处罚信息”、“严重违法失信企业名单”。</w:t>
      </w:r>
    </w:p>
    <w:p>
      <w:pPr>
        <w:spacing w:line="276" w:lineRule="auto"/>
        <w:rPr>
          <w:rFonts w:ascii="宋体" w:hAnsi="宋体" w:eastAsia="宋体" w:cs="Times New Roman"/>
          <w:szCs w:val="21"/>
          <w:highlight w:val="none"/>
        </w:rPr>
      </w:pPr>
    </w:p>
    <w:p>
      <w:pPr>
        <w:spacing w:line="276" w:lineRule="auto"/>
        <w:rPr>
          <w:rFonts w:ascii="宋体" w:hAnsi="宋体" w:eastAsia="宋体" w:cs="Times New Roman"/>
          <w:szCs w:val="21"/>
          <w:highlight w:val="none"/>
        </w:rPr>
      </w:pPr>
      <w:r>
        <w:rPr>
          <w:rFonts w:hint="eastAsia" w:ascii="宋体" w:hAnsi="宋体" w:eastAsia="宋体" w:cs="Times New Roman"/>
          <w:szCs w:val="21"/>
          <w:highlight w:val="none"/>
        </w:rPr>
        <w:t>在“信用中国”网站（www.creditchina.gov.cn）上查询供应商的“失信被执行人”、“重大税收违法案件当事人名单”。</w:t>
      </w:r>
    </w:p>
    <w:p>
      <w:pPr>
        <w:spacing w:line="276" w:lineRule="auto"/>
        <w:rPr>
          <w:rFonts w:ascii="宋体" w:hAnsi="宋体" w:eastAsia="宋体" w:cs="Times New Roman"/>
          <w:szCs w:val="21"/>
          <w:highlight w:val="none"/>
        </w:rPr>
      </w:pPr>
    </w:p>
    <w:p>
      <w:pPr>
        <w:keepNext/>
        <w:keepLines/>
        <w:autoSpaceDE w:val="0"/>
        <w:autoSpaceDN w:val="0"/>
        <w:spacing w:before="260" w:after="260" w:line="360" w:lineRule="auto"/>
        <w:jc w:val="center"/>
        <w:outlineLvl w:val="2"/>
        <w:rPr>
          <w:rFonts w:ascii="Times New Roman" w:hAnsi="Times New Roman" w:eastAsia="宋体"/>
          <w:color w:val="000000"/>
          <w:sz w:val="24"/>
          <w:szCs w:val="20"/>
          <w:highlight w:val="none"/>
        </w:rPr>
      </w:pPr>
    </w:p>
    <w:p>
      <w:pPr>
        <w:spacing w:line="360" w:lineRule="auto"/>
        <w:ind w:firstLine="103" w:firstLineChars="49"/>
        <w:outlineLvl w:val="2"/>
        <w:rPr>
          <w:rFonts w:ascii="宋体" w:hAnsi="宋体" w:eastAsia="宋体" w:cs="Times New Roman"/>
          <w:b/>
          <w:szCs w:val="21"/>
          <w:highlight w:val="none"/>
        </w:rPr>
      </w:pPr>
      <w:bookmarkStart w:id="80" w:name="_Toc392227919"/>
      <w:bookmarkStart w:id="81" w:name="_Toc457748063"/>
      <w:r>
        <w:rPr>
          <w:rFonts w:hint="eastAsia" w:ascii="宋体" w:hAnsi="宋体" w:eastAsia="宋体" w:cs="Times New Roman"/>
          <w:b/>
          <w:szCs w:val="21"/>
          <w:highlight w:val="none"/>
        </w:rPr>
        <w:t>二</w:t>
      </w:r>
      <w:r>
        <w:rPr>
          <w:rFonts w:ascii="宋体" w:hAnsi="宋体" w:eastAsia="宋体" w:cs="Times New Roman"/>
          <w:b/>
          <w:szCs w:val="21"/>
          <w:highlight w:val="none"/>
        </w:rPr>
        <w:t>）</w:t>
      </w:r>
      <w:bookmarkEnd w:id="80"/>
      <w:r>
        <w:rPr>
          <w:rFonts w:hint="eastAsia" w:ascii="宋体" w:hAnsi="宋体" w:eastAsia="宋体" w:cs="Times New Roman"/>
          <w:b/>
          <w:szCs w:val="21"/>
          <w:highlight w:val="none"/>
        </w:rPr>
        <w:t>近年信誉情况</w:t>
      </w:r>
      <w:bookmarkEnd w:id="81"/>
    </w:p>
    <w:p>
      <w:pPr>
        <w:spacing w:line="276" w:lineRule="auto"/>
        <w:jc w:val="center"/>
        <w:rPr>
          <w:rFonts w:ascii="宋体" w:hAnsi="宋体" w:eastAsia="宋体" w:cs="Times New Roman"/>
          <w:b/>
          <w:bCs/>
          <w:sz w:val="28"/>
          <w:szCs w:val="28"/>
          <w:highlight w:val="none"/>
        </w:rPr>
      </w:pPr>
      <w:r>
        <w:rPr>
          <w:rFonts w:hint="eastAsia" w:ascii="宋体" w:hAnsi="宋体" w:eastAsia="宋体" w:cs="Times New Roman"/>
          <w:b/>
          <w:bCs/>
          <w:sz w:val="28"/>
          <w:szCs w:val="28"/>
          <w:highlight w:val="none"/>
        </w:rPr>
        <w:t>近3年供应商信誉情况的书面声明</w:t>
      </w:r>
    </w:p>
    <w:p>
      <w:pPr>
        <w:spacing w:line="276" w:lineRule="auto"/>
        <w:jc w:val="center"/>
        <w:rPr>
          <w:rFonts w:ascii="宋体" w:hAnsi="宋体" w:eastAsia="宋体" w:cs="Times New Roman"/>
          <w:b/>
          <w:bCs/>
          <w:sz w:val="28"/>
          <w:szCs w:val="28"/>
          <w:highlight w:val="none"/>
        </w:rPr>
      </w:pPr>
    </w:p>
    <w:p>
      <w:pPr>
        <w:rPr>
          <w:rFonts w:ascii="Times New Roman" w:hAnsi="Times New Roman" w:eastAsia="宋体" w:cs="Times New Roman"/>
          <w:highlight w:val="none"/>
        </w:rPr>
      </w:pPr>
    </w:p>
    <w:p>
      <w:pPr>
        <w:rPr>
          <w:rFonts w:ascii="宋体" w:hAnsi="宋体" w:eastAsia="宋体"/>
          <w:highlight w:val="none"/>
        </w:rPr>
      </w:pPr>
      <w:r>
        <w:rPr>
          <w:rFonts w:hint="eastAsia" w:ascii="宋体" w:hAnsi="宋体" w:eastAsia="宋体"/>
          <w:highlight w:val="none"/>
        </w:rPr>
        <w:t>上海市中医医院：</w:t>
      </w:r>
    </w:p>
    <w:p>
      <w:pPr>
        <w:rPr>
          <w:rFonts w:ascii="宋体" w:hAnsi="宋体" w:eastAsia="宋体"/>
          <w:highlight w:val="none"/>
        </w:rPr>
      </w:pPr>
    </w:p>
    <w:p>
      <w:pPr>
        <w:spacing w:line="360" w:lineRule="auto"/>
        <w:ind w:firstLine="420" w:firstLineChars="200"/>
        <w:rPr>
          <w:rFonts w:ascii="宋体" w:hAnsi="宋体" w:eastAsia="宋体"/>
          <w:highlight w:val="none"/>
        </w:rPr>
      </w:pPr>
      <w:r>
        <w:rPr>
          <w:rFonts w:hint="eastAsia" w:ascii="宋体" w:hAnsi="宋体" w:eastAsia="宋体"/>
          <w:highlight w:val="none"/>
        </w:rPr>
        <w:t>202</w:t>
      </w:r>
      <w:r>
        <w:rPr>
          <w:rFonts w:hint="eastAsia" w:ascii="宋体" w:hAnsi="宋体" w:eastAsia="宋体"/>
          <w:highlight w:val="none"/>
          <w:lang w:val="en-US" w:eastAsia="zh-CN"/>
        </w:rPr>
        <w:t>3</w:t>
      </w:r>
      <w:r>
        <w:rPr>
          <w:rFonts w:hint="eastAsia" w:ascii="宋体" w:hAnsi="宋体" w:eastAsia="宋体"/>
          <w:highlight w:val="none"/>
        </w:rPr>
        <w:t>年</w:t>
      </w:r>
      <w:r>
        <w:rPr>
          <w:rFonts w:hint="eastAsia" w:ascii="宋体" w:hAnsi="宋体" w:eastAsia="宋体"/>
          <w:highlight w:val="none"/>
          <w:lang w:val="en-US" w:eastAsia="zh-CN"/>
        </w:rPr>
        <w:t>6</w:t>
      </w:r>
      <w:r>
        <w:rPr>
          <w:rFonts w:hint="eastAsia" w:ascii="宋体" w:hAnsi="宋体" w:eastAsia="宋体"/>
          <w:highlight w:val="none"/>
        </w:rPr>
        <w:t>月1日起至今，</w:t>
      </w:r>
      <w:r>
        <w:rPr>
          <w:rFonts w:hint="eastAsia" w:ascii="宋体" w:hAnsi="宋体" w:eastAsia="宋体"/>
          <w:szCs w:val="21"/>
          <w:highlight w:val="none"/>
          <w:u w:val="single"/>
        </w:rPr>
        <w:t xml:space="preserve">                       </w:t>
      </w:r>
      <w:r>
        <w:rPr>
          <w:rFonts w:hint="eastAsia" w:ascii="宋体" w:hAnsi="宋体" w:eastAsia="宋体"/>
          <w:szCs w:val="21"/>
          <w:highlight w:val="none"/>
        </w:rPr>
        <w:t>（供应商名称）</w:t>
      </w:r>
      <w:r>
        <w:rPr>
          <w:rFonts w:hint="eastAsia" w:ascii="宋体" w:hAnsi="宋体" w:eastAsia="宋体"/>
          <w:highlight w:val="none"/>
        </w:rPr>
        <w:t>（统一社会信用代码：_____________），现声明如下：</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未出现重大质量和安全事故不良记录；</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在最近三年内没有骗取中标或者重大的质量问题；</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未被依法暂停或者取消投标资格；</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未被责令停产停业、暂扣或者吊销许可证、暂扣或者吊销执照；</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未处于</w:t>
      </w:r>
      <w:r>
        <w:rPr>
          <w:rFonts w:hint="eastAsia" w:ascii="宋体" w:hAnsi="宋体" w:eastAsia="宋体" w:cs="Times New Roman"/>
          <w:snapToGrid w:val="0"/>
          <w:kern w:val="0"/>
          <w:szCs w:val="21"/>
          <w:highlight w:val="none"/>
        </w:rPr>
        <w:t>财产被接管或者冻结的，或进入清算程序，或被宣告破产</w:t>
      </w:r>
      <w:r>
        <w:rPr>
          <w:rFonts w:hint="eastAsia" w:ascii="宋体" w:hAnsi="宋体" w:eastAsia="宋体"/>
          <w:szCs w:val="21"/>
          <w:highlight w:val="none"/>
        </w:rPr>
        <w:t>；</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供应商或其法定代表人未被人民法院或各级信用信息共享平台中列入失信被执行人名单的；</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未被市场监管机关在国家企业信用信息公示系统中列入严重违法失信企业名单；</w:t>
      </w:r>
    </w:p>
    <w:p>
      <w:pPr>
        <w:numPr>
          <w:ilvl w:val="0"/>
          <w:numId w:val="1"/>
        </w:numPr>
        <w:tabs>
          <w:tab w:val="clear" w:pos="840"/>
        </w:tabs>
        <w:spacing w:line="360" w:lineRule="auto"/>
        <w:ind w:left="0" w:firstLine="420" w:firstLineChars="200"/>
        <w:rPr>
          <w:rFonts w:ascii="宋体" w:hAnsi="宋体" w:eastAsia="宋体"/>
          <w:szCs w:val="21"/>
          <w:highlight w:val="none"/>
        </w:rPr>
      </w:pPr>
      <w:r>
        <w:rPr>
          <w:rFonts w:hint="eastAsia" w:ascii="宋体" w:hAnsi="宋体" w:eastAsia="宋体"/>
          <w:szCs w:val="21"/>
          <w:highlight w:val="none"/>
        </w:rPr>
        <w:t>本项目采购活动中不存在围标串标行为。</w:t>
      </w:r>
    </w:p>
    <w:p>
      <w:pPr>
        <w:spacing w:line="360" w:lineRule="auto"/>
        <w:rPr>
          <w:rFonts w:ascii="宋体" w:hAnsi="宋体" w:eastAsia="宋体"/>
          <w:szCs w:val="21"/>
          <w:highlight w:val="none"/>
        </w:rPr>
      </w:pPr>
    </w:p>
    <w:p>
      <w:pPr>
        <w:spacing w:line="360" w:lineRule="auto"/>
        <w:ind w:firstLine="420" w:firstLineChars="200"/>
        <w:rPr>
          <w:rFonts w:ascii="宋体" w:hAnsi="宋体" w:eastAsia="宋体"/>
          <w:highlight w:val="none"/>
        </w:rPr>
      </w:pPr>
      <w:r>
        <w:rPr>
          <w:rFonts w:hint="eastAsia" w:ascii="宋体" w:hAnsi="宋体" w:eastAsia="宋体"/>
          <w:szCs w:val="21"/>
          <w:highlight w:val="none"/>
        </w:rPr>
        <w:t>我方承诺以上信息是真实的，如有虚假或被发现与事实不</w:t>
      </w:r>
      <w:r>
        <w:rPr>
          <w:rFonts w:hint="eastAsia" w:ascii="宋体" w:hAnsi="宋体" w:eastAsia="宋体"/>
          <w:highlight w:val="none"/>
        </w:rPr>
        <w:t>符，我方同意并接受以下条款：</w:t>
      </w:r>
    </w:p>
    <w:p>
      <w:pPr>
        <w:numPr>
          <w:ilvl w:val="0"/>
          <w:numId w:val="6"/>
        </w:numPr>
        <w:spacing w:line="360" w:lineRule="auto"/>
        <w:ind w:left="1050" w:leftChars="0" w:hanging="420" w:firstLineChars="0"/>
        <w:rPr>
          <w:rFonts w:ascii="宋体" w:hAnsi="宋体" w:eastAsia="宋体"/>
          <w:highlight w:val="none"/>
        </w:rPr>
      </w:pPr>
      <w:r>
        <w:rPr>
          <w:rFonts w:hint="eastAsia" w:ascii="宋体" w:hAnsi="宋体" w:eastAsia="宋体"/>
          <w:highlight w:val="none"/>
        </w:rPr>
        <w:t>采购人或评审委员会可以按弄虚作假行为进行认定；</w:t>
      </w:r>
    </w:p>
    <w:p>
      <w:pPr>
        <w:numPr>
          <w:ilvl w:val="0"/>
          <w:numId w:val="6"/>
        </w:numPr>
        <w:spacing w:line="360" w:lineRule="auto"/>
        <w:ind w:left="1050" w:leftChars="0" w:hanging="420" w:firstLineChars="0"/>
        <w:rPr>
          <w:rFonts w:ascii="宋体" w:hAnsi="宋体" w:eastAsia="宋体"/>
          <w:highlight w:val="none"/>
        </w:rPr>
      </w:pPr>
      <w:r>
        <w:rPr>
          <w:rFonts w:hint="eastAsia" w:ascii="宋体" w:hAnsi="宋体" w:eastAsia="宋体"/>
          <w:highlight w:val="none"/>
        </w:rPr>
        <w:t>如我方已成交，采购人可以取消我方成交资格；</w:t>
      </w:r>
    </w:p>
    <w:p>
      <w:pPr>
        <w:numPr>
          <w:ilvl w:val="0"/>
          <w:numId w:val="6"/>
        </w:numPr>
        <w:spacing w:line="360" w:lineRule="auto"/>
        <w:ind w:left="1050" w:leftChars="0" w:hanging="420" w:firstLineChars="0"/>
        <w:rPr>
          <w:rFonts w:ascii="宋体" w:hAnsi="宋体" w:eastAsia="宋体"/>
          <w:highlight w:val="none"/>
        </w:rPr>
      </w:pPr>
      <w:r>
        <w:rPr>
          <w:rFonts w:hint="eastAsia" w:ascii="宋体" w:hAnsi="宋体" w:eastAsia="宋体"/>
          <w:highlight w:val="none"/>
        </w:rPr>
        <w:t>如已与采购人签订合同，采购人可以无条件终止合同并不承担任何违约责任；</w:t>
      </w:r>
    </w:p>
    <w:p>
      <w:pPr>
        <w:numPr>
          <w:ilvl w:val="0"/>
          <w:numId w:val="6"/>
        </w:numPr>
        <w:spacing w:line="360" w:lineRule="auto"/>
        <w:ind w:left="1050" w:leftChars="0" w:hanging="420" w:firstLineChars="0"/>
        <w:rPr>
          <w:rFonts w:ascii="宋体" w:hAnsi="宋体" w:eastAsia="宋体"/>
          <w:highlight w:val="none"/>
        </w:rPr>
      </w:pPr>
      <w:r>
        <w:rPr>
          <w:rFonts w:hint="eastAsia" w:ascii="宋体" w:hAnsi="宋体" w:eastAsia="宋体"/>
          <w:highlight w:val="none"/>
        </w:rPr>
        <w:t>我方愿意承担由此给采购人造成的直接或间接损失以及相应的法律责任。</w:t>
      </w:r>
    </w:p>
    <w:p>
      <w:pPr>
        <w:spacing w:line="360" w:lineRule="auto"/>
        <w:ind w:firstLine="420" w:firstLineChars="200"/>
        <w:rPr>
          <w:rFonts w:ascii="宋体" w:hAnsi="宋体" w:eastAsia="宋体"/>
          <w:highlight w:val="none"/>
        </w:rPr>
      </w:pPr>
      <w:r>
        <w:rPr>
          <w:rFonts w:hint="eastAsia" w:ascii="宋体" w:hAnsi="宋体" w:eastAsia="宋体"/>
          <w:highlight w:val="none"/>
        </w:rPr>
        <w:t>特此声明！</w:t>
      </w: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szCs w:val="21"/>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r>
        <w:rPr>
          <w:rFonts w:hint="eastAsia" w:ascii="宋体" w:hAnsi="宋体" w:eastAsia="宋体" w:cs="Times New Roman"/>
          <w:szCs w:val="21"/>
          <w:highlight w:val="none"/>
        </w:rPr>
        <w:t>供应商名称：</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（盖</w:t>
      </w:r>
      <w:r>
        <w:rPr>
          <w:rFonts w:hint="eastAsia" w:ascii="宋体" w:hAnsi="宋体" w:eastAsia="宋体" w:cs="Times New Roman"/>
          <w:szCs w:val="21"/>
          <w:highlight w:val="none"/>
        </w:rPr>
        <w:t>单位公</w:t>
      </w:r>
      <w:r>
        <w:rPr>
          <w:rFonts w:ascii="宋体" w:hAnsi="宋体" w:eastAsia="宋体" w:cs="Times New Roman"/>
          <w:szCs w:val="21"/>
          <w:highlight w:val="none"/>
        </w:rPr>
        <w:t>章）</w:t>
      </w:r>
    </w:p>
    <w:p>
      <w:pPr>
        <w:topLinePunct/>
        <w:spacing w:line="360" w:lineRule="auto"/>
        <w:jc w:val="left"/>
        <w:rPr>
          <w:rFonts w:ascii="宋体" w:hAnsi="宋体" w:eastAsia="宋体" w:cs="Times New Roman"/>
          <w:szCs w:val="21"/>
          <w:highlight w:val="none"/>
        </w:rPr>
      </w:pPr>
      <w:r>
        <w:rPr>
          <w:rFonts w:ascii="宋体" w:hAnsi="宋体" w:eastAsia="宋体" w:cs="Times New Roman"/>
          <w:szCs w:val="21"/>
          <w:highlight w:val="none"/>
        </w:rPr>
        <w:t>法定代表人（单位负责人）或</w:t>
      </w:r>
      <w:r>
        <w:rPr>
          <w:rFonts w:hint="eastAsia" w:ascii="宋体" w:hAnsi="宋体" w:eastAsia="宋体" w:cs="Times New Roman"/>
          <w:szCs w:val="21"/>
          <w:highlight w:val="none"/>
        </w:rPr>
        <w:t>其委托代理人</w:t>
      </w:r>
      <w:r>
        <w:rPr>
          <w:rFonts w:ascii="宋体" w:hAnsi="宋体" w:eastAsia="宋体" w:cs="Times New Roman"/>
          <w:szCs w:val="21"/>
          <w:highlight w:val="none"/>
        </w:rPr>
        <w:t>：</w:t>
      </w:r>
      <w:r>
        <w:rPr>
          <w:rFonts w:ascii="宋体" w:hAnsi="宋体" w:eastAsia="宋体" w:cs="Times New Roman"/>
          <w:szCs w:val="21"/>
          <w:highlight w:val="none"/>
          <w:u w:val="single"/>
        </w:rPr>
        <w:t xml:space="preserve">           </w:t>
      </w:r>
      <w:r>
        <w:rPr>
          <w:rFonts w:ascii="宋体" w:hAnsi="宋体" w:eastAsia="宋体" w:cs="Times New Roman"/>
          <w:szCs w:val="21"/>
          <w:highlight w:val="none"/>
        </w:rPr>
        <w:t>（签字</w:t>
      </w:r>
      <w:r>
        <w:rPr>
          <w:rFonts w:hint="eastAsia" w:ascii="宋体" w:hAnsi="宋体" w:eastAsia="宋体" w:cs="Times New Roman"/>
          <w:szCs w:val="21"/>
          <w:highlight w:val="none"/>
        </w:rPr>
        <w:t>或盖章</w:t>
      </w:r>
      <w:r>
        <w:rPr>
          <w:rFonts w:ascii="宋体" w:hAnsi="宋体" w:eastAsia="宋体" w:cs="Times New Roman"/>
          <w:szCs w:val="21"/>
          <w:highlight w:val="none"/>
        </w:rPr>
        <w:t>）</w:t>
      </w:r>
    </w:p>
    <w:p>
      <w:pPr>
        <w:spacing w:line="360" w:lineRule="auto"/>
        <w:rPr>
          <w:rFonts w:ascii="宋体" w:hAnsi="宋体" w:eastAsia="宋体" w:cs="Times New Roman"/>
          <w:szCs w:val="21"/>
          <w:highlight w:val="none"/>
        </w:rPr>
      </w:pPr>
      <w:r>
        <w:rPr>
          <w:rFonts w:ascii="宋体" w:hAnsi="宋体" w:eastAsia="宋体" w:cs="Times New Roman"/>
          <w:szCs w:val="21"/>
          <w:highlight w:val="none"/>
        </w:rPr>
        <w:t>日期：</w:t>
      </w:r>
    </w:p>
    <w:p>
      <w:pPr>
        <w:spacing w:line="360" w:lineRule="auto"/>
        <w:rPr>
          <w:rFonts w:ascii="宋体" w:hAnsi="宋体" w:eastAsia="宋体" w:cs="Times New Roman"/>
          <w:szCs w:val="21"/>
          <w:highlight w:val="none"/>
        </w:rPr>
      </w:pPr>
    </w:p>
    <w:p>
      <w:pPr>
        <w:tabs>
          <w:tab w:val="left" w:pos="425"/>
        </w:tabs>
        <w:spacing w:line="360" w:lineRule="auto"/>
        <w:ind w:firstLine="315" w:firstLineChars="150"/>
        <w:jc w:val="center"/>
        <w:rPr>
          <w:rFonts w:ascii="宋体" w:hAnsi="宋体" w:eastAsia="宋体" w:cs="Times New Roman"/>
          <w:color w:val="FF0000"/>
          <w:szCs w:val="21"/>
          <w:highlight w:val="none"/>
        </w:rPr>
      </w:pPr>
    </w:p>
    <w:p>
      <w:pPr>
        <w:spacing w:line="360" w:lineRule="auto"/>
        <w:rPr>
          <w:rFonts w:ascii="宋体" w:hAnsi="宋体" w:eastAsia="宋体" w:cs="Times New Roman"/>
          <w:b/>
          <w:szCs w:val="21"/>
          <w:highlight w:val="none"/>
        </w:rPr>
      </w:pPr>
      <w:r>
        <w:rPr>
          <w:rFonts w:hint="eastAsia" w:ascii="宋体" w:hAnsi="宋体" w:eastAsia="宋体" w:cs="Times New Roman"/>
          <w:szCs w:val="21"/>
          <w:highlight w:val="none"/>
        </w:rPr>
        <w:br w:type="page"/>
      </w:r>
      <w:r>
        <w:rPr>
          <w:rFonts w:ascii="宋体" w:hAnsi="宋体" w:eastAsia="宋体" w:cs="Times New Roman"/>
          <w:b/>
          <w:szCs w:val="21"/>
          <w:highlight w:val="none"/>
        </w:rPr>
        <w:t>（</w:t>
      </w:r>
      <w:r>
        <w:rPr>
          <w:rFonts w:hint="eastAsia" w:ascii="宋体" w:hAnsi="宋体" w:eastAsia="宋体" w:cs="Times New Roman"/>
          <w:b/>
          <w:szCs w:val="21"/>
          <w:highlight w:val="none"/>
        </w:rPr>
        <w:t>三</w:t>
      </w:r>
      <w:r>
        <w:rPr>
          <w:rFonts w:ascii="宋体" w:hAnsi="宋体" w:eastAsia="宋体" w:cs="Times New Roman"/>
          <w:b/>
          <w:szCs w:val="21"/>
          <w:highlight w:val="none"/>
        </w:rPr>
        <w:t>）</w:t>
      </w:r>
      <w:r>
        <w:rPr>
          <w:rFonts w:hint="eastAsia" w:ascii="宋体" w:hAnsi="宋体" w:eastAsia="宋体" w:cs="Times New Roman"/>
          <w:b/>
          <w:szCs w:val="21"/>
          <w:highlight w:val="none"/>
        </w:rPr>
        <w:t>近年行贿犯罪情况</w:t>
      </w:r>
    </w:p>
    <w:p>
      <w:pPr>
        <w:spacing w:line="276" w:lineRule="auto"/>
        <w:jc w:val="center"/>
        <w:rPr>
          <w:rFonts w:ascii="宋体" w:hAnsi="宋体" w:eastAsia="宋体" w:cs="Times New Roman"/>
          <w:b/>
          <w:bCs/>
          <w:sz w:val="28"/>
          <w:szCs w:val="28"/>
          <w:highlight w:val="none"/>
        </w:rPr>
      </w:pPr>
      <w:r>
        <w:rPr>
          <w:rFonts w:hint="eastAsia" w:ascii="宋体" w:hAnsi="宋体" w:eastAsia="宋体" w:cs="Times New Roman"/>
          <w:b/>
          <w:bCs/>
          <w:sz w:val="28"/>
          <w:szCs w:val="28"/>
          <w:highlight w:val="none"/>
        </w:rPr>
        <w:t>近3年行贿犯罪情况的书面声明</w:t>
      </w:r>
    </w:p>
    <w:p>
      <w:pPr>
        <w:spacing w:line="276" w:lineRule="auto"/>
        <w:jc w:val="center"/>
        <w:rPr>
          <w:rFonts w:ascii="宋体" w:hAnsi="宋体" w:eastAsia="宋体" w:cs="Times New Roman"/>
          <w:b/>
          <w:bCs/>
          <w:sz w:val="28"/>
          <w:szCs w:val="28"/>
          <w:highlight w:val="none"/>
        </w:rPr>
      </w:pPr>
    </w:p>
    <w:p>
      <w:pPr>
        <w:rPr>
          <w:rFonts w:ascii="宋体" w:hAnsi="宋体" w:eastAsia="宋体"/>
          <w:highlight w:val="none"/>
        </w:rPr>
      </w:pPr>
      <w:r>
        <w:rPr>
          <w:rFonts w:hint="eastAsia" w:ascii="宋体" w:hAnsi="宋体" w:eastAsia="宋体"/>
          <w:highlight w:val="none"/>
        </w:rPr>
        <w:t>上海市中医医院：</w:t>
      </w:r>
    </w:p>
    <w:p>
      <w:pPr>
        <w:rPr>
          <w:rFonts w:ascii="宋体" w:hAnsi="宋体" w:eastAsia="宋体"/>
          <w:highlight w:val="none"/>
        </w:rPr>
      </w:pPr>
    </w:p>
    <w:p>
      <w:pPr>
        <w:spacing w:line="360" w:lineRule="auto"/>
        <w:ind w:firstLine="420" w:firstLineChars="200"/>
        <w:rPr>
          <w:rFonts w:ascii="宋体" w:hAnsi="宋体" w:eastAsia="宋体"/>
          <w:highlight w:val="none"/>
        </w:rPr>
      </w:pPr>
      <w:r>
        <w:rPr>
          <w:rFonts w:hint="eastAsia" w:ascii="宋体" w:hAnsi="宋体" w:eastAsia="宋体"/>
          <w:highlight w:val="none"/>
        </w:rPr>
        <w:t>202</w:t>
      </w:r>
      <w:r>
        <w:rPr>
          <w:rFonts w:hint="eastAsia" w:ascii="宋体" w:hAnsi="宋体" w:eastAsia="宋体"/>
          <w:highlight w:val="none"/>
          <w:lang w:val="en-US" w:eastAsia="zh-CN"/>
        </w:rPr>
        <w:t>3</w:t>
      </w:r>
      <w:r>
        <w:rPr>
          <w:rFonts w:hint="eastAsia" w:ascii="宋体" w:hAnsi="宋体" w:eastAsia="宋体"/>
          <w:highlight w:val="none"/>
        </w:rPr>
        <w:t>年</w:t>
      </w:r>
      <w:r>
        <w:rPr>
          <w:rFonts w:hint="eastAsia" w:ascii="宋体" w:hAnsi="宋体" w:eastAsia="宋体"/>
          <w:highlight w:val="none"/>
          <w:lang w:val="en-US" w:eastAsia="zh-CN"/>
        </w:rPr>
        <w:t>6</w:t>
      </w:r>
      <w:r>
        <w:rPr>
          <w:rFonts w:hint="eastAsia" w:ascii="宋体" w:hAnsi="宋体" w:eastAsia="宋体"/>
          <w:highlight w:val="none"/>
        </w:rPr>
        <w:t>月1日起至今，</w:t>
      </w:r>
      <w:r>
        <w:rPr>
          <w:rFonts w:hint="eastAsia" w:ascii="宋体" w:hAnsi="宋体" w:eastAsia="宋体"/>
          <w:szCs w:val="21"/>
          <w:highlight w:val="none"/>
          <w:u w:val="single"/>
        </w:rPr>
        <w:t xml:space="preserve">                       </w:t>
      </w:r>
      <w:r>
        <w:rPr>
          <w:rFonts w:hint="eastAsia" w:ascii="宋体" w:hAnsi="宋体" w:eastAsia="宋体"/>
          <w:szCs w:val="21"/>
          <w:highlight w:val="none"/>
        </w:rPr>
        <w:t>（供应商名称）</w:t>
      </w:r>
      <w:r>
        <w:rPr>
          <w:rFonts w:hint="eastAsia" w:ascii="宋体" w:hAnsi="宋体" w:eastAsia="宋体"/>
          <w:highlight w:val="none"/>
        </w:rPr>
        <w:t>（统一社会信用代码：_____________），法定代表人：_______________，身份证号：____________________，本项目负责人：________________，身份证号：______________________，没有行贿犯罪记录。</w:t>
      </w:r>
    </w:p>
    <w:p>
      <w:pPr>
        <w:spacing w:line="360" w:lineRule="auto"/>
        <w:ind w:firstLine="420" w:firstLineChars="200"/>
        <w:rPr>
          <w:rFonts w:ascii="宋体" w:hAnsi="宋体" w:eastAsia="宋体"/>
          <w:highlight w:val="none"/>
        </w:rPr>
      </w:pPr>
      <w:r>
        <w:rPr>
          <w:rFonts w:hint="eastAsia" w:ascii="宋体" w:hAnsi="宋体" w:eastAsia="宋体"/>
          <w:highlight w:val="none"/>
        </w:rPr>
        <w:t>我方承诺以上信息是真实的，如有虚假或被发现与事实不符，我方同意并接受以下条款：</w:t>
      </w:r>
    </w:p>
    <w:p>
      <w:pPr>
        <w:spacing w:line="360" w:lineRule="auto"/>
        <w:ind w:firstLine="420" w:firstLineChars="200"/>
        <w:rPr>
          <w:rFonts w:ascii="宋体" w:hAnsi="宋体" w:eastAsia="宋体"/>
          <w:highlight w:val="none"/>
        </w:rPr>
      </w:pPr>
      <w:r>
        <w:rPr>
          <w:rFonts w:hint="eastAsia" w:ascii="宋体" w:hAnsi="宋体" w:eastAsia="宋体"/>
          <w:highlight w:val="none"/>
        </w:rPr>
        <w:t>（1）采购人或评审委员会可以按弄虚作假行为进行认定；</w:t>
      </w:r>
    </w:p>
    <w:p>
      <w:pPr>
        <w:spacing w:line="360" w:lineRule="auto"/>
        <w:ind w:firstLine="420" w:firstLineChars="200"/>
        <w:rPr>
          <w:rFonts w:ascii="宋体" w:hAnsi="宋体" w:eastAsia="宋体"/>
          <w:highlight w:val="none"/>
        </w:rPr>
      </w:pPr>
      <w:r>
        <w:rPr>
          <w:rFonts w:hint="eastAsia" w:ascii="宋体" w:hAnsi="宋体" w:eastAsia="宋体"/>
          <w:highlight w:val="none"/>
        </w:rPr>
        <w:t>（2）如我方已成交，采购人可以取消我方成交资格；</w:t>
      </w:r>
    </w:p>
    <w:p>
      <w:pPr>
        <w:spacing w:line="360" w:lineRule="auto"/>
        <w:ind w:firstLine="420" w:firstLineChars="200"/>
        <w:rPr>
          <w:rFonts w:ascii="宋体" w:hAnsi="宋体" w:eastAsia="宋体"/>
          <w:highlight w:val="none"/>
        </w:rPr>
      </w:pPr>
      <w:r>
        <w:rPr>
          <w:rFonts w:hint="eastAsia" w:ascii="宋体" w:hAnsi="宋体" w:eastAsia="宋体"/>
          <w:highlight w:val="none"/>
        </w:rPr>
        <w:t>（3）如已与采购人签订合同，采购人可以无条件终止合同并不承担任何违约责任；</w:t>
      </w:r>
    </w:p>
    <w:p>
      <w:pPr>
        <w:spacing w:line="360" w:lineRule="auto"/>
        <w:ind w:firstLine="420" w:firstLineChars="200"/>
        <w:rPr>
          <w:rFonts w:ascii="宋体" w:hAnsi="宋体" w:eastAsia="宋体"/>
          <w:highlight w:val="none"/>
        </w:rPr>
      </w:pPr>
      <w:r>
        <w:rPr>
          <w:rFonts w:hint="eastAsia" w:ascii="宋体" w:hAnsi="宋体" w:eastAsia="宋体"/>
          <w:highlight w:val="none"/>
        </w:rPr>
        <w:t>（4）我方愿意承担由此给采购人造成的直接或间接损失以及相应的法律责任。</w:t>
      </w:r>
    </w:p>
    <w:p>
      <w:pPr>
        <w:spacing w:line="360" w:lineRule="auto"/>
        <w:ind w:firstLine="420" w:firstLineChars="200"/>
        <w:rPr>
          <w:rFonts w:ascii="宋体" w:hAnsi="宋体" w:eastAsia="宋体"/>
          <w:highlight w:val="none"/>
        </w:rPr>
      </w:pPr>
      <w:r>
        <w:rPr>
          <w:rFonts w:hint="eastAsia" w:ascii="宋体" w:hAnsi="宋体" w:eastAsia="宋体"/>
          <w:highlight w:val="none"/>
        </w:rPr>
        <w:t>特此声明！</w:t>
      </w:r>
    </w:p>
    <w:p>
      <w:pPr>
        <w:ind w:firstLine="420" w:firstLineChars="200"/>
        <w:rPr>
          <w:rFonts w:ascii="宋体" w:hAnsi="宋体" w:eastAsia="宋体"/>
          <w:highlight w:val="none"/>
        </w:rPr>
      </w:pPr>
    </w:p>
    <w:p>
      <w:pPr>
        <w:rPr>
          <w:rFonts w:ascii="宋体" w:hAnsi="宋体" w:eastAsia="宋体"/>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p>
    <w:p>
      <w:pPr>
        <w:tabs>
          <w:tab w:val="left" w:pos="794"/>
          <w:tab w:val="left" w:pos="2129"/>
          <w:tab w:val="left" w:pos="3209"/>
          <w:tab w:val="left" w:pos="4289"/>
          <w:tab w:val="left" w:pos="5369"/>
          <w:tab w:val="left" w:pos="6449"/>
          <w:tab w:val="left" w:pos="7529"/>
          <w:tab w:val="left" w:pos="9074"/>
        </w:tabs>
        <w:autoSpaceDE w:val="0"/>
        <w:autoSpaceDN w:val="0"/>
        <w:adjustRightInd w:val="0"/>
        <w:spacing w:line="360" w:lineRule="auto"/>
        <w:jc w:val="left"/>
        <w:rPr>
          <w:rFonts w:ascii="宋体" w:hAnsi="宋体" w:eastAsia="宋体" w:cs="Times New Roman"/>
          <w:szCs w:val="21"/>
          <w:highlight w:val="none"/>
        </w:rPr>
      </w:pPr>
      <w:r>
        <w:rPr>
          <w:rFonts w:hint="eastAsia" w:ascii="Times New Roman" w:hAnsi="Times New Roman" w:eastAsia="宋体" w:cs="Times New Roman"/>
          <w:highlight w:val="none"/>
        </w:rPr>
        <w:t>供应商</w:t>
      </w:r>
      <w:r>
        <w:rPr>
          <w:rFonts w:hint="eastAsia" w:ascii="宋体" w:hAnsi="宋体" w:eastAsia="宋体" w:cs="Times New Roman"/>
          <w:szCs w:val="21"/>
          <w:highlight w:val="none"/>
        </w:rPr>
        <w:t>名称：</w:t>
      </w:r>
      <w:r>
        <w:rPr>
          <w:rFonts w:hint="eastAsia" w:ascii="宋体" w:hAnsi="宋体" w:eastAsia="宋体" w:cs="Times New Roman"/>
          <w:szCs w:val="21"/>
          <w:highlight w:val="none"/>
          <w:u w:val="single"/>
        </w:rPr>
        <w:t xml:space="preserve">                                       </w:t>
      </w:r>
      <w:r>
        <w:rPr>
          <w:rFonts w:ascii="宋体" w:hAnsi="宋体" w:eastAsia="宋体" w:cs="Times New Roman"/>
          <w:szCs w:val="21"/>
          <w:highlight w:val="none"/>
        </w:rPr>
        <w:t>（盖</w:t>
      </w:r>
      <w:r>
        <w:rPr>
          <w:rFonts w:hint="eastAsia" w:ascii="宋体" w:hAnsi="宋体" w:eastAsia="宋体" w:cs="Times New Roman"/>
          <w:szCs w:val="21"/>
          <w:highlight w:val="none"/>
        </w:rPr>
        <w:t>单位公</w:t>
      </w:r>
      <w:r>
        <w:rPr>
          <w:rFonts w:ascii="宋体" w:hAnsi="宋体" w:eastAsia="宋体" w:cs="Times New Roman"/>
          <w:szCs w:val="21"/>
          <w:highlight w:val="none"/>
        </w:rPr>
        <w:t>章）</w:t>
      </w:r>
    </w:p>
    <w:p>
      <w:pPr>
        <w:topLinePunct/>
        <w:spacing w:line="360" w:lineRule="auto"/>
        <w:jc w:val="left"/>
        <w:rPr>
          <w:rFonts w:ascii="宋体" w:hAnsi="宋体" w:eastAsia="宋体" w:cs="Times New Roman"/>
          <w:szCs w:val="21"/>
          <w:highlight w:val="none"/>
        </w:rPr>
      </w:pPr>
      <w:r>
        <w:rPr>
          <w:rFonts w:ascii="宋体" w:hAnsi="宋体" w:eastAsia="宋体" w:cs="Times New Roman"/>
          <w:szCs w:val="21"/>
          <w:highlight w:val="none"/>
        </w:rPr>
        <w:t>法定代表人（单位负责人）或</w:t>
      </w:r>
      <w:r>
        <w:rPr>
          <w:rFonts w:hint="eastAsia" w:ascii="宋体" w:hAnsi="宋体" w:eastAsia="宋体" w:cs="Times New Roman"/>
          <w:szCs w:val="21"/>
          <w:highlight w:val="none"/>
        </w:rPr>
        <w:t>其委托代理人</w:t>
      </w:r>
      <w:r>
        <w:rPr>
          <w:rFonts w:ascii="宋体" w:hAnsi="宋体" w:eastAsia="宋体" w:cs="Times New Roman"/>
          <w:szCs w:val="21"/>
          <w:highlight w:val="none"/>
        </w:rPr>
        <w:t>：</w:t>
      </w:r>
      <w:r>
        <w:rPr>
          <w:rFonts w:ascii="宋体" w:hAnsi="宋体" w:eastAsia="宋体" w:cs="Times New Roman"/>
          <w:szCs w:val="21"/>
          <w:highlight w:val="none"/>
          <w:u w:val="single"/>
        </w:rPr>
        <w:t xml:space="preserve">           </w:t>
      </w:r>
      <w:r>
        <w:rPr>
          <w:rFonts w:ascii="宋体" w:hAnsi="宋体" w:eastAsia="宋体" w:cs="Times New Roman"/>
          <w:szCs w:val="21"/>
          <w:highlight w:val="none"/>
        </w:rPr>
        <w:t>（签字</w:t>
      </w:r>
      <w:r>
        <w:rPr>
          <w:rFonts w:hint="eastAsia" w:ascii="宋体" w:hAnsi="宋体" w:eastAsia="宋体" w:cs="Times New Roman"/>
          <w:szCs w:val="21"/>
          <w:highlight w:val="none"/>
        </w:rPr>
        <w:t>或盖章</w:t>
      </w:r>
      <w:r>
        <w:rPr>
          <w:rFonts w:ascii="宋体" w:hAnsi="宋体" w:eastAsia="宋体" w:cs="Times New Roman"/>
          <w:szCs w:val="21"/>
          <w:highlight w:val="none"/>
        </w:rPr>
        <w:t>）</w:t>
      </w:r>
    </w:p>
    <w:p>
      <w:pPr>
        <w:spacing w:line="360" w:lineRule="auto"/>
        <w:rPr>
          <w:rFonts w:ascii="宋体" w:hAnsi="宋体" w:eastAsia="宋体" w:cs="Times New Roman"/>
          <w:szCs w:val="21"/>
          <w:highlight w:val="none"/>
        </w:rPr>
      </w:pPr>
      <w:r>
        <w:rPr>
          <w:rFonts w:ascii="宋体" w:hAnsi="宋体" w:eastAsia="宋体" w:cs="Times New Roman"/>
          <w:szCs w:val="21"/>
          <w:highlight w:val="none"/>
        </w:rPr>
        <w:t>日期：</w:t>
      </w:r>
    </w:p>
    <w:p>
      <w:pPr>
        <w:spacing w:line="360" w:lineRule="auto"/>
        <w:rPr>
          <w:rFonts w:ascii="宋体" w:hAnsi="宋体" w:eastAsia="宋体" w:cs="Times New Roman"/>
          <w:b/>
          <w:szCs w:val="21"/>
          <w:highlight w:val="none"/>
        </w:rPr>
      </w:pPr>
    </w:p>
    <w:p>
      <w:pPr>
        <w:tabs>
          <w:tab w:val="left" w:pos="425"/>
        </w:tabs>
        <w:spacing w:line="360" w:lineRule="auto"/>
        <w:ind w:firstLine="315" w:firstLineChars="150"/>
        <w:jc w:val="center"/>
        <w:rPr>
          <w:rFonts w:ascii="宋体" w:hAnsi="宋体" w:eastAsia="宋体" w:cs="Times New Roman"/>
          <w:szCs w:val="21"/>
          <w:highlight w:val="none"/>
        </w:rPr>
      </w:pPr>
    </w:p>
    <w:p>
      <w:pPr>
        <w:keepNext/>
        <w:keepLines/>
        <w:autoSpaceDE w:val="0"/>
        <w:autoSpaceDN w:val="0"/>
        <w:spacing w:before="260" w:after="260" w:line="360" w:lineRule="auto"/>
        <w:jc w:val="left"/>
        <w:outlineLvl w:val="2"/>
        <w:rPr>
          <w:rFonts w:ascii="宋体" w:hAnsi="宋体" w:eastAsia="宋体" w:cs="Times New Roman"/>
          <w:b/>
          <w:sz w:val="28"/>
          <w:szCs w:val="20"/>
          <w:highlight w:val="none"/>
        </w:rPr>
      </w:pPr>
      <w:r>
        <w:rPr>
          <w:rFonts w:hint="eastAsia" w:ascii="宋体" w:hAnsi="宋体" w:eastAsia="宋体" w:cs="Times New Roman"/>
          <w:szCs w:val="21"/>
          <w:highlight w:val="none"/>
        </w:rPr>
        <w:br w:type="page"/>
      </w:r>
    </w:p>
    <w:bookmarkEnd w:id="20"/>
    <w:p>
      <w:pPr>
        <w:spacing w:line="360" w:lineRule="auto"/>
        <w:jc w:val="center"/>
        <w:rPr>
          <w:rFonts w:ascii="宋体" w:hAnsi="宋体" w:eastAsia="宋体" w:cs="Times New Roman"/>
          <w:sz w:val="44"/>
          <w:szCs w:val="44"/>
          <w:highlight w:val="none"/>
        </w:rPr>
      </w:pPr>
      <w:r>
        <w:rPr>
          <w:rFonts w:hint="eastAsia" w:ascii="宋体" w:hAnsi="宋体" w:eastAsia="宋体" w:cs="Times New Roman"/>
          <w:sz w:val="44"/>
          <w:szCs w:val="44"/>
          <w:highlight w:val="none"/>
        </w:rPr>
        <w:t>售后服务</w:t>
      </w:r>
    </w:p>
    <w:p>
      <w:pPr>
        <w:spacing w:line="360" w:lineRule="auto"/>
        <w:jc w:val="center"/>
        <w:rPr>
          <w:rFonts w:ascii="宋体" w:hAnsi="宋体" w:eastAsia="宋体" w:cs="Times New Roman"/>
          <w:sz w:val="44"/>
          <w:szCs w:val="44"/>
          <w:highlight w:val="none"/>
        </w:rPr>
      </w:pPr>
    </w:p>
    <w:p>
      <w:pPr>
        <w:spacing w:line="360" w:lineRule="auto"/>
        <w:jc w:val="left"/>
        <w:rPr>
          <w:rFonts w:ascii="宋体" w:hAnsi="宋体" w:eastAsia="宋体" w:cs="Times New Roman"/>
          <w:sz w:val="24"/>
          <w:szCs w:val="24"/>
          <w:highlight w:val="none"/>
          <w:u w:val="single"/>
        </w:rPr>
      </w:pPr>
    </w:p>
    <w:p>
      <w:pPr>
        <w:spacing w:line="360" w:lineRule="auto"/>
        <w:jc w:val="left"/>
        <w:rPr>
          <w:rFonts w:ascii="宋体" w:hAnsi="宋体" w:eastAsia="宋体" w:cs="Times New Roman"/>
          <w:sz w:val="24"/>
          <w:szCs w:val="24"/>
          <w:highlight w:val="none"/>
          <w:u w:val="single"/>
        </w:rPr>
      </w:pPr>
    </w:p>
    <w:p>
      <w:pPr>
        <w:spacing w:line="360" w:lineRule="auto"/>
        <w:jc w:val="left"/>
        <w:rPr>
          <w:rFonts w:ascii="宋体" w:hAnsi="宋体" w:eastAsia="宋体" w:cs="Times New Roman"/>
          <w:sz w:val="24"/>
          <w:szCs w:val="24"/>
          <w:highlight w:val="none"/>
          <w:u w:val="single"/>
        </w:rPr>
      </w:pPr>
    </w:p>
    <w:p>
      <w:pPr>
        <w:spacing w:line="360" w:lineRule="auto"/>
        <w:jc w:val="left"/>
        <w:rPr>
          <w:rFonts w:ascii="宋体" w:hAnsi="宋体" w:eastAsia="宋体" w:cs="Times New Roman"/>
          <w:sz w:val="24"/>
          <w:szCs w:val="24"/>
          <w:highlight w:val="none"/>
          <w:u w:val="single"/>
        </w:rPr>
      </w:pPr>
    </w:p>
    <w:p>
      <w:pPr>
        <w:rPr>
          <w:highlight w:val="none"/>
        </w:rPr>
      </w:pPr>
    </w:p>
    <w:sectPr>
      <w:headerReference r:id="rId8" w:type="first"/>
      <w:footerReference r:id="rId10" w:type="first"/>
      <w:footerReference r:id="rId9" w:type="default"/>
      <w:headerReference r:id="rId7" w:type="even"/>
      <w:pgSz w:w="11907" w:h="16840"/>
      <w:pgMar w:top="1418" w:right="1302" w:bottom="1242" w:left="1260" w:header="567" w:footer="567"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Arial Narrow">
    <w:panose1 w:val="020B0606020202030204"/>
    <w:charset w:val="00"/>
    <w:family w:val="swiss"/>
    <w:pitch w:val="default"/>
    <w:sig w:usb0="00000287" w:usb1="00000800" w:usb2="00000000" w:usb3="00000000" w:csb0="2000009F" w:csb1="DFD70000"/>
  </w:font>
  <w:font w:name="仿宋_GB2312">
    <w:altName w:val="仿宋"/>
    <w:panose1 w:val="00000000000000000000"/>
    <w:charset w:val="7A"/>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Times">
    <w:altName w:val="Times New Roman"/>
    <w:panose1 w:val="02020603050405020304"/>
    <w:charset w:val="00"/>
    <w:family w:val="roman"/>
    <w:pitch w:val="default"/>
    <w:sig w:usb0="00000000" w:usb1="00000000" w:usb2="00000009" w:usb3="00000000" w:csb0="000001FF" w:csb1="00000000"/>
  </w:font>
  <w:font w:name="Microsoft YaHei UI">
    <w:panose1 w:val="020B0503020204020204"/>
    <w:charset w:val="86"/>
    <w:family w:val="swiss"/>
    <w:pitch w:val="default"/>
    <w:sig w:usb0="80000287" w:usb1="2ACF3C50" w:usb2="00000016" w:usb3="00000000" w:csb0="0004001F" w:csb1="00000000"/>
  </w:font>
  <w:font w:name="Adobe 黑体 Std R">
    <w:altName w:val="黑体"/>
    <w:panose1 w:val="00000000000000000000"/>
    <w:charset w:val="86"/>
    <w:family w:val="swiss"/>
    <w:pitch w:val="default"/>
    <w:sig w:usb0="00000000" w:usb1="00000000"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fldChar w:fldCharType="begin"/>
    </w:r>
    <w:r>
      <w:instrText xml:space="preserve"> PAGE   \* MERGEFORMAT </w:instrText>
    </w:r>
    <w:r>
      <w:fldChar w:fldCharType="separate"/>
    </w:r>
    <w:r>
      <w:rPr>
        <w:rFonts w:ascii="Times New Roman" w:hAnsi="Times New Roman"/>
        <w:lang w:val="zh-CN"/>
      </w:rPr>
      <w:t>2</w:t>
    </w:r>
    <w:r>
      <w:rPr>
        <w:lang w:val="zh-CN"/>
      </w:rPr>
      <w:fldChar w:fldCharType="end"/>
    </w:r>
  </w:p>
  <w:p>
    <w:pPr>
      <w:pStyle w:val="22"/>
      <w:tabs>
        <w:tab w:val="clear" w:pos="8306"/>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jc w:val="center"/>
    </w:pPr>
    <w:r>
      <w:fldChar w:fldCharType="begin"/>
    </w:r>
    <w:r>
      <w:instrText xml:space="preserve"> PAGE   \* MERGEFORMAT </w:instrText>
    </w:r>
    <w:r>
      <w:fldChar w:fldCharType="separate"/>
    </w:r>
    <w:r>
      <w:rPr>
        <w:rFonts w:ascii="Times New Roman" w:hAnsi="Times New Roman"/>
        <w:lang w:val="zh-CN"/>
      </w:rPr>
      <w:t>7</w:t>
    </w:r>
    <w:r>
      <w:rPr>
        <w:lang w:val="zh-CN"/>
      </w:rPr>
      <w:fldChar w:fldCharType="end"/>
    </w:r>
  </w:p>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right" w:y="1"/>
      <w:rPr>
        <w:rStyle w:val="35"/>
      </w:rPr>
    </w:pPr>
    <w:r>
      <w:rPr>
        <w:rStyle w:val="35"/>
      </w:rPr>
      <w:fldChar w:fldCharType="begin"/>
    </w:r>
    <w:r>
      <w:rPr>
        <w:rStyle w:val="35"/>
      </w:rPr>
      <w:instrText xml:space="preserve">PAGE  </w:instrText>
    </w:r>
    <w:r>
      <w:rPr>
        <w:rStyle w:val="35"/>
      </w:rPr>
      <w:fldChar w:fldCharType="separate"/>
    </w:r>
    <w:r>
      <w:rPr>
        <w:rStyle w:val="35"/>
        <w:rFonts w:ascii="Times New Roman" w:hAnsi="Times New Roman"/>
      </w:rPr>
      <w:t>77</w:t>
    </w:r>
    <w:r>
      <w:rPr>
        <w:rStyle w:val="35"/>
      </w:rPr>
      <w:fldChar w:fldCharType="end"/>
    </w:r>
  </w:p>
  <w:p>
    <w:pPr>
      <w:pStyle w:val="22"/>
      <w:pBdr>
        <w:top w:val="single" w:color="auto" w:sz="4" w:space="1"/>
      </w:pBdr>
      <w:tabs>
        <w:tab w:val="clear" w:pos="4153"/>
        <w:tab w:val="clear" w:pos="8306"/>
      </w:tabs>
      <w:ind w:right="360"/>
      <w:rPr>
        <w:b/>
        <w:i/>
      </w:rPr>
    </w:pPr>
    <w:r>
      <w:rPr>
        <w:rFonts w:hint="eastAsia" w:ascii="楷体_GB2312" w:eastAsia="楷体_GB2312"/>
        <w:i/>
      </w:rPr>
      <w:tab/>
    </w:r>
    <w:r>
      <w:rPr>
        <w:rFonts w:hint="eastAsia" w:ascii="楷体_GB2312" w:eastAsia="楷体_GB2312"/>
        <w:i/>
      </w:rPr>
      <w:t>第三章 货物需求一览表及技术规格</w:t>
    </w:r>
    <w:r>
      <w:rPr>
        <w:rFonts w:hint="eastAsia" w:ascii="楷体_GB2312" w:eastAsia="楷体_GB2312"/>
        <w:i/>
      </w:rPr>
      <w:tab/>
    </w:r>
    <w:r>
      <w:rPr>
        <w:rFonts w:hint="eastAsia"/>
        <w:i/>
      </w:rPr>
      <w:t>··</w:t>
    </w:r>
  </w:p>
  <w:p>
    <w:pPr>
      <w:pStyle w:val="22"/>
      <w:jc w:val="center"/>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Bdr>
        <w:bottom w:val="single" w:color="auto" w:sz="4" w:space="1"/>
      </w:pBdr>
      <w:tabs>
        <w:tab w:val="clear" w:pos="4153"/>
        <w:tab w:val="clear" w:pos="8306"/>
      </w:tabs>
      <w:jc w:val="left"/>
    </w:pPr>
    <w:r>
      <w:pict>
        <v:shape id="4102" o:spid="_x0000_s1031" o:spt="136" type="#_x0000_t136" style="position:absolute;left:0pt;height:109.9pt;width:549.5pt;mso-position-horizontal:center;mso-position-horizontal-relative:margin;mso-position-vertical:center;mso-position-vertical-relative:margin;rotation:-2949120f;z-index:-251653120;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r>
      <w:pict>
        <v:shape id="4103" o:spid="_x0000_s1030" o:spt="136" type="#_x0000_t136" style="position:absolute;left:0pt;height:109.9pt;width:549.5pt;mso-position-horizontal:center;mso-position-horizontal-relative:margin;mso-position-vertical:center;mso-position-vertical-relative:margin;rotation:-2949120f;z-index:-251655168;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pict>
        <v:shape id="4101" o:spid="_x0000_s1032" o:spt="136" type="#_x0000_t136" style="position:absolute;left:0pt;height:109.9pt;width:549.5pt;mso-position-horizontal:center;mso-position-horizontal-relative:margin;mso-position-vertical:center;mso-position-vertical-relative:margin;rotation:-2949120f;z-index:-251656192;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pict>
        <v:shape id="4104" o:spid="_x0000_s1029" o:spt="136" type="#_x0000_t136" style="position:absolute;left:0pt;height:109.9pt;width:549.5pt;mso-position-horizontal:center;mso-position-horizontal-relative:margin;mso-position-vertical:center;mso-position-vertical-relative:margin;rotation:-2949120f;z-index:-251657216;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pict>
        <v:shape id="4107" o:spid="_x0000_s1026" o:spt="136" type="#_x0000_t136" style="position:absolute;left:0pt;height:109.9pt;width:549.5pt;mso-position-horizontal:center;mso-position-horizontal-relative:margin;mso-position-vertical:center;mso-position-vertical-relative:margin;rotation:-2949120f;z-index:-251654144;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pPr>
    <w:r>
      <w:pict>
        <v:shape id="4108" o:spid="_x0000_s1025" o:spt="136" type="#_x0000_t136" style="position:absolute;left:0pt;height:109.9pt;width:549.5pt;mso-position-horizontal:center;mso-position-horizontal-relative:margin;mso-position-vertical:center;mso-position-vertical-relative:margin;rotation:-2949120f;z-index:-251655168;mso-width-relative:page;mso-height-relative:page;" stroked="f" coordsize="21600,21600" o:allowincell="f">
          <v:path/>
          <v:fill opacity="32768f" focussize="0,0"/>
          <v:stroke on="f"/>
          <v:imagedata o:title=""/>
          <o:lock v:ext="edit"/>
          <v:textpath on="t" fitshape="t" fitpath="t" trim="f" xscale="f" string="DS2019V1.5" style="font-family:宋体;font-size:1pt;v-text-align:center;"/>
        </v:shape>
      </w:pic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A5D646"/>
    <w:multiLevelType w:val="singleLevel"/>
    <w:tmpl w:val="ECA5D646"/>
    <w:lvl w:ilvl="0" w:tentative="0">
      <w:start w:val="4"/>
      <w:numFmt w:val="chineseCounting"/>
      <w:suff w:val="nothing"/>
      <w:lvlText w:val="%1、"/>
      <w:lvlJc w:val="left"/>
      <w:rPr>
        <w:rFonts w:hint="eastAsia"/>
      </w:rPr>
    </w:lvl>
  </w:abstractNum>
  <w:abstractNum w:abstractNumId="1">
    <w:nsid w:val="00000005"/>
    <w:multiLevelType w:val="multilevel"/>
    <w:tmpl w:val="00000005"/>
    <w:lvl w:ilvl="0" w:tentative="0">
      <w:start w:val="1"/>
      <w:numFmt w:val="bullet"/>
      <w:pStyle w:val="198"/>
      <w:lvlText w:val=""/>
      <w:lvlJc w:val="left"/>
      <w:pPr>
        <w:tabs>
          <w:tab w:val="left" w:pos="840"/>
        </w:tabs>
        <w:ind w:left="840" w:hanging="420"/>
      </w:pPr>
      <w:rPr>
        <w:rFonts w:hint="default" w:ascii="Wingdings" w:hAnsi="Wingdings"/>
      </w:rPr>
    </w:lvl>
    <w:lvl w:ilvl="1" w:tentative="0">
      <w:start w:val="1"/>
      <w:numFmt w:val="bullet"/>
      <w:lvlText w:val=""/>
      <w:lvlJc w:val="left"/>
      <w:pPr>
        <w:tabs>
          <w:tab w:val="left" w:pos="1260"/>
        </w:tabs>
        <w:ind w:left="1260" w:hanging="420"/>
      </w:pPr>
      <w:rPr>
        <w:rFonts w:hint="default" w:ascii="Wingdings" w:hAnsi="Wingdings"/>
      </w:rPr>
    </w:lvl>
    <w:lvl w:ilvl="2" w:tentative="0">
      <w:start w:val="1"/>
      <w:numFmt w:val="bullet"/>
      <w:lvlText w:val=""/>
      <w:lvlJc w:val="left"/>
      <w:pPr>
        <w:tabs>
          <w:tab w:val="left" w:pos="1680"/>
        </w:tabs>
        <w:ind w:left="1680" w:hanging="420"/>
      </w:pPr>
      <w:rPr>
        <w:rFonts w:hint="default" w:ascii="Wingdings" w:hAnsi="Wingdings"/>
      </w:rPr>
    </w:lvl>
    <w:lvl w:ilvl="3" w:tentative="0">
      <w:start w:val="1"/>
      <w:numFmt w:val="bullet"/>
      <w:lvlText w:val=""/>
      <w:lvlJc w:val="left"/>
      <w:pPr>
        <w:tabs>
          <w:tab w:val="left" w:pos="2100"/>
        </w:tabs>
        <w:ind w:left="2100" w:hanging="420"/>
      </w:pPr>
      <w:rPr>
        <w:rFonts w:hint="default" w:ascii="Wingdings" w:hAnsi="Wingdings"/>
      </w:rPr>
    </w:lvl>
    <w:lvl w:ilvl="4" w:tentative="0">
      <w:start w:val="1"/>
      <w:numFmt w:val="bullet"/>
      <w:lvlText w:val=""/>
      <w:lvlJc w:val="left"/>
      <w:pPr>
        <w:tabs>
          <w:tab w:val="left" w:pos="2520"/>
        </w:tabs>
        <w:ind w:left="2520" w:hanging="420"/>
      </w:pPr>
      <w:rPr>
        <w:rFonts w:hint="default" w:ascii="Wingdings" w:hAnsi="Wingdings"/>
      </w:rPr>
    </w:lvl>
    <w:lvl w:ilvl="5" w:tentative="0">
      <w:start w:val="1"/>
      <w:numFmt w:val="bullet"/>
      <w:lvlText w:val=""/>
      <w:lvlJc w:val="left"/>
      <w:pPr>
        <w:tabs>
          <w:tab w:val="left" w:pos="2940"/>
        </w:tabs>
        <w:ind w:left="2940" w:hanging="420"/>
      </w:pPr>
      <w:rPr>
        <w:rFonts w:hint="default" w:ascii="Wingdings" w:hAnsi="Wingdings"/>
      </w:rPr>
    </w:lvl>
    <w:lvl w:ilvl="6" w:tentative="0">
      <w:start w:val="1"/>
      <w:numFmt w:val="bullet"/>
      <w:lvlText w:val=""/>
      <w:lvlJc w:val="left"/>
      <w:pPr>
        <w:tabs>
          <w:tab w:val="left" w:pos="3360"/>
        </w:tabs>
        <w:ind w:left="3360" w:hanging="420"/>
      </w:pPr>
      <w:rPr>
        <w:rFonts w:hint="default" w:ascii="Wingdings" w:hAnsi="Wingdings"/>
      </w:rPr>
    </w:lvl>
    <w:lvl w:ilvl="7" w:tentative="0">
      <w:start w:val="1"/>
      <w:numFmt w:val="bullet"/>
      <w:lvlText w:val=""/>
      <w:lvlJc w:val="left"/>
      <w:pPr>
        <w:tabs>
          <w:tab w:val="left" w:pos="3780"/>
        </w:tabs>
        <w:ind w:left="3780" w:hanging="420"/>
      </w:pPr>
      <w:rPr>
        <w:rFonts w:hint="default" w:ascii="Wingdings" w:hAnsi="Wingdings"/>
      </w:rPr>
    </w:lvl>
    <w:lvl w:ilvl="8" w:tentative="0">
      <w:start w:val="1"/>
      <w:numFmt w:val="bullet"/>
      <w:lvlText w:val=""/>
      <w:lvlJc w:val="left"/>
      <w:pPr>
        <w:tabs>
          <w:tab w:val="left" w:pos="4200"/>
        </w:tabs>
        <w:ind w:left="4200" w:hanging="420"/>
      </w:pPr>
      <w:rPr>
        <w:rFonts w:hint="default" w:ascii="Wingdings" w:hAnsi="Wingdings"/>
      </w:rPr>
    </w:lvl>
  </w:abstractNum>
  <w:abstractNum w:abstractNumId="2">
    <w:nsid w:val="03254B5C"/>
    <w:multiLevelType w:val="multilevel"/>
    <w:tmpl w:val="03254B5C"/>
    <w:lvl w:ilvl="0" w:tentative="0">
      <w:start w:val="1"/>
      <w:numFmt w:val="decimal"/>
      <w:lvlText w:val="（%1）"/>
      <w:lvlJc w:val="left"/>
      <w:pPr>
        <w:ind w:left="777" w:hanging="720"/>
      </w:pPr>
      <w:rPr>
        <w:rFonts w:hint="default" w:ascii="Times New Roman" w:hAnsi="Times New Roman"/>
      </w:rPr>
    </w:lvl>
    <w:lvl w:ilvl="1" w:tentative="0">
      <w:start w:val="1"/>
      <w:numFmt w:val="lowerLetter"/>
      <w:lvlText w:val="%2)"/>
      <w:lvlJc w:val="left"/>
      <w:pPr>
        <w:ind w:left="897" w:hanging="420"/>
      </w:pPr>
    </w:lvl>
    <w:lvl w:ilvl="2" w:tentative="0">
      <w:start w:val="1"/>
      <w:numFmt w:val="lowerRoman"/>
      <w:lvlText w:val="%3."/>
      <w:lvlJc w:val="right"/>
      <w:pPr>
        <w:ind w:left="1317" w:hanging="420"/>
      </w:pPr>
    </w:lvl>
    <w:lvl w:ilvl="3" w:tentative="0">
      <w:start w:val="1"/>
      <w:numFmt w:val="decimal"/>
      <w:lvlText w:val="%4."/>
      <w:lvlJc w:val="left"/>
      <w:pPr>
        <w:ind w:left="1737" w:hanging="420"/>
      </w:pPr>
    </w:lvl>
    <w:lvl w:ilvl="4" w:tentative="0">
      <w:start w:val="1"/>
      <w:numFmt w:val="lowerLetter"/>
      <w:lvlText w:val="%5)"/>
      <w:lvlJc w:val="left"/>
      <w:pPr>
        <w:ind w:left="2157" w:hanging="420"/>
      </w:pPr>
    </w:lvl>
    <w:lvl w:ilvl="5" w:tentative="0">
      <w:start w:val="1"/>
      <w:numFmt w:val="lowerRoman"/>
      <w:lvlText w:val="%6."/>
      <w:lvlJc w:val="right"/>
      <w:pPr>
        <w:ind w:left="2577" w:hanging="420"/>
      </w:pPr>
    </w:lvl>
    <w:lvl w:ilvl="6" w:tentative="0">
      <w:start w:val="1"/>
      <w:numFmt w:val="decimal"/>
      <w:lvlText w:val="%7."/>
      <w:lvlJc w:val="left"/>
      <w:pPr>
        <w:ind w:left="2997" w:hanging="420"/>
      </w:pPr>
    </w:lvl>
    <w:lvl w:ilvl="7" w:tentative="0">
      <w:start w:val="1"/>
      <w:numFmt w:val="lowerLetter"/>
      <w:lvlText w:val="%8)"/>
      <w:lvlJc w:val="left"/>
      <w:pPr>
        <w:ind w:left="3417" w:hanging="420"/>
      </w:pPr>
    </w:lvl>
    <w:lvl w:ilvl="8" w:tentative="0">
      <w:start w:val="1"/>
      <w:numFmt w:val="lowerRoman"/>
      <w:lvlText w:val="%9."/>
      <w:lvlJc w:val="right"/>
      <w:pPr>
        <w:ind w:left="3837" w:hanging="420"/>
      </w:pPr>
    </w:lvl>
  </w:abstractNum>
  <w:abstractNum w:abstractNumId="3">
    <w:nsid w:val="20CE98BC"/>
    <w:multiLevelType w:val="singleLevel"/>
    <w:tmpl w:val="20CE98BC"/>
    <w:lvl w:ilvl="0" w:tentative="0">
      <w:start w:val="1"/>
      <w:numFmt w:val="decimal"/>
      <w:lvlText w:val="%1."/>
      <w:lvlJc w:val="left"/>
      <w:pPr>
        <w:ind w:left="425" w:hanging="425"/>
      </w:pPr>
      <w:rPr>
        <w:rFonts w:hint="default"/>
      </w:rPr>
    </w:lvl>
  </w:abstractNum>
  <w:abstractNum w:abstractNumId="4">
    <w:nsid w:val="4B76B372"/>
    <w:multiLevelType w:val="singleLevel"/>
    <w:tmpl w:val="4B76B372"/>
    <w:lvl w:ilvl="0" w:tentative="0">
      <w:start w:val="3"/>
      <w:numFmt w:val="chineseCounting"/>
      <w:suff w:val="space"/>
      <w:lvlText w:val="第%1章"/>
      <w:lvlJc w:val="left"/>
      <w:rPr>
        <w:rFonts w:hint="eastAsia"/>
        <w:b/>
        <w:bCs/>
        <w:sz w:val="36"/>
        <w:szCs w:val="36"/>
      </w:rPr>
    </w:lvl>
  </w:abstractNum>
  <w:abstractNum w:abstractNumId="5">
    <w:nsid w:val="6E137D50"/>
    <w:multiLevelType w:val="singleLevel"/>
    <w:tmpl w:val="6E137D50"/>
    <w:lvl w:ilvl="0" w:tentative="0">
      <w:start w:val="1"/>
      <w:numFmt w:val="decimal"/>
      <w:lvlText w:val="%1."/>
      <w:lvlJc w:val="left"/>
      <w:pPr>
        <w:ind w:left="425" w:hanging="425"/>
      </w:pPr>
      <w:rPr>
        <w:rFonts w:hint="default"/>
      </w:rPr>
    </w:lvl>
  </w:abstractNum>
  <w:num w:numId="1">
    <w:abstractNumId w:val="1"/>
  </w:num>
  <w:num w:numId="2">
    <w:abstractNumId w:val="2"/>
  </w:num>
  <w:num w:numId="3">
    <w:abstractNumId w:val="4"/>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ZGRlYzFmNzI3NGZjMjA5MjUwZTc0MTE3OWQxZDhmMjIifQ=="/>
  </w:docVars>
  <w:rsids>
    <w:rsidRoot w:val="00836E6E"/>
    <w:rsid w:val="00042170"/>
    <w:rsid w:val="00084B59"/>
    <w:rsid w:val="00090694"/>
    <w:rsid w:val="000A60A9"/>
    <w:rsid w:val="000B52F7"/>
    <w:rsid w:val="000D1FC8"/>
    <w:rsid w:val="00142688"/>
    <w:rsid w:val="001D0203"/>
    <w:rsid w:val="001D5307"/>
    <w:rsid w:val="002C4CD8"/>
    <w:rsid w:val="00301780"/>
    <w:rsid w:val="003279F4"/>
    <w:rsid w:val="00397B3A"/>
    <w:rsid w:val="003D589E"/>
    <w:rsid w:val="00441969"/>
    <w:rsid w:val="004C54B4"/>
    <w:rsid w:val="005346B7"/>
    <w:rsid w:val="005F2E9A"/>
    <w:rsid w:val="00627BE8"/>
    <w:rsid w:val="00630B7E"/>
    <w:rsid w:val="00636469"/>
    <w:rsid w:val="00645D4C"/>
    <w:rsid w:val="00650875"/>
    <w:rsid w:val="00660E14"/>
    <w:rsid w:val="006809E0"/>
    <w:rsid w:val="006C6C60"/>
    <w:rsid w:val="00722AEF"/>
    <w:rsid w:val="00773395"/>
    <w:rsid w:val="007D1AF8"/>
    <w:rsid w:val="007F41FF"/>
    <w:rsid w:val="00836E6E"/>
    <w:rsid w:val="00851483"/>
    <w:rsid w:val="008C18BA"/>
    <w:rsid w:val="00976FB5"/>
    <w:rsid w:val="009B1FA9"/>
    <w:rsid w:val="00A21C8F"/>
    <w:rsid w:val="00A30CBC"/>
    <w:rsid w:val="00A576D7"/>
    <w:rsid w:val="00AA1BF3"/>
    <w:rsid w:val="00AB42FF"/>
    <w:rsid w:val="00AD09F0"/>
    <w:rsid w:val="00B57698"/>
    <w:rsid w:val="00B656E4"/>
    <w:rsid w:val="00B95B74"/>
    <w:rsid w:val="00BB5D77"/>
    <w:rsid w:val="00C14EEA"/>
    <w:rsid w:val="00C323CB"/>
    <w:rsid w:val="00C34600"/>
    <w:rsid w:val="00C434B2"/>
    <w:rsid w:val="00C46919"/>
    <w:rsid w:val="00C507E2"/>
    <w:rsid w:val="00C602EB"/>
    <w:rsid w:val="00C738BB"/>
    <w:rsid w:val="00D46A20"/>
    <w:rsid w:val="00D51608"/>
    <w:rsid w:val="00D57197"/>
    <w:rsid w:val="00D873BB"/>
    <w:rsid w:val="00DA1BF5"/>
    <w:rsid w:val="00DC2CB0"/>
    <w:rsid w:val="00E21287"/>
    <w:rsid w:val="00E63A33"/>
    <w:rsid w:val="00E95766"/>
    <w:rsid w:val="00ED468A"/>
    <w:rsid w:val="00EE5F53"/>
    <w:rsid w:val="00F51BBE"/>
    <w:rsid w:val="00F660E1"/>
    <w:rsid w:val="00F9235A"/>
    <w:rsid w:val="00F94A41"/>
    <w:rsid w:val="00F96492"/>
    <w:rsid w:val="00F97894"/>
    <w:rsid w:val="05065432"/>
    <w:rsid w:val="0EFD24EE"/>
    <w:rsid w:val="0F9B3A17"/>
    <w:rsid w:val="17B6127B"/>
    <w:rsid w:val="18B96178"/>
    <w:rsid w:val="1F1534DD"/>
    <w:rsid w:val="23313956"/>
    <w:rsid w:val="28787F75"/>
    <w:rsid w:val="28894CFE"/>
    <w:rsid w:val="2ADF50F8"/>
    <w:rsid w:val="3AD547B2"/>
    <w:rsid w:val="3D5501C4"/>
    <w:rsid w:val="42CB7D2B"/>
    <w:rsid w:val="44B103E0"/>
    <w:rsid w:val="44C726B3"/>
    <w:rsid w:val="451E3437"/>
    <w:rsid w:val="53FF2CBA"/>
    <w:rsid w:val="59674886"/>
    <w:rsid w:val="5C6240FA"/>
    <w:rsid w:val="5DE8171B"/>
    <w:rsid w:val="645F409A"/>
    <w:rsid w:val="66F931CB"/>
    <w:rsid w:val="6F0108ED"/>
    <w:rsid w:val="6F0A1AA0"/>
    <w:rsid w:val="74E65469"/>
    <w:rsid w:val="75BE5EF5"/>
    <w:rsid w:val="7B02571C"/>
    <w:rsid w:val="7B7F2778"/>
    <w:rsid w:val="7D540F33"/>
    <w:rsid w:val="7D5E07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等线" w:hAnsi="等线" w:eastAsia="等线" w:cs="宋体"/>
      <w:kern w:val="2"/>
      <w:sz w:val="21"/>
      <w:szCs w:val="22"/>
      <w:lang w:val="en-US" w:eastAsia="zh-CN" w:bidi="ar-SA"/>
    </w:rPr>
  </w:style>
  <w:style w:type="paragraph" w:styleId="2">
    <w:name w:val="heading 1"/>
    <w:basedOn w:val="1"/>
    <w:next w:val="1"/>
    <w:link w:val="41"/>
    <w:qFormat/>
    <w:uiPriority w:val="0"/>
    <w:pPr>
      <w:keepNext/>
      <w:keepLines/>
      <w:spacing w:before="340" w:after="330" w:line="578" w:lineRule="auto"/>
      <w:outlineLvl w:val="0"/>
    </w:pPr>
    <w:rPr>
      <w:rFonts w:ascii="Times New Roman" w:hAnsi="Times New Roman" w:eastAsia="宋体" w:cs="Times New Roman"/>
      <w:b/>
      <w:kern w:val="44"/>
      <w:sz w:val="44"/>
      <w:szCs w:val="20"/>
    </w:rPr>
  </w:style>
  <w:style w:type="paragraph" w:styleId="3">
    <w:name w:val="heading 2"/>
    <w:basedOn w:val="1"/>
    <w:next w:val="1"/>
    <w:link w:val="42"/>
    <w:qFormat/>
    <w:uiPriority w:val="0"/>
    <w:pPr>
      <w:keepNext/>
      <w:keepLines/>
      <w:spacing w:before="260" w:after="260" w:line="416" w:lineRule="auto"/>
      <w:outlineLvl w:val="1"/>
    </w:pPr>
    <w:rPr>
      <w:rFonts w:ascii="Arial" w:hAnsi="Arial" w:eastAsia="黑体" w:cs="Times New Roman"/>
      <w:b/>
      <w:bCs/>
      <w:sz w:val="32"/>
      <w:szCs w:val="32"/>
    </w:rPr>
  </w:style>
  <w:style w:type="paragraph" w:styleId="4">
    <w:name w:val="heading 3"/>
    <w:basedOn w:val="1"/>
    <w:next w:val="5"/>
    <w:link w:val="43"/>
    <w:qFormat/>
    <w:uiPriority w:val="0"/>
    <w:pPr>
      <w:keepNext/>
      <w:keepLines/>
      <w:spacing w:before="260" w:after="260" w:line="416" w:lineRule="auto"/>
      <w:outlineLvl w:val="2"/>
    </w:pPr>
    <w:rPr>
      <w:rFonts w:ascii="Times New Roman" w:hAnsi="Times New Roman" w:eastAsia="宋体" w:cs="Times New Roman"/>
      <w:b/>
      <w:sz w:val="32"/>
      <w:szCs w:val="20"/>
    </w:rPr>
  </w:style>
  <w:style w:type="paragraph" w:styleId="6">
    <w:name w:val="heading 4"/>
    <w:basedOn w:val="1"/>
    <w:next w:val="1"/>
    <w:link w:val="44"/>
    <w:qFormat/>
    <w:uiPriority w:val="0"/>
    <w:pPr>
      <w:keepNext/>
      <w:keepLines/>
      <w:spacing w:before="280" w:after="290" w:line="376" w:lineRule="auto"/>
      <w:outlineLvl w:val="3"/>
    </w:pPr>
    <w:rPr>
      <w:rFonts w:ascii="Arial" w:hAnsi="Arial" w:eastAsia="黑体" w:cs="Times New Roman"/>
      <w:b/>
      <w:bCs/>
      <w:sz w:val="28"/>
      <w:szCs w:val="28"/>
    </w:rPr>
  </w:style>
  <w:style w:type="paragraph" w:styleId="7">
    <w:name w:val="heading 5"/>
    <w:basedOn w:val="1"/>
    <w:next w:val="1"/>
    <w:link w:val="45"/>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8">
    <w:name w:val="heading 6"/>
    <w:basedOn w:val="1"/>
    <w:next w:val="1"/>
    <w:link w:val="46"/>
    <w:qFormat/>
    <w:uiPriority w:val="0"/>
    <w:pPr>
      <w:keepNext/>
      <w:keepLines/>
      <w:spacing w:before="240" w:after="64" w:line="320" w:lineRule="auto"/>
      <w:outlineLvl w:val="5"/>
    </w:pPr>
    <w:rPr>
      <w:rFonts w:ascii="Arial" w:hAnsi="Arial" w:eastAsia="黑体" w:cs="Times New Roman"/>
      <w:b/>
      <w:bCs/>
      <w:sz w:val="24"/>
      <w:szCs w:val="24"/>
    </w:rPr>
  </w:style>
  <w:style w:type="paragraph" w:styleId="9">
    <w:name w:val="heading 7"/>
    <w:basedOn w:val="1"/>
    <w:next w:val="1"/>
    <w:link w:val="47"/>
    <w:qFormat/>
    <w:uiPriority w:val="0"/>
    <w:pPr>
      <w:keepNext/>
      <w:keepLines/>
      <w:spacing w:before="240" w:after="64" w:line="320" w:lineRule="auto"/>
      <w:outlineLvl w:val="6"/>
    </w:pPr>
    <w:rPr>
      <w:rFonts w:ascii="Times New Roman" w:hAnsi="Times New Roman" w:eastAsia="宋体" w:cs="Times New Roman"/>
      <w:b/>
      <w:bCs/>
      <w:sz w:val="24"/>
      <w:szCs w:val="24"/>
    </w:rPr>
  </w:style>
  <w:style w:type="paragraph" w:styleId="10">
    <w:name w:val="heading 8"/>
    <w:basedOn w:val="1"/>
    <w:next w:val="1"/>
    <w:link w:val="48"/>
    <w:qFormat/>
    <w:uiPriority w:val="0"/>
    <w:pPr>
      <w:keepNext/>
      <w:keepLines/>
      <w:spacing w:before="240" w:after="64" w:line="320" w:lineRule="auto"/>
      <w:outlineLvl w:val="7"/>
    </w:pPr>
    <w:rPr>
      <w:rFonts w:ascii="Arial" w:hAnsi="Arial" w:eastAsia="黑体" w:cs="Times New Roman"/>
      <w:sz w:val="24"/>
      <w:szCs w:val="24"/>
    </w:rPr>
  </w:style>
  <w:style w:type="paragraph" w:styleId="11">
    <w:name w:val="heading 9"/>
    <w:basedOn w:val="1"/>
    <w:next w:val="1"/>
    <w:link w:val="49"/>
    <w:qFormat/>
    <w:uiPriority w:val="0"/>
    <w:pPr>
      <w:keepNext/>
      <w:keepLines/>
      <w:spacing w:before="240" w:after="64" w:line="320" w:lineRule="auto"/>
      <w:outlineLvl w:val="8"/>
    </w:pPr>
    <w:rPr>
      <w:rFonts w:ascii="Arial" w:hAnsi="Arial" w:eastAsia="黑体" w:cs="Times New Roman"/>
      <w:szCs w:val="21"/>
    </w:rPr>
  </w:style>
  <w:style w:type="character" w:default="1" w:styleId="34">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Times New Roman" w:hAnsi="Times New Roman" w:eastAsia="宋体" w:cs="Times New Roman"/>
      <w:szCs w:val="20"/>
    </w:rPr>
  </w:style>
  <w:style w:type="paragraph" w:styleId="12">
    <w:name w:val="Document Map"/>
    <w:basedOn w:val="1"/>
    <w:link w:val="202"/>
    <w:qFormat/>
    <w:uiPriority w:val="0"/>
    <w:rPr>
      <w:rFonts w:ascii="宋体" w:hAnsi="Times New Roman" w:eastAsia="宋体" w:cs="Times New Roman"/>
      <w:sz w:val="18"/>
      <w:szCs w:val="18"/>
    </w:rPr>
  </w:style>
  <w:style w:type="paragraph" w:styleId="13">
    <w:name w:val="annotation text"/>
    <w:basedOn w:val="1"/>
    <w:link w:val="125"/>
    <w:qFormat/>
    <w:uiPriority w:val="0"/>
    <w:pPr>
      <w:adjustRightInd w:val="0"/>
      <w:spacing w:line="360" w:lineRule="atLeast"/>
      <w:jc w:val="left"/>
      <w:textAlignment w:val="baseline"/>
    </w:pPr>
    <w:rPr>
      <w:rFonts w:ascii="Times New Roman" w:hAnsi="Times New Roman" w:eastAsia="宋体" w:cs="Times New Roman"/>
      <w:kern w:val="0"/>
      <w:sz w:val="24"/>
      <w:szCs w:val="20"/>
    </w:rPr>
  </w:style>
  <w:style w:type="paragraph" w:styleId="14">
    <w:name w:val="Body Text 3"/>
    <w:basedOn w:val="1"/>
    <w:link w:val="175"/>
    <w:qFormat/>
    <w:uiPriority w:val="0"/>
    <w:rPr>
      <w:rFonts w:ascii="Times New Roman" w:hAnsi="Times New Roman" w:eastAsia="宋体" w:cs="Times New Roman"/>
      <w:sz w:val="48"/>
      <w:szCs w:val="48"/>
    </w:rPr>
  </w:style>
  <w:style w:type="paragraph" w:styleId="15">
    <w:name w:val="Body Text"/>
    <w:basedOn w:val="1"/>
    <w:link w:val="102"/>
    <w:qFormat/>
    <w:uiPriority w:val="0"/>
    <w:pPr>
      <w:spacing w:after="120"/>
    </w:pPr>
    <w:rPr>
      <w:rFonts w:ascii="Times New Roman" w:hAnsi="Times New Roman" w:eastAsia="宋体" w:cs="Times New Roman"/>
      <w:szCs w:val="20"/>
    </w:rPr>
  </w:style>
  <w:style w:type="paragraph" w:styleId="16">
    <w:name w:val="Body Text Indent"/>
    <w:basedOn w:val="1"/>
    <w:link w:val="103"/>
    <w:qFormat/>
    <w:uiPriority w:val="0"/>
    <w:pPr>
      <w:spacing w:after="120"/>
      <w:ind w:left="420" w:leftChars="200"/>
    </w:pPr>
    <w:rPr>
      <w:rFonts w:ascii="Times New Roman" w:hAnsi="Times New Roman" w:eastAsia="宋体" w:cs="Times New Roman"/>
      <w:szCs w:val="20"/>
    </w:rPr>
  </w:style>
  <w:style w:type="paragraph" w:styleId="17">
    <w:name w:val="Block Text"/>
    <w:basedOn w:val="1"/>
    <w:qFormat/>
    <w:uiPriority w:val="0"/>
    <w:pPr>
      <w:adjustRightInd w:val="0"/>
      <w:spacing w:line="360" w:lineRule="atLeast"/>
      <w:ind w:left="87" w:leftChars="36" w:right="140" w:hanging="1"/>
      <w:jc w:val="left"/>
      <w:textAlignment w:val="baseline"/>
    </w:pPr>
    <w:rPr>
      <w:rFonts w:ascii="Times New Roman" w:hAnsi="Times New Roman" w:eastAsia="宋体" w:cs="Times New Roman"/>
      <w:kern w:val="0"/>
      <w:szCs w:val="21"/>
    </w:rPr>
  </w:style>
  <w:style w:type="paragraph" w:styleId="18">
    <w:name w:val="Plain Text"/>
    <w:basedOn w:val="1"/>
    <w:link w:val="51"/>
    <w:qFormat/>
    <w:uiPriority w:val="0"/>
    <w:rPr>
      <w:rFonts w:ascii="宋体" w:hAnsi="Courier New" w:eastAsia="宋体" w:cs="Times New Roman"/>
      <w:szCs w:val="20"/>
    </w:rPr>
  </w:style>
  <w:style w:type="paragraph" w:styleId="19">
    <w:name w:val="Date"/>
    <w:basedOn w:val="1"/>
    <w:next w:val="1"/>
    <w:link w:val="52"/>
    <w:qFormat/>
    <w:uiPriority w:val="0"/>
    <w:rPr>
      <w:rFonts w:ascii="宋体" w:hAnsi="Times New Roman" w:eastAsia="宋体" w:cs="Times New Roman"/>
      <w:b/>
      <w:sz w:val="36"/>
      <w:szCs w:val="20"/>
    </w:rPr>
  </w:style>
  <w:style w:type="paragraph" w:styleId="20">
    <w:name w:val="Body Text Indent 2"/>
    <w:basedOn w:val="1"/>
    <w:link w:val="109"/>
    <w:qFormat/>
    <w:uiPriority w:val="0"/>
    <w:pPr>
      <w:snapToGrid w:val="0"/>
      <w:spacing w:line="360" w:lineRule="atLeast"/>
      <w:ind w:firstLine="630"/>
    </w:pPr>
    <w:rPr>
      <w:rFonts w:ascii="华文仿宋" w:hAnsi="华文仿宋" w:eastAsia="华文仿宋" w:cs="Times New Roman"/>
      <w:sz w:val="32"/>
      <w:szCs w:val="20"/>
    </w:rPr>
  </w:style>
  <w:style w:type="paragraph" w:styleId="21">
    <w:name w:val="Balloon Text"/>
    <w:basedOn w:val="1"/>
    <w:link w:val="110"/>
    <w:qFormat/>
    <w:uiPriority w:val="0"/>
    <w:rPr>
      <w:rFonts w:ascii="Times New Roman" w:hAnsi="Times New Roman" w:eastAsia="宋体" w:cs="Times New Roman"/>
      <w:sz w:val="18"/>
      <w:szCs w:val="18"/>
    </w:rPr>
  </w:style>
  <w:style w:type="paragraph" w:styleId="22">
    <w:name w:val="footer"/>
    <w:basedOn w:val="1"/>
    <w:link w:val="40"/>
    <w:qFormat/>
    <w:uiPriority w:val="99"/>
    <w:pPr>
      <w:tabs>
        <w:tab w:val="center" w:pos="4153"/>
        <w:tab w:val="right" w:pos="8306"/>
      </w:tabs>
      <w:snapToGrid w:val="0"/>
      <w:jc w:val="left"/>
    </w:pPr>
    <w:rPr>
      <w:sz w:val="18"/>
      <w:szCs w:val="18"/>
    </w:rPr>
  </w:style>
  <w:style w:type="paragraph" w:styleId="23">
    <w:name w:val="header"/>
    <w:basedOn w:val="1"/>
    <w:link w:val="39"/>
    <w:qFormat/>
    <w:uiPriority w:val="0"/>
    <w:pPr>
      <w:pBdr>
        <w:bottom w:val="single" w:color="auto" w:sz="6" w:space="1"/>
      </w:pBdr>
      <w:tabs>
        <w:tab w:val="center" w:pos="4153"/>
        <w:tab w:val="right" w:pos="8306"/>
      </w:tabs>
      <w:snapToGrid w:val="0"/>
      <w:jc w:val="center"/>
    </w:pPr>
    <w:rPr>
      <w:sz w:val="18"/>
      <w:szCs w:val="18"/>
    </w:rPr>
  </w:style>
  <w:style w:type="paragraph" w:styleId="24">
    <w:name w:val="Subtitle"/>
    <w:basedOn w:val="1"/>
    <w:link w:val="104"/>
    <w:qFormat/>
    <w:uiPriority w:val="0"/>
    <w:pPr>
      <w:spacing w:before="240" w:after="60" w:line="312" w:lineRule="auto"/>
      <w:jc w:val="center"/>
      <w:outlineLvl w:val="1"/>
    </w:pPr>
    <w:rPr>
      <w:rFonts w:ascii="Arial" w:hAnsi="Arial" w:eastAsia="宋体" w:cs="Arial"/>
      <w:b/>
      <w:bCs/>
      <w:kern w:val="28"/>
      <w:sz w:val="32"/>
      <w:szCs w:val="32"/>
    </w:rPr>
  </w:style>
  <w:style w:type="paragraph" w:styleId="25">
    <w:name w:val="List"/>
    <w:basedOn w:val="1"/>
    <w:qFormat/>
    <w:uiPriority w:val="0"/>
    <w:pPr>
      <w:ind w:left="200" w:hanging="200" w:hangingChars="200"/>
    </w:pPr>
    <w:rPr>
      <w:rFonts w:ascii="Times New Roman" w:hAnsi="Times New Roman" w:eastAsia="宋体" w:cs="Times New Roman"/>
      <w:szCs w:val="20"/>
    </w:rPr>
  </w:style>
  <w:style w:type="paragraph" w:styleId="26">
    <w:name w:val="Body Text Indent 3"/>
    <w:basedOn w:val="1"/>
    <w:link w:val="111"/>
    <w:qFormat/>
    <w:uiPriority w:val="0"/>
    <w:pPr>
      <w:spacing w:line="360" w:lineRule="auto"/>
      <w:ind w:left="840"/>
    </w:pPr>
    <w:rPr>
      <w:rFonts w:ascii="华文仿宋" w:hAnsi="华文仿宋" w:eastAsia="华文仿宋" w:cs="Times New Roman"/>
      <w:sz w:val="24"/>
      <w:szCs w:val="20"/>
    </w:rPr>
  </w:style>
  <w:style w:type="paragraph" w:styleId="27">
    <w:name w:val="Body Text 2"/>
    <w:basedOn w:val="1"/>
    <w:link w:val="105"/>
    <w:qFormat/>
    <w:uiPriority w:val="0"/>
    <w:pPr>
      <w:jc w:val="center"/>
    </w:pPr>
    <w:rPr>
      <w:rFonts w:ascii="楷体_GB2312" w:hAnsi="Times New Roman" w:eastAsia="楷体_GB2312" w:cs="Times New Roman"/>
      <w:b/>
      <w:sz w:val="72"/>
      <w:szCs w:val="20"/>
    </w:rPr>
  </w:style>
  <w:style w:type="paragraph" w:styleId="28">
    <w:name w:val="HTML Preformatted"/>
    <w:basedOn w:val="1"/>
    <w:link w:val="204"/>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eastAsia="宋体" w:cs="Times New Roman"/>
      <w:kern w:val="0"/>
      <w:sz w:val="24"/>
      <w:szCs w:val="24"/>
    </w:rPr>
  </w:style>
  <w:style w:type="paragraph" w:styleId="29">
    <w:name w:val="Normal (Web)"/>
    <w:basedOn w:val="1"/>
    <w:qFormat/>
    <w:uiPriority w:val="0"/>
    <w:rPr>
      <w:sz w:val="24"/>
    </w:rPr>
  </w:style>
  <w:style w:type="paragraph" w:styleId="30">
    <w:name w:val="Title"/>
    <w:basedOn w:val="1"/>
    <w:link w:val="132"/>
    <w:qFormat/>
    <w:uiPriority w:val="0"/>
    <w:pPr>
      <w:spacing w:before="240" w:after="60"/>
      <w:jc w:val="center"/>
      <w:outlineLvl w:val="0"/>
    </w:pPr>
    <w:rPr>
      <w:rFonts w:ascii="Arial" w:hAnsi="Arial" w:eastAsia="黑体" w:cs="Times New Roman"/>
      <w:b/>
      <w:sz w:val="36"/>
      <w:szCs w:val="20"/>
    </w:rPr>
  </w:style>
  <w:style w:type="paragraph" w:styleId="31">
    <w:name w:val="annotation subject"/>
    <w:basedOn w:val="13"/>
    <w:next w:val="13"/>
    <w:link w:val="176"/>
    <w:qFormat/>
    <w:uiPriority w:val="0"/>
    <w:pPr>
      <w:adjustRightInd/>
      <w:spacing w:line="240" w:lineRule="auto"/>
      <w:textAlignment w:val="auto"/>
    </w:pPr>
    <w:rPr>
      <w:b/>
      <w:bCs/>
      <w:kern w:val="2"/>
      <w:sz w:val="21"/>
      <w:szCs w:val="24"/>
    </w:rPr>
  </w:style>
  <w:style w:type="table" w:styleId="33">
    <w:name w:val="Table Grid"/>
    <w:basedOn w:val="32"/>
    <w:qFormat/>
    <w:uiPriority w:val="59"/>
    <w:rPr>
      <w:rFonts w:ascii="Times New Roman" w:hAnsi="Times New Roman" w:eastAsia="宋体"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5">
    <w:name w:val="page number"/>
    <w:basedOn w:val="34"/>
    <w:qFormat/>
    <w:uiPriority w:val="0"/>
  </w:style>
  <w:style w:type="character" w:styleId="36">
    <w:name w:val="FollowedHyperlink"/>
    <w:basedOn w:val="34"/>
    <w:qFormat/>
    <w:uiPriority w:val="99"/>
    <w:rPr>
      <w:color w:val="954F72"/>
      <w:u w:val="single"/>
    </w:rPr>
  </w:style>
  <w:style w:type="character" w:styleId="37">
    <w:name w:val="Hyperlink"/>
    <w:qFormat/>
    <w:uiPriority w:val="0"/>
    <w:rPr>
      <w:color w:val="0000FF"/>
      <w:u w:val="single"/>
    </w:rPr>
  </w:style>
  <w:style w:type="character" w:styleId="38">
    <w:name w:val="annotation reference"/>
    <w:qFormat/>
    <w:uiPriority w:val="0"/>
    <w:rPr>
      <w:sz w:val="21"/>
      <w:szCs w:val="21"/>
    </w:rPr>
  </w:style>
  <w:style w:type="character" w:customStyle="1" w:styleId="39">
    <w:name w:val="页眉 Char1"/>
    <w:basedOn w:val="34"/>
    <w:link w:val="23"/>
    <w:qFormat/>
    <w:uiPriority w:val="99"/>
    <w:rPr>
      <w:sz w:val="18"/>
      <w:szCs w:val="18"/>
    </w:rPr>
  </w:style>
  <w:style w:type="character" w:customStyle="1" w:styleId="40">
    <w:name w:val="页脚 Char1"/>
    <w:basedOn w:val="34"/>
    <w:link w:val="22"/>
    <w:qFormat/>
    <w:uiPriority w:val="99"/>
    <w:rPr>
      <w:sz w:val="18"/>
      <w:szCs w:val="18"/>
    </w:rPr>
  </w:style>
  <w:style w:type="character" w:customStyle="1" w:styleId="41">
    <w:name w:val="标题 1 Char"/>
    <w:basedOn w:val="34"/>
    <w:link w:val="2"/>
    <w:qFormat/>
    <w:uiPriority w:val="0"/>
    <w:rPr>
      <w:rFonts w:ascii="Times New Roman" w:hAnsi="Times New Roman" w:eastAsia="宋体" w:cs="Times New Roman"/>
      <w:b/>
      <w:kern w:val="44"/>
      <w:sz w:val="44"/>
      <w:szCs w:val="20"/>
    </w:rPr>
  </w:style>
  <w:style w:type="character" w:customStyle="1" w:styleId="42">
    <w:name w:val="标题 2 Char"/>
    <w:basedOn w:val="34"/>
    <w:link w:val="3"/>
    <w:qFormat/>
    <w:uiPriority w:val="0"/>
    <w:rPr>
      <w:rFonts w:ascii="Arial" w:hAnsi="Arial" w:eastAsia="黑体" w:cs="Times New Roman"/>
      <w:b/>
      <w:bCs/>
      <w:sz w:val="32"/>
      <w:szCs w:val="32"/>
    </w:rPr>
  </w:style>
  <w:style w:type="character" w:customStyle="1" w:styleId="43">
    <w:name w:val="标题 3 Char"/>
    <w:basedOn w:val="34"/>
    <w:link w:val="4"/>
    <w:qFormat/>
    <w:uiPriority w:val="0"/>
    <w:rPr>
      <w:rFonts w:ascii="Times New Roman" w:hAnsi="Times New Roman" w:eastAsia="宋体" w:cs="Times New Roman"/>
      <w:b/>
      <w:sz w:val="32"/>
      <w:szCs w:val="20"/>
    </w:rPr>
  </w:style>
  <w:style w:type="character" w:customStyle="1" w:styleId="44">
    <w:name w:val="标题 4 Char"/>
    <w:basedOn w:val="34"/>
    <w:link w:val="6"/>
    <w:qFormat/>
    <w:uiPriority w:val="0"/>
    <w:rPr>
      <w:rFonts w:ascii="Arial" w:hAnsi="Arial" w:eastAsia="黑体" w:cs="Times New Roman"/>
      <w:b/>
      <w:bCs/>
      <w:sz w:val="28"/>
      <w:szCs w:val="28"/>
    </w:rPr>
  </w:style>
  <w:style w:type="character" w:customStyle="1" w:styleId="45">
    <w:name w:val="标题 5 Char"/>
    <w:basedOn w:val="34"/>
    <w:link w:val="7"/>
    <w:qFormat/>
    <w:uiPriority w:val="0"/>
    <w:rPr>
      <w:rFonts w:ascii="Times New Roman" w:hAnsi="Times New Roman" w:eastAsia="宋体" w:cs="Times New Roman"/>
      <w:b/>
      <w:bCs/>
      <w:sz w:val="28"/>
      <w:szCs w:val="28"/>
    </w:rPr>
  </w:style>
  <w:style w:type="character" w:customStyle="1" w:styleId="46">
    <w:name w:val="标题 6 Char"/>
    <w:basedOn w:val="34"/>
    <w:link w:val="8"/>
    <w:qFormat/>
    <w:uiPriority w:val="0"/>
    <w:rPr>
      <w:rFonts w:ascii="Arial" w:hAnsi="Arial" w:eastAsia="黑体" w:cs="Times New Roman"/>
      <w:b/>
      <w:bCs/>
      <w:sz w:val="24"/>
      <w:szCs w:val="24"/>
    </w:rPr>
  </w:style>
  <w:style w:type="character" w:customStyle="1" w:styleId="47">
    <w:name w:val="标题 7 Char"/>
    <w:basedOn w:val="34"/>
    <w:link w:val="9"/>
    <w:qFormat/>
    <w:uiPriority w:val="0"/>
    <w:rPr>
      <w:rFonts w:ascii="Times New Roman" w:hAnsi="Times New Roman" w:eastAsia="宋体" w:cs="Times New Roman"/>
      <w:b/>
      <w:bCs/>
      <w:sz w:val="24"/>
      <w:szCs w:val="24"/>
    </w:rPr>
  </w:style>
  <w:style w:type="character" w:customStyle="1" w:styleId="48">
    <w:name w:val="标题 8 Char"/>
    <w:basedOn w:val="34"/>
    <w:link w:val="10"/>
    <w:qFormat/>
    <w:uiPriority w:val="0"/>
    <w:rPr>
      <w:rFonts w:ascii="Arial" w:hAnsi="Arial" w:eastAsia="黑体" w:cs="Times New Roman"/>
      <w:sz w:val="24"/>
      <w:szCs w:val="24"/>
    </w:rPr>
  </w:style>
  <w:style w:type="character" w:customStyle="1" w:styleId="49">
    <w:name w:val="标题 9 Char"/>
    <w:basedOn w:val="34"/>
    <w:link w:val="11"/>
    <w:qFormat/>
    <w:uiPriority w:val="0"/>
    <w:rPr>
      <w:rFonts w:ascii="Arial" w:hAnsi="Arial" w:eastAsia="黑体" w:cs="Times New Roman"/>
      <w:szCs w:val="21"/>
    </w:rPr>
  </w:style>
  <w:style w:type="paragraph" w:customStyle="1" w:styleId="50">
    <w:name w:val="Char2 Char Char Char"/>
    <w:basedOn w:val="1"/>
    <w:qFormat/>
    <w:uiPriority w:val="0"/>
    <w:pPr>
      <w:adjustRightInd w:val="0"/>
      <w:spacing w:line="360" w:lineRule="auto"/>
    </w:pPr>
    <w:rPr>
      <w:rFonts w:ascii="Times New Roman" w:hAnsi="Times New Roman" w:eastAsia="宋体" w:cs="Times New Roman"/>
      <w:kern w:val="0"/>
      <w:sz w:val="24"/>
      <w:szCs w:val="20"/>
    </w:rPr>
  </w:style>
  <w:style w:type="character" w:customStyle="1" w:styleId="51">
    <w:name w:val="纯文本 Char"/>
    <w:basedOn w:val="34"/>
    <w:link w:val="18"/>
    <w:qFormat/>
    <w:uiPriority w:val="0"/>
    <w:rPr>
      <w:rFonts w:ascii="宋体" w:hAnsi="Courier New" w:eastAsia="宋体" w:cs="Times New Roman"/>
      <w:szCs w:val="20"/>
    </w:rPr>
  </w:style>
  <w:style w:type="character" w:customStyle="1" w:styleId="52">
    <w:name w:val="日期 Char"/>
    <w:basedOn w:val="34"/>
    <w:link w:val="19"/>
    <w:qFormat/>
    <w:uiPriority w:val="0"/>
    <w:rPr>
      <w:rFonts w:ascii="宋体" w:hAnsi="Times New Roman" w:eastAsia="宋体" w:cs="Times New Roman"/>
      <w:b/>
      <w:sz w:val="36"/>
      <w:szCs w:val="20"/>
    </w:rPr>
  </w:style>
  <w:style w:type="paragraph" w:customStyle="1" w:styleId="53">
    <w:name w:val="_Style 32"/>
    <w:basedOn w:val="1"/>
    <w:next w:val="54"/>
    <w:qFormat/>
    <w:uiPriority w:val="0"/>
    <w:pPr>
      <w:ind w:firstLine="420" w:firstLineChars="200"/>
    </w:pPr>
    <w:rPr>
      <w:rFonts w:ascii="Times New Roman" w:hAnsi="Times New Roman" w:eastAsia="宋体" w:cs="Times New Roman"/>
      <w:szCs w:val="21"/>
    </w:rPr>
  </w:style>
  <w:style w:type="paragraph" w:styleId="54">
    <w:name w:val="List Paragraph"/>
    <w:basedOn w:val="1"/>
    <w:link w:val="211"/>
    <w:qFormat/>
    <w:uiPriority w:val="34"/>
    <w:pPr>
      <w:ind w:firstLine="420" w:firstLineChars="200"/>
    </w:pPr>
  </w:style>
  <w:style w:type="paragraph" w:customStyle="1" w:styleId="55">
    <w:name w:val="itb"/>
    <w:basedOn w:val="4"/>
    <w:qFormat/>
    <w:uiPriority w:val="0"/>
    <w:pPr>
      <w:jc w:val="center"/>
    </w:pPr>
    <w:rPr>
      <w:rFonts w:ascii="楷体_GB2312" w:eastAsia="楷体_GB2312"/>
      <w:sz w:val="36"/>
    </w:rPr>
  </w:style>
  <w:style w:type="paragraph" w:customStyle="1" w:styleId="56">
    <w:name w:val="itb0"/>
    <w:basedOn w:val="55"/>
    <w:qFormat/>
    <w:uiPriority w:val="0"/>
    <w:pPr>
      <w:autoSpaceDE w:val="0"/>
      <w:autoSpaceDN w:val="0"/>
      <w:spacing w:before="240" w:after="240" w:line="360" w:lineRule="exact"/>
      <w:ind w:left="525" w:hanging="525"/>
      <w:jc w:val="left"/>
    </w:pPr>
    <w:rPr>
      <w:rFonts w:ascii="Times New Roman" w:eastAsia="华文仿宋"/>
      <w:spacing w:val="8"/>
      <w:sz w:val="24"/>
    </w:rPr>
  </w:style>
  <w:style w:type="paragraph" w:customStyle="1" w:styleId="57">
    <w:name w:val="itb1"/>
    <w:basedOn w:val="5"/>
    <w:qFormat/>
    <w:uiPriority w:val="0"/>
    <w:pPr>
      <w:autoSpaceDE w:val="0"/>
      <w:autoSpaceDN w:val="0"/>
      <w:spacing w:before="120" w:after="120" w:line="360" w:lineRule="exact"/>
      <w:ind w:left="525" w:hanging="527"/>
    </w:pPr>
    <w:rPr>
      <w:rFonts w:eastAsia="华文仿宋"/>
      <w:b/>
      <w:bCs/>
      <w:sz w:val="24"/>
    </w:rPr>
  </w:style>
  <w:style w:type="paragraph" w:customStyle="1" w:styleId="58">
    <w:name w:val="itb2"/>
    <w:basedOn w:val="5"/>
    <w:qFormat/>
    <w:uiPriority w:val="0"/>
    <w:pPr>
      <w:autoSpaceDE w:val="0"/>
      <w:autoSpaceDN w:val="0"/>
      <w:spacing w:before="120" w:after="120" w:line="400" w:lineRule="exact"/>
      <w:ind w:left="527" w:hanging="527"/>
    </w:pPr>
    <w:rPr>
      <w:rFonts w:eastAsia="华文仿宋"/>
      <w:sz w:val="24"/>
    </w:rPr>
  </w:style>
  <w:style w:type="paragraph" w:customStyle="1" w:styleId="59">
    <w:name w:val="itb3"/>
    <w:basedOn w:val="5"/>
    <w:qFormat/>
    <w:uiPriority w:val="0"/>
    <w:pPr>
      <w:autoSpaceDE w:val="0"/>
      <w:autoSpaceDN w:val="0"/>
      <w:spacing w:beforeLines="50" w:afterLines="50" w:line="360" w:lineRule="exact"/>
      <w:ind w:left="845" w:hanging="318"/>
    </w:pPr>
    <w:rPr>
      <w:rFonts w:eastAsia="华文仿宋"/>
      <w:sz w:val="24"/>
    </w:rPr>
  </w:style>
  <w:style w:type="paragraph" w:customStyle="1" w:styleId="60">
    <w:name w:val="itb4"/>
    <w:basedOn w:val="5"/>
    <w:qFormat/>
    <w:uiPriority w:val="0"/>
    <w:pPr>
      <w:autoSpaceDE w:val="0"/>
      <w:autoSpaceDN w:val="0"/>
      <w:spacing w:before="60" w:after="60" w:line="360" w:lineRule="exact"/>
      <w:ind w:left="1576" w:hanging="527"/>
    </w:pPr>
    <w:rPr>
      <w:rFonts w:eastAsia="华文仿宋"/>
      <w:sz w:val="24"/>
    </w:rPr>
  </w:style>
  <w:style w:type="paragraph" w:customStyle="1" w:styleId="61">
    <w:name w:val="itb5"/>
    <w:basedOn w:val="5"/>
    <w:qFormat/>
    <w:uiPriority w:val="0"/>
    <w:pPr>
      <w:autoSpaceDE w:val="0"/>
      <w:autoSpaceDN w:val="0"/>
      <w:spacing w:line="360" w:lineRule="exact"/>
      <w:ind w:left="1996" w:hanging="420"/>
    </w:pPr>
    <w:rPr>
      <w:rFonts w:eastAsia="华文仿宋"/>
      <w:spacing w:val="6"/>
      <w:sz w:val="24"/>
    </w:rPr>
  </w:style>
  <w:style w:type="paragraph" w:customStyle="1" w:styleId="62">
    <w:name w:val="itb3t"/>
    <w:basedOn w:val="58"/>
    <w:qFormat/>
    <w:uiPriority w:val="0"/>
    <w:pPr>
      <w:ind w:left="1785" w:firstLine="0"/>
    </w:pPr>
  </w:style>
  <w:style w:type="paragraph" w:customStyle="1" w:styleId="63">
    <w:name w:val="gcc"/>
    <w:basedOn w:val="55"/>
    <w:qFormat/>
    <w:uiPriority w:val="0"/>
  </w:style>
  <w:style w:type="paragraph" w:customStyle="1" w:styleId="64">
    <w:name w:val="gcc0"/>
    <w:basedOn w:val="56"/>
    <w:qFormat/>
    <w:uiPriority w:val="0"/>
  </w:style>
  <w:style w:type="paragraph" w:customStyle="1" w:styleId="65">
    <w:name w:val="gcc1"/>
    <w:basedOn w:val="57"/>
    <w:qFormat/>
    <w:uiPriority w:val="0"/>
    <w:pPr>
      <w:ind w:left="527"/>
    </w:pPr>
  </w:style>
  <w:style w:type="paragraph" w:customStyle="1" w:styleId="66">
    <w:name w:val="gcc1t"/>
    <w:basedOn w:val="5"/>
    <w:qFormat/>
    <w:uiPriority w:val="0"/>
    <w:pPr>
      <w:spacing w:line="360" w:lineRule="auto"/>
      <w:ind w:left="525" w:firstLine="0"/>
    </w:pPr>
    <w:rPr>
      <w:rFonts w:eastAsia="楷体_GB2312"/>
      <w:sz w:val="24"/>
    </w:rPr>
  </w:style>
  <w:style w:type="paragraph" w:customStyle="1" w:styleId="67">
    <w:name w:val="gcc2"/>
    <w:basedOn w:val="58"/>
    <w:qFormat/>
    <w:uiPriority w:val="0"/>
    <w:pPr>
      <w:ind w:left="525" w:hanging="525"/>
    </w:pPr>
  </w:style>
  <w:style w:type="paragraph" w:customStyle="1" w:styleId="68">
    <w:name w:val="gcc3"/>
    <w:basedOn w:val="59"/>
    <w:qFormat/>
    <w:uiPriority w:val="0"/>
    <w:pPr>
      <w:ind w:left="947" w:hanging="420"/>
    </w:pPr>
    <w:rPr>
      <w:spacing w:val="6"/>
    </w:rPr>
  </w:style>
  <w:style w:type="paragraph" w:customStyle="1" w:styleId="69">
    <w:name w:val="gcc4t"/>
    <w:basedOn w:val="68"/>
    <w:qFormat/>
    <w:uiPriority w:val="0"/>
    <w:pPr>
      <w:ind w:left="945" w:firstLine="0"/>
    </w:pPr>
  </w:style>
  <w:style w:type="paragraph" w:customStyle="1" w:styleId="70">
    <w:name w:val="gcc4"/>
    <w:basedOn w:val="60"/>
    <w:qFormat/>
    <w:uiPriority w:val="0"/>
    <w:pPr>
      <w:ind w:left="945" w:hanging="420"/>
    </w:pPr>
  </w:style>
  <w:style w:type="paragraph" w:customStyle="1" w:styleId="71">
    <w:name w:val="cf"/>
    <w:basedOn w:val="55"/>
    <w:qFormat/>
    <w:uiPriority w:val="0"/>
    <w:pPr>
      <w:spacing w:before="0" w:after="0" w:line="415" w:lineRule="auto"/>
    </w:pPr>
  </w:style>
  <w:style w:type="paragraph" w:customStyle="1" w:styleId="72">
    <w:name w:val="cft"/>
    <w:basedOn w:val="66"/>
    <w:qFormat/>
    <w:uiPriority w:val="0"/>
    <w:pPr>
      <w:ind w:left="0"/>
    </w:pPr>
  </w:style>
  <w:style w:type="paragraph" w:customStyle="1" w:styleId="73">
    <w:name w:val="cf1"/>
    <w:basedOn w:val="57"/>
    <w:qFormat/>
    <w:uiPriority w:val="0"/>
    <w:rPr>
      <w:b w:val="0"/>
      <w:bCs w:val="0"/>
    </w:rPr>
  </w:style>
  <w:style w:type="paragraph" w:customStyle="1" w:styleId="74">
    <w:name w:val="cf2"/>
    <w:basedOn w:val="67"/>
    <w:qFormat/>
    <w:uiPriority w:val="0"/>
  </w:style>
  <w:style w:type="paragraph" w:customStyle="1" w:styleId="75">
    <w:name w:val="cf2t"/>
    <w:basedOn w:val="5"/>
    <w:qFormat/>
    <w:uiPriority w:val="0"/>
    <w:pPr>
      <w:spacing w:line="360" w:lineRule="auto"/>
      <w:ind w:left="1260" w:firstLine="0"/>
    </w:pPr>
    <w:rPr>
      <w:rFonts w:ascii="楷体_GB2312" w:eastAsia="楷体_GB2312"/>
      <w:sz w:val="24"/>
    </w:rPr>
  </w:style>
  <w:style w:type="paragraph" w:customStyle="1" w:styleId="76">
    <w:name w:val="at"/>
    <w:basedOn w:val="55"/>
    <w:qFormat/>
    <w:uiPriority w:val="0"/>
  </w:style>
  <w:style w:type="paragraph" w:customStyle="1" w:styleId="77">
    <w:name w:val="at0"/>
    <w:basedOn w:val="63"/>
    <w:qFormat/>
    <w:uiPriority w:val="0"/>
    <w:pPr>
      <w:spacing w:before="0" w:after="0" w:line="415" w:lineRule="auto"/>
    </w:pPr>
  </w:style>
  <w:style w:type="paragraph" w:customStyle="1" w:styleId="78">
    <w:name w:val="att"/>
    <w:basedOn w:val="72"/>
    <w:qFormat/>
    <w:uiPriority w:val="0"/>
  </w:style>
  <w:style w:type="paragraph" w:customStyle="1" w:styleId="79">
    <w:name w:val="at1"/>
    <w:basedOn w:val="65"/>
    <w:qFormat/>
    <w:uiPriority w:val="0"/>
    <w:rPr>
      <w:b w:val="0"/>
      <w:bCs w:val="0"/>
    </w:rPr>
  </w:style>
  <w:style w:type="paragraph" w:customStyle="1" w:styleId="80">
    <w:name w:val="at2"/>
    <w:basedOn w:val="67"/>
    <w:qFormat/>
    <w:uiPriority w:val="0"/>
    <w:pPr>
      <w:tabs>
        <w:tab w:val="left" w:pos="8295"/>
      </w:tabs>
    </w:pPr>
  </w:style>
  <w:style w:type="paragraph" w:customStyle="1" w:styleId="81">
    <w:name w:val="at3"/>
    <w:basedOn w:val="68"/>
    <w:qFormat/>
    <w:uiPriority w:val="0"/>
    <w:pPr>
      <w:tabs>
        <w:tab w:val="left" w:pos="8295"/>
      </w:tabs>
    </w:pPr>
  </w:style>
  <w:style w:type="paragraph" w:customStyle="1" w:styleId="82">
    <w:name w:val="ifb"/>
    <w:basedOn w:val="55"/>
    <w:qFormat/>
    <w:uiPriority w:val="0"/>
    <w:pPr>
      <w:spacing w:before="0" w:after="0" w:line="360" w:lineRule="auto"/>
    </w:pPr>
  </w:style>
  <w:style w:type="paragraph" w:customStyle="1" w:styleId="83">
    <w:name w:val="ifb-1"/>
    <w:basedOn w:val="1"/>
    <w:qFormat/>
    <w:uiPriority w:val="0"/>
    <w:pPr>
      <w:ind w:left="420" w:hanging="420"/>
    </w:pPr>
    <w:rPr>
      <w:rFonts w:ascii="楷体_GB2312" w:hAnsi="Times New Roman" w:eastAsia="楷体_GB2312" w:cs="Times New Roman"/>
      <w:szCs w:val="20"/>
    </w:rPr>
  </w:style>
  <w:style w:type="paragraph" w:customStyle="1" w:styleId="84">
    <w:name w:val="cf0"/>
    <w:basedOn w:val="71"/>
    <w:qFormat/>
    <w:uiPriority w:val="0"/>
  </w:style>
  <w:style w:type="paragraph" w:customStyle="1" w:styleId="85">
    <w:name w:val="sor"/>
    <w:basedOn w:val="82"/>
    <w:qFormat/>
    <w:uiPriority w:val="0"/>
  </w:style>
  <w:style w:type="paragraph" w:customStyle="1" w:styleId="86">
    <w:name w:val="itb-1.1.a"/>
    <w:basedOn w:val="1"/>
    <w:qFormat/>
    <w:uiPriority w:val="0"/>
    <w:pPr>
      <w:ind w:left="1470" w:hanging="525"/>
    </w:pPr>
    <w:rPr>
      <w:rFonts w:ascii="楷体_GB2312" w:hAnsi="Times New Roman" w:eastAsia="楷体_GB2312" w:cs="Times New Roman"/>
      <w:szCs w:val="20"/>
    </w:rPr>
  </w:style>
  <w:style w:type="paragraph" w:customStyle="1" w:styleId="87">
    <w:name w:val="atoo"/>
    <w:basedOn w:val="77"/>
    <w:qFormat/>
    <w:uiPriority w:val="0"/>
  </w:style>
  <w:style w:type="paragraph" w:customStyle="1" w:styleId="88">
    <w:name w:val="ITB-0"/>
    <w:basedOn w:val="1"/>
    <w:qFormat/>
    <w:uiPriority w:val="0"/>
    <w:pPr>
      <w:adjustRightInd w:val="0"/>
      <w:jc w:val="center"/>
      <w:textAlignment w:val="baseline"/>
    </w:pPr>
    <w:rPr>
      <w:rFonts w:ascii="Times New Roman" w:hAnsi="Times New Roman" w:eastAsia="宋体" w:cs="Times New Roman"/>
      <w:b/>
      <w:sz w:val="32"/>
      <w:szCs w:val="20"/>
    </w:rPr>
  </w:style>
  <w:style w:type="paragraph" w:customStyle="1" w:styleId="89">
    <w:name w:val="itb2t"/>
    <w:basedOn w:val="58"/>
    <w:qFormat/>
    <w:uiPriority w:val="0"/>
    <w:pPr>
      <w:ind w:left="1157" w:firstLine="0"/>
    </w:pPr>
  </w:style>
  <w:style w:type="paragraph" w:customStyle="1" w:styleId="90">
    <w:name w:val="itb2.5"/>
    <w:basedOn w:val="5"/>
    <w:qFormat/>
    <w:uiPriority w:val="0"/>
    <w:pPr>
      <w:autoSpaceDE w:val="0"/>
      <w:autoSpaceDN w:val="0"/>
      <w:spacing w:before="120" w:after="120" w:line="360" w:lineRule="exact"/>
      <w:ind w:left="1367" w:hanging="737"/>
    </w:pPr>
    <w:rPr>
      <w:rFonts w:eastAsia="华文仿宋"/>
      <w:sz w:val="24"/>
    </w:rPr>
  </w:style>
  <w:style w:type="paragraph" w:customStyle="1" w:styleId="91">
    <w:name w:val="bds"/>
    <w:basedOn w:val="55"/>
    <w:qFormat/>
    <w:uiPriority w:val="0"/>
    <w:pPr>
      <w:autoSpaceDE w:val="0"/>
      <w:autoSpaceDN w:val="0"/>
      <w:spacing w:line="360" w:lineRule="exact"/>
    </w:pPr>
    <w:rPr>
      <w:rFonts w:ascii="Times New Roman" w:eastAsia="华文仿宋"/>
    </w:rPr>
  </w:style>
  <w:style w:type="paragraph" w:customStyle="1" w:styleId="92">
    <w:name w:val="cbds"/>
    <w:basedOn w:val="91"/>
    <w:qFormat/>
    <w:uiPriority w:val="0"/>
  </w:style>
  <w:style w:type="paragraph" w:customStyle="1" w:styleId="93">
    <w:name w:val="scc-14.5.1"/>
    <w:basedOn w:val="94"/>
    <w:qFormat/>
    <w:uiPriority w:val="0"/>
    <w:pPr>
      <w:spacing w:line="360" w:lineRule="exact"/>
      <w:ind w:left="1467" w:hanging="840"/>
    </w:pPr>
  </w:style>
  <w:style w:type="paragraph" w:customStyle="1" w:styleId="94">
    <w:name w:val="scc-1.1.1"/>
    <w:basedOn w:val="1"/>
    <w:qFormat/>
    <w:uiPriority w:val="0"/>
    <w:pPr>
      <w:spacing w:line="400" w:lineRule="atLeast"/>
      <w:ind w:left="1365" w:hanging="418"/>
    </w:pPr>
    <w:rPr>
      <w:rFonts w:ascii="Times New Roman" w:hAnsi="Times New Roman" w:eastAsia="楷体_GB2312" w:cs="Times New Roman"/>
      <w:sz w:val="24"/>
      <w:szCs w:val="20"/>
    </w:rPr>
  </w:style>
  <w:style w:type="paragraph" w:customStyle="1" w:styleId="95">
    <w:name w:val="scc-14.5.1.a"/>
    <w:basedOn w:val="96"/>
    <w:qFormat/>
    <w:uiPriority w:val="0"/>
    <w:pPr>
      <w:spacing w:line="360" w:lineRule="exact"/>
      <w:ind w:left="1992" w:hanging="525"/>
    </w:pPr>
  </w:style>
  <w:style w:type="paragraph" w:customStyle="1" w:styleId="96">
    <w:name w:val="SCC-1.1.1.1"/>
    <w:basedOn w:val="94"/>
    <w:qFormat/>
    <w:uiPriority w:val="0"/>
    <w:pPr>
      <w:ind w:left="1890" w:hanging="420"/>
    </w:pPr>
  </w:style>
  <w:style w:type="paragraph" w:customStyle="1" w:styleId="97">
    <w:name w:val="scc-14.5.1.a.i"/>
    <w:basedOn w:val="98"/>
    <w:qFormat/>
    <w:uiPriority w:val="0"/>
    <w:pPr>
      <w:spacing w:line="360" w:lineRule="exact"/>
      <w:ind w:left="2517" w:hanging="525"/>
    </w:pPr>
  </w:style>
  <w:style w:type="paragraph" w:customStyle="1" w:styleId="98">
    <w:name w:val="scc-1.1.1.1.1"/>
    <w:basedOn w:val="96"/>
    <w:qFormat/>
    <w:uiPriority w:val="0"/>
    <w:pPr>
      <w:ind w:left="2205" w:hanging="315"/>
    </w:pPr>
  </w:style>
  <w:style w:type="paragraph" w:customStyle="1" w:styleId="99">
    <w:name w:val="scc-1.1"/>
    <w:basedOn w:val="100"/>
    <w:qFormat/>
    <w:uiPriority w:val="0"/>
    <w:pPr>
      <w:ind w:left="947" w:hanging="527"/>
    </w:pPr>
    <w:rPr>
      <w:rFonts w:ascii="楷体_GB2312"/>
    </w:rPr>
  </w:style>
  <w:style w:type="paragraph" w:customStyle="1" w:styleId="100">
    <w:name w:val="gcc-1.1"/>
    <w:basedOn w:val="101"/>
    <w:qFormat/>
    <w:uiPriority w:val="0"/>
    <w:pPr>
      <w:spacing w:line="400" w:lineRule="atLeast"/>
    </w:pPr>
    <w:rPr>
      <w:rFonts w:ascii="Times New Roman"/>
      <w:sz w:val="24"/>
    </w:rPr>
  </w:style>
  <w:style w:type="paragraph" w:customStyle="1" w:styleId="101">
    <w:name w:val="itb-1.1"/>
    <w:basedOn w:val="1"/>
    <w:qFormat/>
    <w:uiPriority w:val="0"/>
    <w:pPr>
      <w:ind w:left="945" w:hanging="525"/>
    </w:pPr>
    <w:rPr>
      <w:rFonts w:ascii="楷体_GB2312" w:hAnsi="Times New Roman" w:eastAsia="楷体_GB2312" w:cs="Times New Roman"/>
      <w:szCs w:val="20"/>
    </w:rPr>
  </w:style>
  <w:style w:type="character" w:customStyle="1" w:styleId="102">
    <w:name w:val="正文文本 Char"/>
    <w:basedOn w:val="34"/>
    <w:link w:val="15"/>
    <w:qFormat/>
    <w:uiPriority w:val="0"/>
    <w:rPr>
      <w:rFonts w:ascii="Times New Roman" w:hAnsi="Times New Roman" w:eastAsia="宋体" w:cs="Times New Roman"/>
      <w:szCs w:val="20"/>
    </w:rPr>
  </w:style>
  <w:style w:type="character" w:customStyle="1" w:styleId="103">
    <w:name w:val="正文文本缩进 Char"/>
    <w:basedOn w:val="34"/>
    <w:link w:val="16"/>
    <w:qFormat/>
    <w:uiPriority w:val="0"/>
    <w:rPr>
      <w:rFonts w:ascii="Times New Roman" w:hAnsi="Times New Roman" w:eastAsia="宋体" w:cs="Times New Roman"/>
      <w:szCs w:val="20"/>
    </w:rPr>
  </w:style>
  <w:style w:type="character" w:customStyle="1" w:styleId="104">
    <w:name w:val="副标题 Char"/>
    <w:basedOn w:val="34"/>
    <w:link w:val="24"/>
    <w:qFormat/>
    <w:uiPriority w:val="0"/>
    <w:rPr>
      <w:rFonts w:ascii="Arial" w:hAnsi="Arial" w:eastAsia="宋体" w:cs="Arial"/>
      <w:b/>
      <w:bCs/>
      <w:kern w:val="28"/>
      <w:sz w:val="32"/>
      <w:szCs w:val="32"/>
    </w:rPr>
  </w:style>
  <w:style w:type="character" w:customStyle="1" w:styleId="105">
    <w:name w:val="正文文本 2 Char"/>
    <w:basedOn w:val="34"/>
    <w:link w:val="27"/>
    <w:qFormat/>
    <w:uiPriority w:val="0"/>
    <w:rPr>
      <w:rFonts w:ascii="楷体_GB2312" w:hAnsi="Times New Roman" w:eastAsia="楷体_GB2312" w:cs="Times New Roman"/>
      <w:b/>
      <w:sz w:val="72"/>
      <w:szCs w:val="20"/>
    </w:rPr>
  </w:style>
  <w:style w:type="paragraph" w:customStyle="1" w:styleId="106">
    <w:name w:val="eqc1t"/>
    <w:basedOn w:val="1"/>
    <w:qFormat/>
    <w:uiPriority w:val="0"/>
    <w:pPr>
      <w:adjustRightInd w:val="0"/>
      <w:spacing w:line="400" w:lineRule="atLeast"/>
      <w:ind w:left="420"/>
      <w:textAlignment w:val="baseline"/>
    </w:pPr>
    <w:rPr>
      <w:rFonts w:ascii="Times New Roman" w:hAnsi="Times New Roman" w:eastAsia="楷体_GB2312" w:cs="Times New Roman"/>
      <w:kern w:val="0"/>
      <w:sz w:val="24"/>
      <w:szCs w:val="20"/>
    </w:rPr>
  </w:style>
  <w:style w:type="paragraph" w:customStyle="1" w:styleId="107">
    <w:name w:val="IFB-1"/>
    <w:basedOn w:val="1"/>
    <w:qFormat/>
    <w:uiPriority w:val="0"/>
    <w:pPr>
      <w:adjustRightInd w:val="0"/>
      <w:ind w:left="397" w:hanging="397"/>
      <w:textAlignment w:val="baseline"/>
    </w:pPr>
    <w:rPr>
      <w:rFonts w:ascii="Times New Roman" w:hAnsi="Times New Roman" w:eastAsia="楷体_GB2312" w:cs="Times New Roman"/>
      <w:szCs w:val="20"/>
    </w:rPr>
  </w:style>
  <w:style w:type="paragraph" w:customStyle="1" w:styleId="108">
    <w:name w:val="样式6"/>
    <w:basedOn w:val="1"/>
    <w:qFormat/>
    <w:uiPriority w:val="0"/>
    <w:pPr>
      <w:widowControl/>
      <w:tabs>
        <w:tab w:val="left" w:pos="480"/>
      </w:tabs>
      <w:adjustRightInd w:val="0"/>
      <w:spacing w:line="320" w:lineRule="atLeast"/>
      <w:ind w:left="480" w:hanging="480"/>
      <w:textAlignment w:val="baseline"/>
    </w:pPr>
    <w:rPr>
      <w:rFonts w:ascii="Times New Roman" w:hAnsi="Times New Roman" w:eastAsia="楷体_GB2312" w:cs="Times New Roman"/>
      <w:kern w:val="0"/>
      <w:sz w:val="24"/>
      <w:szCs w:val="20"/>
    </w:rPr>
  </w:style>
  <w:style w:type="character" w:customStyle="1" w:styleId="109">
    <w:name w:val="正文文本缩进 2 Char"/>
    <w:basedOn w:val="34"/>
    <w:link w:val="20"/>
    <w:qFormat/>
    <w:uiPriority w:val="0"/>
    <w:rPr>
      <w:rFonts w:ascii="华文仿宋" w:hAnsi="华文仿宋" w:eastAsia="华文仿宋" w:cs="Times New Roman"/>
      <w:sz w:val="32"/>
      <w:szCs w:val="20"/>
    </w:rPr>
  </w:style>
  <w:style w:type="character" w:customStyle="1" w:styleId="110">
    <w:name w:val="批注框文本 Char"/>
    <w:basedOn w:val="34"/>
    <w:link w:val="21"/>
    <w:qFormat/>
    <w:uiPriority w:val="0"/>
    <w:rPr>
      <w:rFonts w:ascii="Times New Roman" w:hAnsi="Times New Roman" w:eastAsia="宋体" w:cs="Times New Roman"/>
      <w:sz w:val="18"/>
      <w:szCs w:val="18"/>
    </w:rPr>
  </w:style>
  <w:style w:type="character" w:customStyle="1" w:styleId="111">
    <w:name w:val="正文文本缩进 3 Char"/>
    <w:basedOn w:val="34"/>
    <w:link w:val="26"/>
    <w:qFormat/>
    <w:uiPriority w:val="0"/>
    <w:rPr>
      <w:rFonts w:ascii="华文仿宋" w:hAnsi="华文仿宋" w:eastAsia="华文仿宋" w:cs="Times New Roman"/>
      <w:sz w:val="24"/>
      <w:szCs w:val="20"/>
    </w:rPr>
  </w:style>
  <w:style w:type="paragraph" w:customStyle="1" w:styleId="112">
    <w:name w:val="Indent"/>
    <w:basedOn w:val="1"/>
    <w:qFormat/>
    <w:uiPriority w:val="0"/>
    <w:pPr>
      <w:widowControl/>
      <w:ind w:left="900"/>
      <w:jc w:val="left"/>
    </w:pPr>
    <w:rPr>
      <w:rFonts w:ascii="Arial" w:hAnsi="Arial" w:eastAsia="宋体" w:cs="Arial"/>
      <w:kern w:val="0"/>
      <w:sz w:val="24"/>
      <w:szCs w:val="20"/>
      <w:lang w:eastAsia="en-US"/>
    </w:rPr>
  </w:style>
  <w:style w:type="character" w:customStyle="1" w:styleId="113">
    <w:name w:val="Char Char"/>
    <w:qFormat/>
    <w:uiPriority w:val="0"/>
    <w:rPr>
      <w:rFonts w:ascii="宋体" w:eastAsia="宋体"/>
      <w:b/>
      <w:kern w:val="2"/>
      <w:sz w:val="36"/>
      <w:lang w:val="en-US" w:eastAsia="zh-CN" w:bidi="ar-SA"/>
    </w:rPr>
  </w:style>
  <w:style w:type="character" w:customStyle="1" w:styleId="114">
    <w:name w:val="Char Char1"/>
    <w:qFormat/>
    <w:uiPriority w:val="0"/>
    <w:rPr>
      <w:rFonts w:eastAsia="宋体"/>
      <w:kern w:val="2"/>
      <w:sz w:val="18"/>
      <w:lang w:val="en-US" w:eastAsia="zh-CN" w:bidi="ar-SA"/>
    </w:rPr>
  </w:style>
  <w:style w:type="character" w:customStyle="1" w:styleId="115">
    <w:name w:val="Char Char7"/>
    <w:qFormat/>
    <w:uiPriority w:val="0"/>
    <w:rPr>
      <w:rFonts w:ascii="Arial" w:hAnsi="Arial" w:eastAsia="黑体"/>
      <w:b/>
      <w:bCs/>
      <w:kern w:val="2"/>
      <w:sz w:val="28"/>
      <w:szCs w:val="28"/>
      <w:lang w:val="en-US" w:eastAsia="zh-CN" w:bidi="ar-SA"/>
    </w:rPr>
  </w:style>
  <w:style w:type="character" w:customStyle="1" w:styleId="116">
    <w:name w:val="Char Char6"/>
    <w:qFormat/>
    <w:uiPriority w:val="0"/>
    <w:rPr>
      <w:rFonts w:eastAsia="宋体"/>
      <w:b/>
      <w:bCs/>
      <w:kern w:val="2"/>
      <w:sz w:val="28"/>
      <w:szCs w:val="28"/>
      <w:lang w:val="en-US" w:eastAsia="zh-CN" w:bidi="ar-SA"/>
    </w:rPr>
  </w:style>
  <w:style w:type="character" w:customStyle="1" w:styleId="117">
    <w:name w:val="Char Char5"/>
    <w:qFormat/>
    <w:uiPriority w:val="0"/>
    <w:rPr>
      <w:rFonts w:ascii="Arial" w:hAnsi="Arial" w:eastAsia="黑体"/>
      <w:b/>
      <w:bCs/>
      <w:kern w:val="2"/>
      <w:sz w:val="24"/>
      <w:szCs w:val="24"/>
      <w:lang w:val="en-US" w:eastAsia="zh-CN" w:bidi="ar-SA"/>
    </w:rPr>
  </w:style>
  <w:style w:type="character" w:customStyle="1" w:styleId="118">
    <w:name w:val="Char Char4"/>
    <w:qFormat/>
    <w:uiPriority w:val="0"/>
    <w:rPr>
      <w:rFonts w:eastAsia="宋体"/>
      <w:b/>
      <w:bCs/>
      <w:kern w:val="2"/>
      <w:sz w:val="24"/>
      <w:szCs w:val="24"/>
      <w:lang w:val="en-US" w:eastAsia="zh-CN" w:bidi="ar-SA"/>
    </w:rPr>
  </w:style>
  <w:style w:type="character" w:customStyle="1" w:styleId="119">
    <w:name w:val="Char Char3"/>
    <w:qFormat/>
    <w:uiPriority w:val="0"/>
    <w:rPr>
      <w:rFonts w:ascii="Arial" w:hAnsi="Arial" w:eastAsia="黑体"/>
      <w:kern w:val="2"/>
      <w:sz w:val="24"/>
      <w:szCs w:val="24"/>
      <w:lang w:val="en-US" w:eastAsia="zh-CN" w:bidi="ar-SA"/>
    </w:rPr>
  </w:style>
  <w:style w:type="character" w:customStyle="1" w:styleId="120">
    <w:name w:val="Char Char2"/>
    <w:qFormat/>
    <w:uiPriority w:val="0"/>
    <w:rPr>
      <w:rFonts w:ascii="Arial" w:hAnsi="Arial" w:eastAsia="黑体"/>
      <w:kern w:val="2"/>
      <w:sz w:val="21"/>
      <w:szCs w:val="21"/>
      <w:lang w:val="en-US" w:eastAsia="zh-CN" w:bidi="ar-SA"/>
    </w:rPr>
  </w:style>
  <w:style w:type="paragraph" w:customStyle="1" w:styleId="121">
    <w:name w:val="样式1"/>
    <w:basedOn w:val="1"/>
    <w:qFormat/>
    <w:uiPriority w:val="0"/>
    <w:pPr>
      <w:spacing w:line="360" w:lineRule="auto"/>
    </w:pPr>
    <w:rPr>
      <w:rFonts w:ascii="宋体" w:hAnsi="宋体" w:eastAsia="宋体" w:cs="Times New Roman"/>
      <w:sz w:val="24"/>
      <w:szCs w:val="24"/>
    </w:rPr>
  </w:style>
  <w:style w:type="paragraph" w:customStyle="1" w:styleId="122">
    <w:name w:val="样式2"/>
    <w:basedOn w:val="1"/>
    <w:qFormat/>
    <w:uiPriority w:val="0"/>
    <w:pPr>
      <w:spacing w:line="360" w:lineRule="auto"/>
      <w:ind w:left="360"/>
    </w:pPr>
    <w:rPr>
      <w:rFonts w:ascii="宋体" w:hAnsi="宋体" w:eastAsia="宋体" w:cs="Times New Roman"/>
      <w:sz w:val="24"/>
      <w:szCs w:val="24"/>
    </w:rPr>
  </w:style>
  <w:style w:type="character" w:customStyle="1" w:styleId="123">
    <w:name w:val="样式2 Char"/>
    <w:qFormat/>
    <w:uiPriority w:val="0"/>
    <w:rPr>
      <w:rFonts w:ascii="宋体" w:hAnsi="宋体" w:eastAsia="宋体"/>
      <w:kern w:val="2"/>
      <w:sz w:val="24"/>
      <w:szCs w:val="24"/>
      <w:lang w:val="en-US" w:eastAsia="zh-CN" w:bidi="ar-SA"/>
    </w:rPr>
  </w:style>
  <w:style w:type="character" w:customStyle="1" w:styleId="124">
    <w:name w:val="普通文字1 Char"/>
    <w:qFormat/>
    <w:uiPriority w:val="0"/>
    <w:rPr>
      <w:rFonts w:ascii="宋体" w:hAnsi="Courier New" w:eastAsia="宋体"/>
      <w:kern w:val="2"/>
      <w:sz w:val="21"/>
      <w:lang w:val="en-US" w:eastAsia="zh-CN" w:bidi="ar-SA"/>
    </w:rPr>
  </w:style>
  <w:style w:type="character" w:customStyle="1" w:styleId="125">
    <w:name w:val="批注文字 Char"/>
    <w:basedOn w:val="34"/>
    <w:link w:val="13"/>
    <w:qFormat/>
    <w:uiPriority w:val="0"/>
    <w:rPr>
      <w:rFonts w:ascii="Times New Roman" w:hAnsi="Times New Roman" w:eastAsia="宋体" w:cs="Times New Roman"/>
      <w:kern w:val="0"/>
      <w:sz w:val="24"/>
      <w:szCs w:val="20"/>
    </w:rPr>
  </w:style>
  <w:style w:type="paragraph" w:customStyle="1" w:styleId="126">
    <w:name w:val="标2"/>
    <w:basedOn w:val="1"/>
    <w:qFormat/>
    <w:uiPriority w:val="0"/>
    <w:pPr>
      <w:adjustRightInd w:val="0"/>
      <w:snapToGrid w:val="0"/>
      <w:spacing w:beforeLines="50" w:afterLines="50"/>
      <w:ind w:left="360"/>
      <w:outlineLvl w:val="1"/>
    </w:pPr>
    <w:rPr>
      <w:rFonts w:ascii="华文仿宋" w:hAnsi="华文仿宋" w:eastAsia="华文仿宋" w:cs="Times New Roman"/>
      <w:b/>
      <w:bCs/>
      <w:sz w:val="24"/>
      <w:szCs w:val="24"/>
    </w:rPr>
  </w:style>
  <w:style w:type="paragraph" w:customStyle="1" w:styleId="127">
    <w:name w:val="标3"/>
    <w:basedOn w:val="1"/>
    <w:qFormat/>
    <w:uiPriority w:val="0"/>
    <w:pPr>
      <w:adjustRightInd w:val="0"/>
      <w:snapToGrid w:val="0"/>
      <w:spacing w:beforeLines="50"/>
      <w:ind w:left="360"/>
      <w:outlineLvl w:val="2"/>
    </w:pPr>
    <w:rPr>
      <w:rFonts w:ascii="华文仿宋" w:hAnsi="华文仿宋" w:eastAsia="华文仿宋" w:cs="Times New Roman"/>
      <w:sz w:val="24"/>
      <w:szCs w:val="24"/>
    </w:rPr>
  </w:style>
  <w:style w:type="paragraph" w:customStyle="1" w:styleId="128">
    <w:name w:val="Char1 Char Char Char"/>
    <w:basedOn w:val="1"/>
    <w:qFormat/>
    <w:uiPriority w:val="0"/>
    <w:pPr>
      <w:tabs>
        <w:tab w:val="left" w:pos="420"/>
      </w:tabs>
      <w:ind w:left="420" w:hanging="420"/>
    </w:pPr>
    <w:rPr>
      <w:rFonts w:ascii="Tahoma" w:hAnsi="Tahoma" w:eastAsia="宋体" w:cs="Times New Roman"/>
      <w:sz w:val="24"/>
      <w:szCs w:val="20"/>
    </w:rPr>
  </w:style>
  <w:style w:type="paragraph" w:customStyle="1" w:styleId="129">
    <w:name w:val="列出段落1"/>
    <w:basedOn w:val="1"/>
    <w:qFormat/>
    <w:uiPriority w:val="0"/>
    <w:pPr>
      <w:widowControl/>
      <w:ind w:firstLine="420" w:firstLineChars="200"/>
      <w:jc w:val="left"/>
    </w:pPr>
    <w:rPr>
      <w:rFonts w:ascii="Times New Roman" w:hAnsi="Times New Roman" w:eastAsia="宋体" w:cs="Times New Roman"/>
      <w:kern w:val="0"/>
      <w:sz w:val="24"/>
      <w:szCs w:val="24"/>
    </w:rPr>
  </w:style>
  <w:style w:type="paragraph" w:customStyle="1" w:styleId="130">
    <w:name w:val="标1"/>
    <w:basedOn w:val="1"/>
    <w:qFormat/>
    <w:uiPriority w:val="0"/>
    <w:pPr>
      <w:tabs>
        <w:tab w:val="left" w:pos="360"/>
      </w:tabs>
      <w:adjustRightInd w:val="0"/>
      <w:snapToGrid w:val="0"/>
      <w:spacing w:line="360" w:lineRule="auto"/>
      <w:ind w:left="360" w:hanging="360"/>
      <w:jc w:val="left"/>
      <w:outlineLvl w:val="0"/>
    </w:pPr>
    <w:rPr>
      <w:rFonts w:ascii="Arial Narrow" w:hAnsi="Arial Narrow" w:eastAsia="仿宋_GB2312" w:cs="Times New Roman"/>
      <w:b/>
      <w:spacing w:val="20"/>
      <w:kern w:val="0"/>
      <w:sz w:val="28"/>
      <w:szCs w:val="20"/>
    </w:rPr>
  </w:style>
  <w:style w:type="paragraph" w:customStyle="1" w:styleId="131">
    <w:name w:val="标4"/>
    <w:basedOn w:val="127"/>
    <w:qFormat/>
    <w:uiPriority w:val="0"/>
    <w:pPr>
      <w:tabs>
        <w:tab w:val="left" w:pos="360"/>
        <w:tab w:val="left" w:pos="1680"/>
      </w:tabs>
      <w:ind w:left="1680" w:hanging="420"/>
      <w:outlineLvl w:val="3"/>
    </w:pPr>
    <w:rPr>
      <w:rFonts w:ascii="Arial Narrow" w:hAnsi="Arial Narrow" w:eastAsia="仿宋_GB2312"/>
      <w:szCs w:val="20"/>
    </w:rPr>
  </w:style>
  <w:style w:type="character" w:customStyle="1" w:styleId="132">
    <w:name w:val="标题 Char"/>
    <w:basedOn w:val="34"/>
    <w:link w:val="30"/>
    <w:qFormat/>
    <w:uiPriority w:val="0"/>
    <w:rPr>
      <w:rFonts w:ascii="Arial" w:hAnsi="Arial" w:eastAsia="黑体" w:cs="Times New Roman"/>
      <w:b/>
      <w:sz w:val="36"/>
      <w:szCs w:val="20"/>
    </w:rPr>
  </w:style>
  <w:style w:type="character" w:customStyle="1" w:styleId="133">
    <w:name w:val="正文文本 Char1"/>
    <w:qFormat/>
    <w:uiPriority w:val="0"/>
    <w:rPr>
      <w:kern w:val="2"/>
      <w:sz w:val="21"/>
      <w:szCs w:val="24"/>
    </w:rPr>
  </w:style>
  <w:style w:type="character" w:customStyle="1" w:styleId="134">
    <w:name w:val="Footer Char_5bdd8340-f74e-4724-9bba-2874a9cd924d"/>
    <w:qFormat/>
    <w:uiPriority w:val="0"/>
    <w:rPr>
      <w:rFonts w:ascii="Times New Roman" w:hAnsi="Times New Roman" w:cs="Times New Roman"/>
      <w:sz w:val="18"/>
      <w:szCs w:val="18"/>
    </w:rPr>
  </w:style>
  <w:style w:type="paragraph" w:customStyle="1" w:styleId="135">
    <w:name w:val="正文文本缩进1"/>
    <w:basedOn w:val="1"/>
    <w:qFormat/>
    <w:uiPriority w:val="0"/>
    <w:pPr>
      <w:spacing w:line="480" w:lineRule="auto"/>
      <w:ind w:firstLine="560" w:firstLineChars="200"/>
    </w:pPr>
    <w:rPr>
      <w:rFonts w:ascii="Times New Roman" w:hAnsi="Times New Roman" w:eastAsia="宋体" w:cs="Times New Roman"/>
      <w:sz w:val="28"/>
      <w:szCs w:val="24"/>
    </w:rPr>
  </w:style>
  <w:style w:type="character" w:customStyle="1" w:styleId="136">
    <w:name w:val="Body Text Indent Char"/>
    <w:qFormat/>
    <w:uiPriority w:val="0"/>
    <w:rPr>
      <w:rFonts w:ascii="Times New Roman" w:hAnsi="Times New Roman" w:eastAsia="宋体" w:cs="Times New Roman"/>
      <w:sz w:val="24"/>
      <w:szCs w:val="24"/>
    </w:rPr>
  </w:style>
  <w:style w:type="character" w:customStyle="1" w:styleId="137">
    <w:name w:val="Heading 1 Char_cd3e9fd5-8af7-446a-a896-2857186acf8a"/>
    <w:qFormat/>
    <w:uiPriority w:val="0"/>
    <w:rPr>
      <w:rFonts w:ascii="Times New Roman" w:hAnsi="Times New Roman" w:cs="Times New Roman"/>
      <w:b/>
      <w:bCs/>
      <w:kern w:val="44"/>
      <w:sz w:val="44"/>
      <w:szCs w:val="44"/>
    </w:rPr>
  </w:style>
  <w:style w:type="character" w:customStyle="1" w:styleId="138">
    <w:name w:val="Heading 2 Char_395c433d-3520-4212-b992-710b5322687e"/>
    <w:qFormat/>
    <w:uiPriority w:val="0"/>
    <w:rPr>
      <w:rFonts w:ascii="Cambria" w:hAnsi="Cambria" w:eastAsia="宋体" w:cs="Cambria"/>
      <w:b/>
      <w:bCs/>
      <w:sz w:val="32"/>
      <w:szCs w:val="32"/>
    </w:rPr>
  </w:style>
  <w:style w:type="character" w:customStyle="1" w:styleId="139">
    <w:name w:val="Heading 3 Char_c91d28b5-807b-4115-9917-5396b01e8cb0"/>
    <w:qFormat/>
    <w:uiPriority w:val="0"/>
    <w:rPr>
      <w:rFonts w:ascii="Times New Roman" w:hAnsi="Times New Roman" w:cs="Times New Roman"/>
      <w:b/>
      <w:bCs/>
      <w:sz w:val="32"/>
      <w:szCs w:val="32"/>
    </w:rPr>
  </w:style>
  <w:style w:type="character" w:customStyle="1" w:styleId="140">
    <w:name w:val="Heading 4 Char_a28ab474-6cfe-41f7-bd8d-217fd77bc236"/>
    <w:qFormat/>
    <w:uiPriority w:val="0"/>
    <w:rPr>
      <w:rFonts w:ascii="Cambria" w:hAnsi="Cambria" w:eastAsia="宋体" w:cs="Cambria"/>
      <w:b/>
      <w:bCs/>
      <w:sz w:val="28"/>
      <w:szCs w:val="28"/>
    </w:rPr>
  </w:style>
  <w:style w:type="character" w:customStyle="1" w:styleId="141">
    <w:name w:val="Heading 5 Char_623cfb0d-3ddf-41b0-8fd0-fbdcc1d67da3"/>
    <w:qFormat/>
    <w:uiPriority w:val="0"/>
    <w:rPr>
      <w:rFonts w:ascii="Times New Roman" w:hAnsi="Times New Roman" w:cs="Times New Roman"/>
      <w:b/>
      <w:bCs/>
      <w:sz w:val="28"/>
      <w:szCs w:val="28"/>
    </w:rPr>
  </w:style>
  <w:style w:type="character" w:customStyle="1" w:styleId="142">
    <w:name w:val="Heading 6 Char_b0c80700-1fae-45e2-9202-ba7c87e4691a"/>
    <w:qFormat/>
    <w:uiPriority w:val="0"/>
    <w:rPr>
      <w:rFonts w:ascii="Cambria" w:hAnsi="Cambria" w:eastAsia="宋体" w:cs="Cambria"/>
      <w:b/>
      <w:bCs/>
      <w:sz w:val="24"/>
      <w:szCs w:val="24"/>
    </w:rPr>
  </w:style>
  <w:style w:type="character" w:customStyle="1" w:styleId="143">
    <w:name w:val="Heading 7 Char_fd7ad7f4-b3dc-4d67-b3f6-78d9210a27d3"/>
    <w:qFormat/>
    <w:uiPriority w:val="0"/>
    <w:rPr>
      <w:rFonts w:ascii="Times New Roman" w:hAnsi="Times New Roman" w:cs="Times New Roman"/>
      <w:b/>
      <w:bCs/>
      <w:sz w:val="24"/>
      <w:szCs w:val="24"/>
    </w:rPr>
  </w:style>
  <w:style w:type="character" w:customStyle="1" w:styleId="144">
    <w:name w:val="Heading 8 Char_9134e83b-dbb1-426d-9cf8-a73f01302ed2"/>
    <w:qFormat/>
    <w:uiPriority w:val="0"/>
    <w:rPr>
      <w:rFonts w:ascii="Cambria" w:hAnsi="Cambria" w:eastAsia="宋体" w:cs="Cambria"/>
      <w:sz w:val="24"/>
      <w:szCs w:val="24"/>
    </w:rPr>
  </w:style>
  <w:style w:type="character" w:customStyle="1" w:styleId="145">
    <w:name w:val="Heading 9 Char_f5080456-e6fa-43c5-9671-11714dfe1aa3"/>
    <w:qFormat/>
    <w:uiPriority w:val="0"/>
    <w:rPr>
      <w:rFonts w:ascii="Cambria" w:hAnsi="Cambria" w:eastAsia="宋体" w:cs="Cambria"/>
      <w:sz w:val="21"/>
      <w:szCs w:val="21"/>
    </w:rPr>
  </w:style>
  <w:style w:type="character" w:customStyle="1" w:styleId="146">
    <w:name w:val="Body Text Char"/>
    <w:qFormat/>
    <w:uiPriority w:val="0"/>
    <w:rPr>
      <w:rFonts w:ascii="Times New Roman" w:hAnsi="Times New Roman" w:cs="Times New Roman"/>
      <w:sz w:val="24"/>
      <w:szCs w:val="24"/>
    </w:rPr>
  </w:style>
  <w:style w:type="character" w:customStyle="1" w:styleId="147">
    <w:name w:val="Body Text 2 Char"/>
    <w:qFormat/>
    <w:uiPriority w:val="0"/>
    <w:rPr>
      <w:rFonts w:ascii="Times New Roman" w:hAnsi="Times New Roman" w:cs="Times New Roman"/>
      <w:sz w:val="24"/>
      <w:szCs w:val="24"/>
    </w:rPr>
  </w:style>
  <w:style w:type="character" w:customStyle="1" w:styleId="148">
    <w:name w:val="Body Text 3 Char"/>
    <w:qFormat/>
    <w:uiPriority w:val="0"/>
    <w:rPr>
      <w:rFonts w:ascii="Times New Roman" w:hAnsi="Times New Roman" w:cs="Times New Roman"/>
      <w:sz w:val="16"/>
      <w:szCs w:val="16"/>
    </w:rPr>
  </w:style>
  <w:style w:type="character" w:customStyle="1" w:styleId="149">
    <w:name w:val="Title Char_636c9b1d-eb8e-4bc0-935f-2d08c5aa07e4"/>
    <w:qFormat/>
    <w:uiPriority w:val="0"/>
    <w:rPr>
      <w:rFonts w:ascii="Cambria" w:hAnsi="Cambria" w:cs="Cambria"/>
      <w:b/>
      <w:bCs/>
      <w:sz w:val="32"/>
      <w:szCs w:val="32"/>
    </w:rPr>
  </w:style>
  <w:style w:type="character" w:customStyle="1" w:styleId="150">
    <w:name w:val="Subtitle Char"/>
    <w:qFormat/>
    <w:uiPriority w:val="0"/>
    <w:rPr>
      <w:rFonts w:ascii="Cambria" w:hAnsi="Cambria" w:cs="Cambria"/>
      <w:b/>
      <w:bCs/>
      <w:kern w:val="28"/>
      <w:sz w:val="32"/>
      <w:szCs w:val="32"/>
    </w:rPr>
  </w:style>
  <w:style w:type="character" w:customStyle="1" w:styleId="151">
    <w:name w:val="Plain Text Char"/>
    <w:qFormat/>
    <w:uiPriority w:val="0"/>
    <w:rPr>
      <w:rFonts w:ascii="宋体" w:eastAsia="宋体" w:cs="宋体"/>
      <w:sz w:val="21"/>
      <w:szCs w:val="21"/>
    </w:rPr>
  </w:style>
  <w:style w:type="character" w:customStyle="1" w:styleId="152">
    <w:name w:val="Body Text Indent 2 Char"/>
    <w:qFormat/>
    <w:uiPriority w:val="0"/>
    <w:rPr>
      <w:rFonts w:ascii="Times New Roman" w:hAnsi="Times New Roman" w:cs="Times New Roman"/>
      <w:sz w:val="24"/>
      <w:szCs w:val="24"/>
    </w:rPr>
  </w:style>
  <w:style w:type="character" w:customStyle="1" w:styleId="153">
    <w:name w:val="Body Text Indent 3 Char"/>
    <w:qFormat/>
    <w:uiPriority w:val="0"/>
    <w:rPr>
      <w:rFonts w:ascii="Times New Roman" w:hAnsi="Times New Roman" w:cs="Times New Roman"/>
      <w:sz w:val="16"/>
      <w:szCs w:val="16"/>
    </w:rPr>
  </w:style>
  <w:style w:type="character" w:customStyle="1" w:styleId="154">
    <w:name w:val="Header Char_71ae24ce-30ad-4eca-8c31-15e291b14755"/>
    <w:qFormat/>
    <w:uiPriority w:val="0"/>
    <w:rPr>
      <w:rFonts w:ascii="Times New Roman" w:hAnsi="Times New Roman" w:cs="Times New Roman"/>
      <w:sz w:val="18"/>
      <w:szCs w:val="18"/>
    </w:rPr>
  </w:style>
  <w:style w:type="character" w:customStyle="1" w:styleId="155">
    <w:name w:val="Date Char"/>
    <w:qFormat/>
    <w:uiPriority w:val="0"/>
    <w:rPr>
      <w:rFonts w:ascii="Times New Roman" w:hAnsi="Times New Roman" w:cs="Times New Roman"/>
      <w:sz w:val="24"/>
      <w:szCs w:val="24"/>
    </w:rPr>
  </w:style>
  <w:style w:type="character" w:customStyle="1" w:styleId="156">
    <w:name w:val="Balloon Text Char"/>
    <w:qFormat/>
    <w:uiPriority w:val="0"/>
    <w:rPr>
      <w:rFonts w:ascii="Times New Roman" w:hAnsi="Times New Roman" w:cs="Times New Roman"/>
      <w:sz w:val="2"/>
      <w:szCs w:val="2"/>
    </w:rPr>
  </w:style>
  <w:style w:type="paragraph" w:customStyle="1" w:styleId="157">
    <w:name w:val="00"/>
    <w:qFormat/>
    <w:uiPriority w:val="0"/>
    <w:pPr>
      <w:tabs>
        <w:tab w:val="left" w:pos="720"/>
      </w:tabs>
      <w:spacing w:line="240" w:lineRule="exact"/>
      <w:jc w:val="center"/>
    </w:pPr>
    <w:rPr>
      <w:rFonts w:ascii="Courier" w:hAnsi="Courier" w:eastAsia="宋体" w:cs="Courier"/>
      <w:b/>
      <w:bCs/>
      <w:sz w:val="24"/>
      <w:szCs w:val="24"/>
      <w:u w:val="single"/>
      <w:lang w:val="de-DE" w:eastAsia="zh-CN" w:bidi="ar-SA"/>
    </w:rPr>
  </w:style>
  <w:style w:type="paragraph" w:customStyle="1" w:styleId="158">
    <w:name w:val="Bullet"/>
    <w:basedOn w:val="1"/>
    <w:qFormat/>
    <w:uiPriority w:val="0"/>
    <w:pPr>
      <w:widowControl/>
      <w:tabs>
        <w:tab w:val="left" w:pos="360"/>
      </w:tabs>
      <w:spacing w:before="100" w:line="280" w:lineRule="exact"/>
      <w:ind w:left="360" w:hanging="360"/>
      <w:jc w:val="left"/>
    </w:pPr>
    <w:rPr>
      <w:rFonts w:ascii="Times" w:hAnsi="Times" w:eastAsia="宋体" w:cs="Times"/>
      <w:kern w:val="0"/>
      <w:sz w:val="20"/>
      <w:szCs w:val="20"/>
      <w:lang w:val="en-AU" w:eastAsia="en-US"/>
    </w:rPr>
  </w:style>
  <w:style w:type="paragraph" w:customStyle="1" w:styleId="159">
    <w:name w:val="absatz8"/>
    <w:basedOn w:val="1"/>
    <w:qFormat/>
    <w:uiPriority w:val="0"/>
    <w:pPr>
      <w:widowControl/>
      <w:tabs>
        <w:tab w:val="left" w:pos="709"/>
        <w:tab w:val="left" w:pos="1276"/>
        <w:tab w:val="left" w:pos="5103"/>
        <w:tab w:val="right" w:pos="9379"/>
      </w:tabs>
      <w:ind w:left="1843" w:right="1418" w:hanging="1843"/>
    </w:pPr>
    <w:rPr>
      <w:rFonts w:ascii="Times New Roman" w:hAnsi="Times New Roman" w:eastAsia="宋体" w:cs="Times New Roman"/>
      <w:kern w:val="0"/>
      <w:sz w:val="24"/>
      <w:szCs w:val="24"/>
      <w:lang w:val="de-DE"/>
    </w:rPr>
  </w:style>
  <w:style w:type="paragraph" w:customStyle="1" w:styleId="160">
    <w:name w:val="Heading1"/>
    <w:basedOn w:val="1"/>
    <w:qFormat/>
    <w:uiPriority w:val="0"/>
    <w:pPr>
      <w:widowControl/>
      <w:jc w:val="left"/>
    </w:pPr>
    <w:rPr>
      <w:rFonts w:ascii="Arial" w:hAnsi="Arial" w:eastAsia="宋体" w:cs="Arial"/>
      <w:b/>
      <w:bCs/>
      <w:kern w:val="28"/>
      <w:sz w:val="24"/>
      <w:szCs w:val="24"/>
      <w:lang w:val="en-AU" w:eastAsia="en-US"/>
    </w:rPr>
  </w:style>
  <w:style w:type="paragraph" w:customStyle="1" w:styleId="161">
    <w:name w:val="absatz6"/>
    <w:basedOn w:val="1"/>
    <w:qFormat/>
    <w:uiPriority w:val="0"/>
    <w:pPr>
      <w:widowControl/>
      <w:tabs>
        <w:tab w:val="left" w:pos="709"/>
        <w:tab w:val="left" w:pos="4536"/>
        <w:tab w:val="right" w:pos="10206"/>
      </w:tabs>
      <w:ind w:left="4536" w:hanging="4536"/>
    </w:pPr>
    <w:rPr>
      <w:rFonts w:ascii="Times New Roman" w:hAnsi="Times New Roman" w:eastAsia="宋体" w:cs="Times New Roman"/>
      <w:kern w:val="0"/>
      <w:sz w:val="24"/>
      <w:szCs w:val="24"/>
      <w:lang w:val="de-DE" w:eastAsia="es-ES"/>
    </w:rPr>
  </w:style>
  <w:style w:type="paragraph" w:customStyle="1" w:styleId="162">
    <w:name w:val="21"/>
    <w:qFormat/>
    <w:uiPriority w:val="0"/>
    <w:pPr>
      <w:spacing w:line="240" w:lineRule="exact"/>
      <w:ind w:left="3024"/>
      <w:jc w:val="center"/>
    </w:pPr>
    <w:rPr>
      <w:rFonts w:ascii="Courier" w:hAnsi="Courier" w:eastAsia="宋体" w:cs="Courier"/>
      <w:sz w:val="24"/>
      <w:szCs w:val="24"/>
      <w:lang w:val="de-DE" w:eastAsia="zh-CN" w:bidi="ar-SA"/>
    </w:rPr>
  </w:style>
  <w:style w:type="paragraph" w:customStyle="1" w:styleId="163">
    <w:name w:val="01"/>
    <w:qFormat/>
    <w:uiPriority w:val="0"/>
    <w:pPr>
      <w:tabs>
        <w:tab w:val="left" w:pos="720"/>
        <w:tab w:val="left" w:pos="3024"/>
      </w:tabs>
      <w:spacing w:line="240" w:lineRule="exact"/>
      <w:ind w:left="3024" w:right="144" w:hanging="2304"/>
      <w:jc w:val="center"/>
    </w:pPr>
    <w:rPr>
      <w:rFonts w:ascii="Courier" w:hAnsi="Courier" w:eastAsia="宋体" w:cs="Courier"/>
      <w:sz w:val="24"/>
      <w:szCs w:val="24"/>
      <w:lang w:val="de-DE" w:eastAsia="zh-CN" w:bidi="ar-SA"/>
    </w:rPr>
  </w:style>
  <w:style w:type="paragraph" w:customStyle="1" w:styleId="164">
    <w:name w:val="06"/>
    <w:qFormat/>
    <w:uiPriority w:val="0"/>
    <w:pPr>
      <w:spacing w:line="240" w:lineRule="exact"/>
      <w:ind w:left="720"/>
      <w:jc w:val="center"/>
    </w:pPr>
    <w:rPr>
      <w:rFonts w:ascii="Courier" w:hAnsi="Courier" w:eastAsia="宋体" w:cs="Courier"/>
      <w:sz w:val="24"/>
      <w:szCs w:val="24"/>
      <w:lang w:val="de-DE" w:eastAsia="zh-CN" w:bidi="ar-SA"/>
    </w:rPr>
  </w:style>
  <w:style w:type="paragraph" w:customStyle="1" w:styleId="165">
    <w:name w:val="absatz4"/>
    <w:basedOn w:val="1"/>
    <w:qFormat/>
    <w:uiPriority w:val="0"/>
    <w:pPr>
      <w:widowControl/>
      <w:tabs>
        <w:tab w:val="left" w:pos="709"/>
        <w:tab w:val="left" w:pos="2268"/>
        <w:tab w:val="right" w:pos="10206"/>
      </w:tabs>
      <w:ind w:left="2268" w:hanging="2268"/>
    </w:pPr>
    <w:rPr>
      <w:rFonts w:ascii="Times New Roman" w:hAnsi="Times New Roman" w:eastAsia="宋体" w:cs="Times New Roman"/>
      <w:kern w:val="0"/>
      <w:sz w:val="24"/>
      <w:szCs w:val="24"/>
      <w:lang w:val="en-GB"/>
    </w:rPr>
  </w:style>
  <w:style w:type="paragraph" w:customStyle="1" w:styleId="166">
    <w:name w:val="单位名称"/>
    <w:basedOn w:val="15"/>
    <w:qFormat/>
    <w:uiPriority w:val="0"/>
    <w:pPr>
      <w:widowControl/>
      <w:overflowPunct w:val="0"/>
      <w:autoSpaceDE w:val="0"/>
      <w:autoSpaceDN w:val="0"/>
      <w:adjustRightInd w:val="0"/>
      <w:spacing w:before="120" w:after="80"/>
      <w:textAlignment w:val="baseline"/>
    </w:pPr>
    <w:rPr>
      <w:b/>
      <w:bCs/>
      <w:kern w:val="0"/>
      <w:sz w:val="28"/>
      <w:szCs w:val="28"/>
    </w:rPr>
  </w:style>
  <w:style w:type="paragraph" w:customStyle="1" w:styleId="167">
    <w:name w:val="[No paragraph style]"/>
    <w:qFormat/>
    <w:uiPriority w:val="0"/>
    <w:pPr>
      <w:autoSpaceDE w:val="0"/>
      <w:autoSpaceDN w:val="0"/>
      <w:adjustRightInd w:val="0"/>
      <w:spacing w:line="288" w:lineRule="auto"/>
      <w:jc w:val="center"/>
      <w:textAlignment w:val="center"/>
    </w:pPr>
    <w:rPr>
      <w:rFonts w:ascii="Times New Roman" w:hAnsi="Times New Roman" w:eastAsia="宋体" w:cs="Times New Roman"/>
      <w:color w:val="000000"/>
      <w:sz w:val="24"/>
      <w:szCs w:val="24"/>
      <w:lang w:val="da-DK" w:eastAsia="da-DK" w:bidi="ar-SA"/>
    </w:rPr>
  </w:style>
  <w:style w:type="paragraph" w:customStyle="1" w:styleId="168">
    <w:name w:val="Char"/>
    <w:basedOn w:val="1"/>
    <w:qFormat/>
    <w:uiPriority w:val="0"/>
    <w:pPr>
      <w:adjustRightInd w:val="0"/>
      <w:spacing w:line="360" w:lineRule="auto"/>
    </w:pPr>
    <w:rPr>
      <w:rFonts w:ascii="Times New Roman" w:hAnsi="Times New Roman" w:eastAsia="宋体" w:cs="Times New Roman"/>
      <w:kern w:val="0"/>
      <w:sz w:val="24"/>
      <w:szCs w:val="24"/>
    </w:rPr>
  </w:style>
  <w:style w:type="paragraph" w:customStyle="1" w:styleId="169">
    <w:name w:val="H-TextFormat"/>
    <w:qFormat/>
    <w:uiPriority w:val="0"/>
    <w:pPr>
      <w:jc w:val="center"/>
    </w:pPr>
    <w:rPr>
      <w:rFonts w:ascii="Arial" w:hAnsi="Arial" w:eastAsia="宋体" w:cs="Arial"/>
      <w:sz w:val="22"/>
      <w:szCs w:val="22"/>
      <w:lang w:val="en-US" w:eastAsia="zh-CN" w:bidi="ar-SA"/>
    </w:rPr>
  </w:style>
  <w:style w:type="paragraph" w:customStyle="1" w:styleId="170">
    <w:name w:val="Preistext 4"/>
    <w:basedOn w:val="1"/>
    <w:qFormat/>
    <w:uiPriority w:val="0"/>
    <w:pPr>
      <w:widowControl/>
      <w:tabs>
        <w:tab w:val="left" w:pos="5178"/>
      </w:tabs>
      <w:ind w:left="-2" w:leftChars="-1" w:right="-93" w:firstLine="2" w:firstLineChars="1"/>
      <w:jc w:val="left"/>
    </w:pPr>
    <w:rPr>
      <w:rFonts w:ascii="Times New Roman" w:hAnsi="Times New Roman" w:eastAsia="宋体" w:cs="Times New Roman"/>
      <w:szCs w:val="21"/>
    </w:rPr>
  </w:style>
  <w:style w:type="paragraph" w:customStyle="1" w:styleId="171">
    <w:name w:val="Preistext2"/>
    <w:basedOn w:val="1"/>
    <w:qFormat/>
    <w:uiPriority w:val="0"/>
    <w:pPr>
      <w:widowControl/>
      <w:tabs>
        <w:tab w:val="left" w:pos="709"/>
        <w:tab w:val="left" w:pos="1701"/>
        <w:tab w:val="left" w:pos="3119"/>
      </w:tabs>
      <w:ind w:left="1843" w:right="1701"/>
      <w:jc w:val="left"/>
    </w:pPr>
    <w:rPr>
      <w:rFonts w:ascii="Arial" w:hAnsi="Arial" w:eastAsia="宋体" w:cs="Arial"/>
      <w:kern w:val="0"/>
      <w:sz w:val="18"/>
      <w:szCs w:val="18"/>
      <w:lang w:val="en-GB" w:eastAsia="de-DE"/>
    </w:rPr>
  </w:style>
  <w:style w:type="paragraph" w:customStyle="1" w:styleId="17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73">
    <w:name w:val="font5"/>
    <w:basedOn w:val="1"/>
    <w:qFormat/>
    <w:uiPriority w:val="0"/>
    <w:pPr>
      <w:widowControl/>
      <w:spacing w:before="100" w:beforeAutospacing="1" w:after="100" w:afterAutospacing="1"/>
      <w:jc w:val="left"/>
    </w:pPr>
    <w:rPr>
      <w:rFonts w:ascii="宋体" w:hAnsi="宋体" w:eastAsia="宋体"/>
      <w:kern w:val="0"/>
      <w:sz w:val="18"/>
      <w:szCs w:val="18"/>
    </w:rPr>
  </w:style>
  <w:style w:type="paragraph" w:customStyle="1" w:styleId="174">
    <w:name w:val="font6"/>
    <w:basedOn w:val="1"/>
    <w:qFormat/>
    <w:uiPriority w:val="0"/>
    <w:pPr>
      <w:widowControl/>
      <w:spacing w:before="100" w:beforeAutospacing="1" w:after="100" w:afterAutospacing="1"/>
      <w:jc w:val="left"/>
    </w:pPr>
    <w:rPr>
      <w:rFonts w:ascii="宋体" w:hAnsi="宋体" w:eastAsia="宋体"/>
      <w:kern w:val="0"/>
      <w:sz w:val="20"/>
      <w:szCs w:val="20"/>
    </w:rPr>
  </w:style>
  <w:style w:type="character" w:customStyle="1" w:styleId="175">
    <w:name w:val="正文文本 3 Char"/>
    <w:basedOn w:val="34"/>
    <w:link w:val="14"/>
    <w:qFormat/>
    <w:uiPriority w:val="0"/>
    <w:rPr>
      <w:rFonts w:ascii="Times New Roman" w:hAnsi="Times New Roman" w:eastAsia="宋体" w:cs="Times New Roman"/>
      <w:sz w:val="48"/>
      <w:szCs w:val="48"/>
    </w:rPr>
  </w:style>
  <w:style w:type="character" w:customStyle="1" w:styleId="176">
    <w:name w:val="批注主题 Char"/>
    <w:basedOn w:val="125"/>
    <w:link w:val="31"/>
    <w:qFormat/>
    <w:uiPriority w:val="0"/>
    <w:rPr>
      <w:rFonts w:ascii="Times New Roman" w:hAnsi="Times New Roman" w:eastAsia="宋体" w:cs="Times New Roman"/>
      <w:b/>
      <w:bCs/>
      <w:kern w:val="0"/>
      <w:sz w:val="24"/>
      <w:szCs w:val="24"/>
    </w:rPr>
  </w:style>
  <w:style w:type="paragraph" w:customStyle="1" w:styleId="177">
    <w:name w:val="font7"/>
    <w:basedOn w:val="1"/>
    <w:qFormat/>
    <w:uiPriority w:val="0"/>
    <w:pPr>
      <w:widowControl/>
      <w:spacing w:before="100" w:beforeAutospacing="1" w:after="100" w:afterAutospacing="1"/>
      <w:jc w:val="left"/>
    </w:pPr>
    <w:rPr>
      <w:rFonts w:ascii="Times New Roman" w:hAnsi="Times New Roman" w:eastAsia="宋体" w:cs="Times New Roman"/>
      <w:kern w:val="0"/>
      <w:sz w:val="20"/>
      <w:szCs w:val="20"/>
    </w:rPr>
  </w:style>
  <w:style w:type="paragraph" w:customStyle="1" w:styleId="178">
    <w:name w:val="font8"/>
    <w:basedOn w:val="1"/>
    <w:qFormat/>
    <w:uiPriority w:val="0"/>
    <w:pPr>
      <w:widowControl/>
      <w:spacing w:before="100" w:beforeAutospacing="1" w:after="100" w:afterAutospacing="1"/>
      <w:jc w:val="left"/>
    </w:pPr>
    <w:rPr>
      <w:rFonts w:ascii="Times New Roman" w:hAnsi="Times New Roman" w:eastAsia="宋体" w:cs="Times New Roman"/>
      <w:b/>
      <w:bCs/>
      <w:kern w:val="0"/>
      <w:sz w:val="22"/>
    </w:rPr>
  </w:style>
  <w:style w:type="paragraph" w:customStyle="1" w:styleId="179">
    <w:name w:val="font9"/>
    <w:basedOn w:val="1"/>
    <w:qFormat/>
    <w:uiPriority w:val="0"/>
    <w:pPr>
      <w:widowControl/>
      <w:spacing w:before="100" w:beforeAutospacing="1" w:after="100" w:afterAutospacing="1"/>
      <w:jc w:val="left"/>
    </w:pPr>
    <w:rPr>
      <w:rFonts w:ascii="楷体_GB2312" w:hAnsi="宋体" w:eastAsia="楷体_GB2312" w:cs="楷体_GB2312"/>
      <w:b/>
      <w:bCs/>
      <w:kern w:val="0"/>
      <w:sz w:val="22"/>
    </w:rPr>
  </w:style>
  <w:style w:type="paragraph" w:customStyle="1" w:styleId="180">
    <w:name w:val="font10"/>
    <w:basedOn w:val="1"/>
    <w:qFormat/>
    <w:uiPriority w:val="0"/>
    <w:pPr>
      <w:widowControl/>
      <w:spacing w:before="100" w:beforeAutospacing="1" w:after="100" w:afterAutospacing="1"/>
      <w:jc w:val="left"/>
    </w:pPr>
    <w:rPr>
      <w:rFonts w:ascii="Arial" w:hAnsi="Arial" w:eastAsia="宋体" w:cs="Arial"/>
      <w:b/>
      <w:bCs/>
      <w:kern w:val="0"/>
      <w:sz w:val="22"/>
    </w:rPr>
  </w:style>
  <w:style w:type="paragraph" w:customStyle="1" w:styleId="18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3">
    <w:name w:val="xl27"/>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84">
    <w:name w:val="xl28"/>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5">
    <w:name w:val="xl29"/>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87">
    <w:name w:val="xl31"/>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8">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89">
    <w:name w:val="xl33"/>
    <w:basedOn w:val="1"/>
    <w:qFormat/>
    <w:uiPriority w:val="0"/>
    <w:pPr>
      <w:widowControl/>
      <w:pBdr>
        <w:left w:val="single" w:color="auto" w:sz="4" w:space="0"/>
        <w:bottom w:val="single" w:color="auto" w:sz="4" w:space="0"/>
      </w:pBdr>
      <w:spacing w:before="100" w:beforeAutospacing="1" w:after="100" w:afterAutospacing="1"/>
      <w:jc w:val="left"/>
      <w:textAlignment w:val="center"/>
    </w:pPr>
    <w:rPr>
      <w:rFonts w:ascii="Arial" w:hAnsi="Arial" w:eastAsia="宋体" w:cs="Arial"/>
      <w:b/>
      <w:bCs/>
      <w:kern w:val="0"/>
      <w:sz w:val="22"/>
    </w:rPr>
  </w:style>
  <w:style w:type="paragraph" w:customStyle="1" w:styleId="190">
    <w:name w:val="xl34"/>
    <w:basedOn w:val="1"/>
    <w:qFormat/>
    <w:uiPriority w:val="0"/>
    <w:pPr>
      <w:widowControl/>
      <w:pBdr>
        <w:bottom w:val="single" w:color="auto" w:sz="4" w:space="0"/>
      </w:pBdr>
      <w:spacing w:before="100" w:beforeAutospacing="1" w:after="100" w:afterAutospacing="1"/>
      <w:jc w:val="center"/>
      <w:textAlignment w:val="center"/>
    </w:pPr>
    <w:rPr>
      <w:rFonts w:ascii="宋体" w:hAnsi="宋体" w:eastAsia="宋体"/>
      <w:kern w:val="0"/>
      <w:sz w:val="20"/>
      <w:szCs w:val="20"/>
    </w:rPr>
  </w:style>
  <w:style w:type="paragraph" w:customStyle="1" w:styleId="191">
    <w:name w:val="xl35"/>
    <w:basedOn w:val="1"/>
    <w:qFormat/>
    <w:uiPriority w:val="0"/>
    <w:pPr>
      <w:widowControl/>
      <w:pBdr>
        <w:top w:val="double" w:color="auto" w:sz="6" w:space="0"/>
        <w:left w:val="double" w:color="auto" w:sz="6" w:space="0"/>
        <w:bottom w:val="double" w:color="auto" w:sz="6" w:space="0"/>
        <w:right w:val="single" w:color="auto" w:sz="4" w:space="0"/>
      </w:pBdr>
      <w:spacing w:before="100" w:beforeAutospacing="1" w:after="100" w:afterAutospacing="1"/>
      <w:jc w:val="left"/>
      <w:textAlignment w:val="center"/>
    </w:pPr>
    <w:rPr>
      <w:rFonts w:ascii="楷体_GB2312" w:hAnsi="宋体" w:eastAsia="楷体_GB2312" w:cs="楷体_GB2312"/>
      <w:b/>
      <w:bCs/>
      <w:kern w:val="0"/>
      <w:sz w:val="22"/>
    </w:rPr>
  </w:style>
  <w:style w:type="paragraph" w:customStyle="1" w:styleId="192">
    <w:name w:val="xl36"/>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3">
    <w:name w:val="xl37"/>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4">
    <w:name w:val="xl38"/>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textAlignment w:val="center"/>
    </w:pPr>
    <w:rPr>
      <w:rFonts w:ascii="宋体" w:hAnsi="宋体" w:eastAsia="宋体"/>
      <w:b/>
      <w:bCs/>
      <w:kern w:val="0"/>
      <w:sz w:val="22"/>
    </w:rPr>
  </w:style>
  <w:style w:type="paragraph" w:customStyle="1" w:styleId="195">
    <w:name w:val="xl39"/>
    <w:basedOn w:val="1"/>
    <w:qFormat/>
    <w:uiPriority w:val="0"/>
    <w:pPr>
      <w:widowControl/>
      <w:pBdr>
        <w:top w:val="double" w:color="auto" w:sz="6" w:space="0"/>
        <w:left w:val="single" w:color="auto" w:sz="4" w:space="0"/>
        <w:bottom w:val="double" w:color="auto" w:sz="6" w:space="0"/>
        <w:right w:val="single" w:color="auto" w:sz="4" w:space="0"/>
      </w:pBdr>
      <w:spacing w:before="100" w:beforeAutospacing="1" w:after="100" w:afterAutospacing="1"/>
      <w:jc w:val="center"/>
      <w:textAlignment w:val="center"/>
    </w:pPr>
    <w:rPr>
      <w:rFonts w:ascii="宋体" w:hAnsi="宋体" w:eastAsia="宋体"/>
      <w:b/>
      <w:bCs/>
      <w:color w:val="FF0000"/>
      <w:kern w:val="0"/>
      <w:sz w:val="24"/>
      <w:szCs w:val="24"/>
    </w:rPr>
  </w:style>
  <w:style w:type="paragraph" w:customStyle="1" w:styleId="196">
    <w:name w:val="表格文字"/>
    <w:basedOn w:val="1"/>
    <w:qFormat/>
    <w:uiPriority w:val="0"/>
    <w:pPr>
      <w:snapToGrid w:val="0"/>
      <w:spacing w:before="120"/>
    </w:pPr>
    <w:rPr>
      <w:rFonts w:ascii="Times New Roman" w:hAnsi="Times New Roman" w:eastAsia="宋体" w:cs="Times New Roman"/>
      <w:szCs w:val="21"/>
    </w:rPr>
  </w:style>
  <w:style w:type="paragraph" w:customStyle="1" w:styleId="197">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98">
    <w:name w:val="Char Char Char Char"/>
    <w:basedOn w:val="1"/>
    <w:qFormat/>
    <w:uiPriority w:val="0"/>
    <w:pPr>
      <w:numPr>
        <w:ilvl w:val="0"/>
        <w:numId w:val="1"/>
      </w:numPr>
      <w:spacing w:line="360" w:lineRule="auto"/>
    </w:pPr>
    <w:rPr>
      <w:rFonts w:ascii="宋体" w:hAnsi="宋体" w:eastAsia="宋体" w:cs="Times New Roman"/>
      <w:spacing w:val="20"/>
      <w:szCs w:val="21"/>
    </w:rPr>
  </w:style>
  <w:style w:type="character" w:customStyle="1" w:styleId="199">
    <w:name w:val="页脚 Char"/>
    <w:qFormat/>
    <w:uiPriority w:val="99"/>
    <w:rPr>
      <w:kern w:val="2"/>
      <w:sz w:val="18"/>
    </w:rPr>
  </w:style>
  <w:style w:type="character" w:customStyle="1" w:styleId="200">
    <w:name w:val="页眉 Char"/>
    <w:qFormat/>
    <w:uiPriority w:val="99"/>
    <w:rPr>
      <w:kern w:val="2"/>
      <w:sz w:val="18"/>
    </w:rPr>
  </w:style>
  <w:style w:type="character" w:customStyle="1" w:styleId="201">
    <w:name w:val="文档结构图 字符"/>
    <w:basedOn w:val="34"/>
    <w:qFormat/>
    <w:uiPriority w:val="99"/>
    <w:rPr>
      <w:rFonts w:ascii="Microsoft YaHei UI" w:eastAsia="Microsoft YaHei UI"/>
      <w:sz w:val="18"/>
      <w:szCs w:val="18"/>
    </w:rPr>
  </w:style>
  <w:style w:type="character" w:customStyle="1" w:styleId="202">
    <w:name w:val="文档结构图 Char"/>
    <w:link w:val="12"/>
    <w:qFormat/>
    <w:uiPriority w:val="0"/>
    <w:rPr>
      <w:rFonts w:ascii="宋体" w:hAnsi="Times New Roman" w:eastAsia="宋体" w:cs="Times New Roman"/>
      <w:sz w:val="18"/>
      <w:szCs w:val="18"/>
    </w:rPr>
  </w:style>
  <w:style w:type="character" w:customStyle="1" w:styleId="203">
    <w:name w:val="HTML 预设格式 字符"/>
    <w:basedOn w:val="34"/>
    <w:qFormat/>
    <w:uiPriority w:val="99"/>
    <w:rPr>
      <w:rFonts w:ascii="Courier New" w:hAnsi="Courier New" w:cs="Courier New"/>
      <w:sz w:val="20"/>
      <w:szCs w:val="20"/>
    </w:rPr>
  </w:style>
  <w:style w:type="character" w:customStyle="1" w:styleId="204">
    <w:name w:val="HTML 预设格式 Char"/>
    <w:link w:val="28"/>
    <w:qFormat/>
    <w:uiPriority w:val="99"/>
    <w:rPr>
      <w:rFonts w:ascii="宋体" w:hAnsi="宋体" w:eastAsia="宋体" w:cs="Times New Roman"/>
      <w:kern w:val="0"/>
      <w:sz w:val="24"/>
      <w:szCs w:val="24"/>
    </w:rPr>
  </w:style>
  <w:style w:type="paragraph" w:customStyle="1" w:styleId="205">
    <w:name w:val="彩色列表 - 强调文字颜色 11"/>
    <w:basedOn w:val="1"/>
    <w:qFormat/>
    <w:uiPriority w:val="0"/>
    <w:pPr>
      <w:ind w:firstLine="420" w:firstLineChars="200"/>
    </w:pPr>
    <w:rPr>
      <w:rFonts w:ascii="Calibri" w:hAnsi="Calibri" w:eastAsia="宋体" w:cs="Times New Roman"/>
      <w:sz w:val="30"/>
      <w:szCs w:val="20"/>
    </w:rPr>
  </w:style>
  <w:style w:type="paragraph" w:customStyle="1" w:styleId="206">
    <w:name w:val="列出段落11"/>
    <w:basedOn w:val="1"/>
    <w:qFormat/>
    <w:uiPriority w:val="99"/>
    <w:pPr>
      <w:ind w:firstLine="420" w:firstLineChars="200"/>
    </w:pPr>
    <w:rPr>
      <w:rFonts w:ascii="Times New Roman" w:hAnsi="Times New Roman" w:eastAsia="宋体" w:cs="Times New Roman"/>
      <w:szCs w:val="20"/>
    </w:rPr>
  </w:style>
  <w:style w:type="paragraph" w:customStyle="1" w:styleId="207">
    <w:name w:val="列出段落2"/>
    <w:basedOn w:val="1"/>
    <w:qFormat/>
    <w:uiPriority w:val="99"/>
    <w:pPr>
      <w:ind w:firstLine="420" w:firstLineChars="200"/>
    </w:pPr>
    <w:rPr>
      <w:rFonts w:ascii="宋体" w:hAnsi="Courier New" w:eastAsia="宋体" w:cs="Courier New"/>
      <w:color w:val="000000"/>
      <w:sz w:val="24"/>
      <w:szCs w:val="24"/>
    </w:rPr>
  </w:style>
  <w:style w:type="paragraph" w:customStyle="1" w:styleId="208">
    <w:name w:val="_Style 206"/>
    <w:basedOn w:val="1"/>
    <w:next w:val="54"/>
    <w:qFormat/>
    <w:uiPriority w:val="34"/>
    <w:pPr>
      <w:ind w:firstLine="420" w:firstLineChars="200"/>
    </w:pPr>
    <w:rPr>
      <w:rFonts w:ascii="Times New Roman" w:hAnsi="Times New Roman" w:eastAsia="宋体" w:cs="Times New Roman"/>
      <w:szCs w:val="24"/>
    </w:rPr>
  </w:style>
  <w:style w:type="paragraph" w:customStyle="1" w:styleId="209">
    <w:name w:val="修订1"/>
    <w:qFormat/>
    <w:uiPriority w:val="99"/>
    <w:rPr>
      <w:rFonts w:ascii="等线" w:hAnsi="等线" w:eastAsia="等线" w:cs="宋体"/>
      <w:kern w:val="2"/>
      <w:sz w:val="21"/>
      <w:szCs w:val="22"/>
      <w:lang w:val="en-US" w:eastAsia="zh-CN" w:bidi="ar-SA"/>
    </w:rPr>
  </w:style>
  <w:style w:type="character" w:customStyle="1" w:styleId="210">
    <w:name w:val="纯文本 字符1"/>
    <w:basedOn w:val="34"/>
    <w:qFormat/>
    <w:uiPriority w:val="0"/>
    <w:rPr>
      <w:rFonts w:ascii="宋体" w:hAnsi="Courier New" w:eastAsia="宋体" w:cs="Times New Roman"/>
      <w:szCs w:val="24"/>
    </w:rPr>
  </w:style>
  <w:style w:type="character" w:customStyle="1" w:styleId="211">
    <w:name w:val="列出段落 Char"/>
    <w:link w:val="54"/>
    <w:qFormat/>
    <w:uiPriority w:val="34"/>
    <w:rPr>
      <w:kern w:val="2"/>
      <w:sz w:val="21"/>
      <w:szCs w:val="22"/>
    </w:rPr>
  </w:style>
  <w:style w:type="character" w:customStyle="1" w:styleId="212">
    <w:name w:val="font4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31"/>
    <customShpInfo spid="_x0000_s1030"/>
    <customShpInfo spid="_x0000_s1032"/>
    <customShpInfo spid="_x0000_s1029"/>
    <customShpInfo spid="_x0000_s1026"/>
    <customShpInfo spid="_x0000_s102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6907</Words>
  <Characters>7542</Characters>
  <Lines>53</Lines>
  <Paragraphs>15</Paragraphs>
  <TotalTime>11</TotalTime>
  <ScaleCrop>false</ScaleCrop>
  <LinksUpToDate>false</LinksUpToDate>
  <CharactersWithSpaces>8661</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2023-09-21T00:52:00Z</dcterms:created>
  <dc:creator>zhang jun</dc:creator>
  <cp:lastModifiedBy>045</cp:lastModifiedBy>
  <dcterms:modified xsi:type="dcterms:W3CDTF">2026-10-30T01:15:24Z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aa6ab14e4151400f9421e10d000c5bfc</vt:lpwstr>
  </property>
</Properties>
</file>