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48"/>
          <w:szCs w:val="48"/>
        </w:rPr>
        <w:t>测序反应通用试剂盒</w:t>
      </w:r>
      <w:r>
        <w:rPr>
          <w:rFonts w:hint="eastAsia" w:ascii="宋体" w:hAnsi="宋体" w:eastAsia="宋体" w:cs="Times New Roman"/>
          <w:b/>
          <w:sz w:val="48"/>
          <w:szCs w:val="48"/>
          <w:lang w:val="en-US" w:eastAsia="zh-CN"/>
        </w:rPr>
        <w:t>等</w:t>
      </w:r>
      <w:r>
        <w:rPr>
          <w:rFonts w:hint="eastAsia" w:ascii="宋体" w:hAnsi="宋体" w:eastAsia="宋体" w:cs="Times New Roman"/>
          <w:b/>
          <w:sz w:val="48"/>
          <w:szCs w:val="48"/>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5</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8</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27</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9</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0</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14</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5</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Borders>
            <w:top w:val="none" w:sz="0" w:space="0"/>
            <w:left w:val="none" w:sz="0" w:space="0"/>
            <w:bottom w:val="none" w:sz="0" w:space="0"/>
            <w:right w:val="none" w:sz="0" w:space="0"/>
          </w:pgBorders>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numPr>
          <w:ilvl w:val="0"/>
          <w:numId w:val="0"/>
        </w:numPr>
        <w:autoSpaceDE w:val="0"/>
        <w:autoSpaceDN w:val="0"/>
        <w:spacing w:line="360" w:lineRule="auto"/>
        <w:ind w:leftChars="27" w:firstLine="1440" w:firstLineChars="600"/>
        <w:rPr>
          <w:rFonts w:hint="eastAsia" w:ascii="宋体" w:hAnsi="宋体" w:eastAsia="宋体" w:cs="宋体"/>
          <w:b w:val="0"/>
          <w:bCs w:val="0"/>
          <w:sz w:val="24"/>
          <w:szCs w:val="24"/>
          <w:lang w:val="en-US" w:eastAsia="zh-CN"/>
        </w:rPr>
      </w:pPr>
      <w:r>
        <w:rPr>
          <w:rFonts w:hint="eastAsia" w:ascii="宋体" w:hAnsi="宋体" w:eastAsia="宋体" w:cs="宋体"/>
          <w:kern w:val="0"/>
          <w:sz w:val="24"/>
          <w:szCs w:val="24"/>
          <w:highlight w:val="none"/>
          <w:lang w:val="en-US" w:eastAsia="zh-CN"/>
        </w:rPr>
        <w:t>包件一：</w:t>
      </w:r>
      <w:r>
        <w:rPr>
          <w:rFonts w:hint="eastAsia" w:ascii="宋体" w:hAnsi="宋体" w:eastAsia="宋体" w:cs="宋体"/>
          <w:b w:val="0"/>
          <w:bCs w:val="0"/>
          <w:sz w:val="24"/>
          <w:szCs w:val="24"/>
          <w:lang w:val="en-US" w:eastAsia="zh-CN"/>
        </w:rPr>
        <w:t>测序反应通用试剂盒</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包件二：丙型肝炎病毒核酸测定试剂盒（PCR-荧光探针法）</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包件三：</w:t>
      </w:r>
      <w:r>
        <w:rPr>
          <w:rFonts w:hint="eastAsia" w:ascii="宋体" w:hAnsi="宋体" w:eastAsia="宋体" w:cs="宋体"/>
          <w:b w:val="0"/>
          <w:bCs w:val="0"/>
          <w:sz w:val="24"/>
          <w:szCs w:val="24"/>
          <w:lang w:val="en-US" w:eastAsia="zh-CN"/>
        </w:rPr>
        <w:t>免疫显色试剂</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包件四：人乳头瘤病毒(HPV)E6E7mRNA检测试剂盒</w:t>
      </w:r>
    </w:p>
    <w:p>
      <w:pPr>
        <w:numPr>
          <w:ilvl w:val="0"/>
          <w:numId w:val="0"/>
        </w:numPr>
        <w:autoSpaceDE w:val="0"/>
        <w:autoSpaceDN w:val="0"/>
        <w:spacing w:line="360" w:lineRule="auto"/>
        <w:ind w:leftChars="27" w:firstLine="1440" w:firstLineChars="600"/>
        <w:rPr>
          <w:rFonts w:hint="eastAsia" w:ascii="宋体" w:hAnsi="宋体" w:eastAsia="宋体"/>
          <w:b w:val="0"/>
          <w:bCs w:val="0"/>
          <w:sz w:val="24"/>
          <w:szCs w:val="24"/>
          <w:lang w:val="en-US" w:eastAsia="zh-CN"/>
        </w:rPr>
      </w:pPr>
      <w:r>
        <w:rPr>
          <w:rFonts w:hint="eastAsia" w:ascii="宋体" w:hAnsi="宋体" w:eastAsia="宋体" w:cs="宋体"/>
          <w:kern w:val="0"/>
          <w:sz w:val="24"/>
          <w:szCs w:val="24"/>
          <w:highlight w:val="none"/>
          <w:lang w:val="en-US" w:eastAsia="zh-CN"/>
        </w:rPr>
        <w:t>包件五：</w:t>
      </w:r>
      <w:r>
        <w:rPr>
          <w:rFonts w:hint="eastAsia" w:ascii="宋体" w:hAnsi="宋体" w:eastAsia="宋体"/>
          <w:b w:val="0"/>
          <w:bCs w:val="0"/>
          <w:sz w:val="24"/>
          <w:szCs w:val="24"/>
          <w:lang w:val="en-US" w:eastAsia="zh-CN"/>
        </w:rPr>
        <w:t>全自动真菌细菌动态检测仪相关试剂</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包件六：高尔基体蛋白73测定试剂盒(磁微粒化学发光免疫分析法)</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包件七：视黄醇结合蛋白(RBP)测定试剂盒</w:t>
      </w:r>
    </w:p>
    <w:p>
      <w:pPr>
        <w:numPr>
          <w:ilvl w:val="0"/>
          <w:numId w:val="0"/>
        </w:numPr>
        <w:autoSpaceDE w:val="0"/>
        <w:autoSpaceDN w:val="0"/>
        <w:spacing w:line="360" w:lineRule="auto"/>
        <w:ind w:leftChars="27" w:firstLine="1440" w:firstLineChars="6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包件八：血清前白蛋白</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供应商可响应1个或多个包件</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27</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9</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嘉定区荣联路68</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嘉定区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rPr>
        <w:t>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w:t>
      </w:r>
      <w:r>
        <w:rPr>
          <w:rFonts w:hint="eastAsia" w:ascii="宋体" w:hAnsi="宋体" w:eastAsia="宋体" w:cs="Times New Roman"/>
          <w:sz w:val="24"/>
          <w:szCs w:val="20"/>
          <w:lang w:val="en-US" w:eastAsia="zh-CN"/>
        </w:rPr>
        <w:t>1822</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52</w:t>
      </w:r>
      <w:r>
        <w:rPr>
          <w:rFonts w:hint="eastAsia" w:ascii="宋体" w:hAnsi="宋体" w:eastAsia="宋体" w:cs="Times New Roman"/>
          <w:sz w:val="24"/>
          <w:szCs w:val="20"/>
        </w:rPr>
        <w:t>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2"/>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项目名称：测序反应通用试剂盒</w:t>
            </w:r>
            <w:r>
              <w:rPr>
                <w:rFonts w:hint="eastAsia" w:ascii="宋体" w:hAnsi="宋体" w:eastAsia="宋体" w:cs="Times New Roman"/>
                <w:sz w:val="24"/>
                <w:szCs w:val="20"/>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autoSpaceDE w:val="0"/>
              <w:autoSpaceDN w:val="0"/>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合同名称：测序反应通用试剂盒</w:t>
            </w:r>
            <w:r>
              <w:rPr>
                <w:rFonts w:hint="eastAsia" w:ascii="宋体" w:hAnsi="宋体" w:eastAsia="宋体" w:cs="Times New Roman"/>
                <w:sz w:val="24"/>
                <w:szCs w:val="20"/>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val="en-US"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w:t>
            </w:r>
            <w:bookmarkStart w:id="22" w:name="_GoBack"/>
            <w:bookmarkEnd w:id="22"/>
            <w:r>
              <w:rPr>
                <w:rFonts w:hint="eastAsia" w:ascii="宋体" w:hAnsi="宋体" w:eastAsia="宋体" w:cs="Times New Roman"/>
                <w:sz w:val="24"/>
                <w:szCs w:val="20"/>
                <w:highlight w:val="none"/>
              </w:rPr>
              <w:t>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（2）投标人应是专业生产本次所需主系统设备的制造商或制造商唯一授权的参与本次投标的代理商，且应得到制造商针对本次投标项目的制造商授权书，授权书的有效期应至少与投标有效期一致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1</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待通知</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地址：</w:t>
            </w:r>
            <w:r>
              <w:rPr>
                <w:rFonts w:hint="eastAsia" w:ascii="宋体" w:hAnsi="宋体" w:eastAsia="宋体" w:cs="Times New Roman"/>
                <w:sz w:val="24"/>
                <w:szCs w:val="20"/>
                <w:highlight w:val="none"/>
                <w:lang w:val="en-US" w:eastAsia="zh-CN"/>
              </w:rPr>
              <w:t>上海市嘉定区荣联路68号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w:t>
            </w:r>
            <w:r>
              <w:rPr>
                <w:rFonts w:hint="eastAsia" w:ascii="宋体" w:hAnsi="宋体" w:eastAsia="宋体" w:cs="Times New Roman"/>
                <w:sz w:val="24"/>
                <w:szCs w:val="20"/>
                <w:highlight w:val="none"/>
                <w:lang w:val="en-US" w:eastAsia="zh-CN"/>
              </w:rPr>
              <w:t>以及</w:t>
            </w:r>
            <w:r>
              <w:rPr>
                <w:rFonts w:hint="eastAsia" w:ascii="宋体" w:hAnsi="宋体" w:eastAsia="宋体" w:cs="Times New Roman"/>
                <w:sz w:val="24"/>
                <w:szCs w:val="20"/>
                <w:highlight w:val="none"/>
              </w:rPr>
              <w:t>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4</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中标人的确定：</w:t>
            </w:r>
            <w:r>
              <w:rPr>
                <w:rFonts w:hint="eastAsia" w:ascii="宋体" w:hAnsi="宋体" w:eastAsia="宋体" w:cs="Times New Roman"/>
                <w:sz w:val="24"/>
                <w:szCs w:val="20"/>
                <w:highlight w:val="none"/>
                <w:lang w:val="en-US" w:eastAsia="zh-CN"/>
              </w:rPr>
              <w:t>均价最低</w:t>
            </w:r>
            <w:r>
              <w:rPr>
                <w:rFonts w:hint="eastAsia" w:ascii="宋体" w:hAnsi="宋体" w:eastAsia="宋体" w:cs="Times New Roman"/>
                <w:sz w:val="24"/>
                <w:szCs w:val="20"/>
                <w:highlight w:val="none"/>
              </w:rPr>
              <w:t>的</w:t>
            </w:r>
            <w:r>
              <w:rPr>
                <w:rFonts w:hint="eastAsia" w:ascii="宋体" w:hAnsi="宋体" w:eastAsia="宋体" w:cs="Times New Roman"/>
                <w:sz w:val="24"/>
                <w:szCs w:val="20"/>
                <w:highlight w:val="none"/>
                <w:lang w:val="en-US" w:eastAsia="zh-CN"/>
              </w:rPr>
              <w:t>投标</w:t>
            </w:r>
            <w:r>
              <w:rPr>
                <w:rFonts w:hint="eastAsia" w:ascii="宋体" w:hAnsi="宋体" w:eastAsia="宋体" w:cs="Times New Roman"/>
                <w:sz w:val="24"/>
                <w:szCs w:val="20"/>
                <w:highlight w:val="none"/>
              </w:rPr>
              <w:t>人为中标人。</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投标货物总价÷货物个数=均价</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2"/>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w:t>
            </w:r>
            <w:r>
              <w:rPr>
                <w:rFonts w:hint="eastAsia" w:ascii="宋体" w:hAnsi="宋体" w:eastAsia="宋体" w:cs="Times New Roman"/>
                <w:sz w:val="24"/>
                <w:szCs w:val="20"/>
                <w:lang w:val="en-US" w:eastAsia="zh-CN"/>
              </w:rPr>
              <w:t>1822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52</w:t>
            </w:r>
            <w:r>
              <w:rPr>
                <w:rFonts w:hint="eastAsia" w:ascii="宋体" w:hAnsi="宋体" w:eastAsia="宋体" w:cs="Times New Roman"/>
                <w:sz w:val="24"/>
                <w:szCs w:val="20"/>
              </w:rPr>
              <w:t>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lang w:val="en-US" w:eastAsia="zh-CN"/>
              </w:rPr>
              <w:t>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90天</w:t>
            </w:r>
            <w:r>
              <w:rPr>
                <w:rFonts w:hint="eastAsia" w:ascii="宋体" w:hAnsi="宋体" w:eastAsia="宋体" w:cs="宋体"/>
                <w:b w:val="0"/>
                <w:bCs w:val="0"/>
                <w:sz w:val="24"/>
                <w:szCs w:val="24"/>
              </w:rPr>
              <w:t>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hint="eastAsia" w:ascii="宋体" w:hAnsi="宋体" w:eastAsia="宋体" w:cs="Times New Roman"/>
                <w:sz w:val="24"/>
                <w:szCs w:val="20"/>
                <w:lang w:eastAsia="zh-CN"/>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lang w:val="en-US" w:eastAsia="zh-CN"/>
              </w:rPr>
              <w:t>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3</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4</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pStyle w:val="56"/>
        <w:numPr>
          <w:ilvl w:val="0"/>
          <w:numId w:val="0"/>
        </w:numPr>
        <w:spacing w:line="360" w:lineRule="auto"/>
        <w:ind w:leftChars="0"/>
        <w:rPr>
          <w:rFonts w:hint="eastAsia" w:ascii="宋体" w:hAnsi="宋体" w:eastAsia="宋体" w:cs="宋体"/>
          <w:b w:val="0"/>
          <w:bCs w:val="0"/>
          <w:sz w:val="24"/>
          <w:szCs w:val="24"/>
          <w:lang w:val="en-US" w:eastAsia="zh-CN"/>
        </w:rPr>
      </w:pPr>
      <w:bookmarkStart w:id="15" w:name="_Toc11326096"/>
      <w:r>
        <w:rPr>
          <w:rFonts w:hint="eastAsia" w:ascii="宋体" w:hAnsi="宋体" w:eastAsia="宋体" w:cs="宋体"/>
          <w:b w:val="0"/>
          <w:bCs w:val="0"/>
          <w:sz w:val="24"/>
          <w:szCs w:val="24"/>
          <w:lang w:val="en-US" w:eastAsia="zh-CN"/>
        </w:rPr>
        <w:t>包件一：</w:t>
      </w:r>
    </w:p>
    <w:p>
      <w:pPr>
        <w:pStyle w:val="56"/>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Times New Roman"/>
          <w:sz w:val="24"/>
          <w:szCs w:val="20"/>
          <w:highlight w:val="none"/>
        </w:rPr>
        <w:t>测序反应通用试剂盒</w:t>
      </w:r>
      <w:r>
        <w:rPr>
          <w:rFonts w:hint="eastAsia" w:ascii="宋体" w:hAnsi="宋体" w:eastAsia="宋体" w:cs="Times New Roman"/>
          <w:sz w:val="24"/>
          <w:szCs w:val="20"/>
          <w:highlight w:val="none"/>
          <w:lang w:val="en-US" w:eastAsia="zh-CN"/>
        </w:rPr>
        <w:t>等</w:t>
      </w:r>
    </w:p>
    <w:p>
      <w:pPr>
        <w:pStyle w:val="56"/>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6"/>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6"/>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6"/>
        <w:widowControl w:val="0"/>
        <w:numPr>
          <w:ilvl w:val="0"/>
          <w:numId w:val="4"/>
        </w:numPr>
        <w:spacing w:line="360" w:lineRule="auto"/>
        <w:ind w:left="-420" w:leftChars="0" w:firstLine="420" w:firstLineChars="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技术指标要求</w:t>
      </w:r>
      <w:r>
        <w:rPr>
          <w:rFonts w:hint="eastAsia" w:ascii="宋体" w:hAnsi="宋体" w:eastAsia="宋体" w:cs="宋体"/>
          <w:b w:val="0"/>
          <w:bCs w:val="0"/>
          <w:sz w:val="24"/>
          <w:szCs w:val="24"/>
          <w:lang w:eastAsia="zh-CN"/>
        </w:rPr>
        <w:t>：</w:t>
      </w:r>
    </w:p>
    <w:p>
      <w:pPr>
        <w:numPr>
          <w:ilvl w:val="0"/>
          <w:numId w:val="5"/>
        </w:num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具有医疗器械注册证或备案证</w:t>
      </w:r>
    </w:p>
    <w:p>
      <w:pPr>
        <w:numPr>
          <w:ilvl w:val="0"/>
          <w:numId w:val="5"/>
        </w:num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试剂无需进行PCR扩增，无需在临床基因扩增检验实验室中开展</w:t>
      </w:r>
    </w:p>
    <w:p>
      <w:pPr>
        <w:numPr>
          <w:ilvl w:val="0"/>
          <w:numId w:val="5"/>
        </w:num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有效期≥12个月</w:t>
      </w:r>
    </w:p>
    <w:p>
      <w:pPr>
        <w:numPr>
          <w:ilvl w:val="0"/>
          <w:numId w:val="5"/>
        </w:num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检测通道数≥4</w:t>
      </w:r>
    </w:p>
    <w:p>
      <w:pPr>
        <w:numPr>
          <w:ilvl w:val="0"/>
          <w:numId w:val="5"/>
        </w:num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药物检测</w:t>
      </w:r>
      <w:r>
        <w:rPr>
          <w:rFonts w:hint="eastAsia" w:ascii="宋体" w:hAnsi="宋体" w:eastAsia="宋体" w:cs="宋体"/>
          <w:b w:val="0"/>
          <w:bCs w:val="0"/>
          <w:sz w:val="24"/>
          <w:szCs w:val="24"/>
          <w:highlight w:val="none"/>
          <w:lang w:val="en-US" w:eastAsia="zh-CN"/>
        </w:rPr>
        <w:t>可包含</w:t>
      </w:r>
      <w:r>
        <w:rPr>
          <w:rFonts w:hint="eastAsia" w:ascii="宋体" w:hAnsi="宋体" w:eastAsia="宋体" w:cs="宋体"/>
          <w:b w:val="0"/>
          <w:bCs w:val="0"/>
          <w:sz w:val="24"/>
          <w:szCs w:val="24"/>
          <w:highlight w:val="none"/>
        </w:rPr>
        <w:t>：（1）心脑血管系统药物（2）精神抑郁系统药物（3）抗感染系统药物（4）内分泌系统药物（5）免疫抑制剂（6）抗癫痫、痛风药物（7）抗肿瘤药物（8）非甾体抗炎药（9）抗过敏药物</w:t>
      </w:r>
    </w:p>
    <w:p>
      <w:pPr>
        <w:numPr>
          <w:ilvl w:val="0"/>
          <w:numId w:val="5"/>
        </w:num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highlight w:val="none"/>
        </w:rPr>
        <w:t>★投标人需</w:t>
      </w:r>
      <w:r>
        <w:rPr>
          <w:rFonts w:hint="eastAsia" w:ascii="宋体" w:hAnsi="宋体" w:eastAsia="宋体" w:cs="宋体"/>
          <w:b w:val="0"/>
          <w:bCs w:val="0"/>
          <w:sz w:val="24"/>
          <w:szCs w:val="24"/>
        </w:rPr>
        <w:t>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eastAsia" w:ascii="宋体" w:hAnsi="宋体" w:eastAsia="宋体" w:cs="宋体"/>
          <w:b w:val="0"/>
          <w:bCs w:val="0"/>
          <w:sz w:val="24"/>
          <w:szCs w:val="24"/>
        </w:rPr>
      </w:pP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page"/>
      </w:r>
    </w:p>
    <w:p>
      <w:pPr>
        <w:pStyle w:val="56"/>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包件二：</w:t>
      </w:r>
    </w:p>
    <w:p>
      <w:pPr>
        <w:pStyle w:val="56"/>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b w:val="0"/>
          <w:bCs w:val="0"/>
          <w:sz w:val="24"/>
          <w:szCs w:val="24"/>
          <w:lang w:val="en-US" w:eastAsia="zh-CN"/>
        </w:rPr>
        <w:t>丙型肝炎病毒核酸测定试剂盒（PCR-荧光探针法）</w:t>
      </w:r>
    </w:p>
    <w:p>
      <w:pPr>
        <w:pStyle w:val="56"/>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6"/>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6"/>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6"/>
        <w:widowControl w:val="0"/>
        <w:numPr>
          <w:ilvl w:val="0"/>
          <w:numId w:val="6"/>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检测方法：荧光pcr方法</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检测下限：50IU/ml</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变异系数：（CV,%）≤5%</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线性范围：1000-10</w:t>
      </w:r>
      <w:bookmarkStart w:id="16" w:name="OLE_LINK109"/>
      <w:r>
        <w:rPr>
          <w:rFonts w:hint="eastAsia" w:ascii="宋体" w:hAnsi="宋体" w:eastAsia="宋体" w:cs="宋体"/>
          <w:b w:val="0"/>
          <w:bCs w:val="0"/>
          <w:sz w:val="24"/>
          <w:szCs w:val="24"/>
        </w:rPr>
        <w:t>8</w:t>
      </w:r>
      <w:bookmarkEnd w:id="16"/>
      <w:r>
        <w:rPr>
          <w:rFonts w:hint="eastAsia" w:ascii="宋体" w:hAnsi="宋体" w:eastAsia="宋体" w:cs="宋体"/>
          <w:b w:val="0"/>
          <w:bCs w:val="0"/>
          <w:sz w:val="24"/>
          <w:szCs w:val="24"/>
        </w:rPr>
        <w:t>IU/mL</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工作标准曲线的线性相关系数|r|≥0.980</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样本类型：血清、血浆</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精密性：使用阴性血浆稀释至约</w:t>
      </w:r>
      <w:bookmarkStart w:id="17" w:name="OLE_LINK111"/>
      <w:r>
        <w:rPr>
          <w:rFonts w:hint="eastAsia" w:ascii="宋体" w:hAnsi="宋体" w:eastAsia="宋体" w:cs="宋体"/>
          <w:b w:val="0"/>
          <w:bCs w:val="0"/>
          <w:sz w:val="24"/>
          <w:szCs w:val="24"/>
        </w:rPr>
        <w:t>1*104I</w:t>
      </w:r>
      <w:bookmarkStart w:id="18" w:name="OLE_LINK110"/>
      <w:r>
        <w:rPr>
          <w:rFonts w:hint="eastAsia" w:ascii="宋体" w:hAnsi="宋体" w:eastAsia="宋体" w:cs="宋体"/>
          <w:b w:val="0"/>
          <w:bCs w:val="0"/>
          <w:sz w:val="24"/>
          <w:szCs w:val="24"/>
        </w:rPr>
        <w:t>U/ml</w:t>
      </w:r>
      <w:bookmarkEnd w:id="17"/>
      <w:bookmarkEnd w:id="18"/>
      <w:r>
        <w:rPr>
          <w:rFonts w:hint="eastAsia" w:ascii="宋体" w:hAnsi="宋体" w:eastAsia="宋体" w:cs="宋体"/>
          <w:b w:val="0"/>
          <w:bCs w:val="0"/>
          <w:sz w:val="24"/>
          <w:szCs w:val="24"/>
        </w:rPr>
        <w:t>和1*106IU/ml各检测10次，定</w:t>
      </w:r>
      <w:bookmarkStart w:id="19" w:name="OLE_LINK113"/>
      <w:r>
        <w:rPr>
          <w:rFonts w:hint="eastAsia" w:ascii="宋体" w:hAnsi="宋体" w:eastAsia="宋体" w:cs="宋体"/>
          <w:b w:val="0"/>
          <w:bCs w:val="0"/>
          <w:sz w:val="24"/>
          <w:szCs w:val="24"/>
        </w:rPr>
        <w:t>量结果</w:t>
      </w:r>
      <w:bookmarkEnd w:id="19"/>
      <w:r>
        <w:rPr>
          <w:rFonts w:hint="eastAsia" w:ascii="宋体" w:hAnsi="宋体" w:eastAsia="宋体" w:cs="宋体"/>
          <w:b w:val="0"/>
          <w:bCs w:val="0"/>
          <w:sz w:val="24"/>
          <w:szCs w:val="24"/>
        </w:rPr>
        <w:t>的对数值CV≤5%</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交叉反应：对乙型病毒、EB病毒、人类免疫缺陷病毒I型、巨细胞病毒、单纯疱疹病毒I型、单纯疱疹病毒Ⅱ型、人乳头瘤病毒（16、18、6、11型）、肠病毒71型、弓形虫、大肠杆菌、肺炎支原体均无非特异性反应。</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抗干扰：3倍检测下限量的阳性血浆加入血红素（30g/dl）,胆红素（30mg/dl）,胆固醇（3g/dl），甘油三脂（3g/dl），检测结果表明这些干扰物质不影响试剂盒的性能。</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有效期</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12个月。</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具有医疗器械注册许可证。</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11、</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eastAsia" w:ascii="宋体" w:hAnsi="宋体" w:eastAsia="宋体" w:cs="宋体"/>
          <w:b w:val="0"/>
          <w:bCs w:val="0"/>
          <w:sz w:val="24"/>
          <w:szCs w:val="24"/>
        </w:rPr>
      </w:pPr>
    </w:p>
    <w:p>
      <w:pPr>
        <w:numPr>
          <w:ilvl w:val="0"/>
          <w:numId w:val="0"/>
        </w:numPr>
        <w:spacing w:line="360" w:lineRule="auto"/>
        <w:ind w:leftChars="0"/>
        <w:rPr>
          <w:rFonts w:hint="eastAsia" w:ascii="宋体" w:hAnsi="宋体" w:eastAsia="宋体" w:cs="Times New Roman"/>
          <w:b/>
          <w:sz w:val="28"/>
          <w:szCs w:val="20"/>
        </w:rPr>
      </w:pPr>
    </w:p>
    <w:p>
      <w:p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br w:type="page"/>
      </w:r>
    </w:p>
    <w:p>
      <w:pPr>
        <w:pStyle w:val="56"/>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包件三：</w:t>
      </w:r>
    </w:p>
    <w:p>
      <w:pPr>
        <w:pStyle w:val="56"/>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b w:val="0"/>
          <w:bCs w:val="0"/>
          <w:sz w:val="24"/>
          <w:szCs w:val="24"/>
          <w:lang w:val="en-US" w:eastAsia="zh-CN"/>
        </w:rPr>
        <w:t>：免疫显色试剂</w:t>
      </w:r>
    </w:p>
    <w:p>
      <w:pPr>
        <w:pStyle w:val="56"/>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6"/>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6"/>
        <w:numPr>
          <w:ilvl w:val="0"/>
          <w:numId w:val="7"/>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6"/>
        <w:widowControl w:val="0"/>
        <w:numPr>
          <w:ilvl w:val="0"/>
          <w:numId w:val="7"/>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18"/>
        <w:numPr>
          <w:ilvl w:val="0"/>
          <w:numId w:val="8"/>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在免疫组化反应或原位杂交反应中与首要抗原结合，通过荧光染色，将靶点进行标记。</w:t>
      </w:r>
    </w:p>
    <w:p>
      <w:pPr>
        <w:pStyle w:val="18"/>
        <w:numPr>
          <w:ilvl w:val="0"/>
          <w:numId w:val="8"/>
        </w:numPr>
        <w:spacing w:line="360" w:lineRule="auto"/>
        <w:ind w:leftChars="0"/>
        <w:rPr>
          <w:rFonts w:hint="eastAsia" w:ascii="宋体" w:hAnsi="宋体" w:eastAsia="宋体" w:cs="宋体"/>
          <w:sz w:val="24"/>
          <w:szCs w:val="24"/>
          <w:lang w:val="en-US" w:eastAsia="zh-CN"/>
        </w:rPr>
      </w:pPr>
      <w:r>
        <w:rPr>
          <w:rFonts w:hint="eastAsia" w:hAnsi="宋体" w:cs="宋体"/>
          <w:sz w:val="24"/>
          <w:szCs w:val="24"/>
          <w:lang w:val="en-US" w:eastAsia="zh-CN"/>
        </w:rPr>
        <w:t>组成部分：荧光素、甘油、复染剂、IgG、水</w:t>
      </w:r>
    </w:p>
    <w:p>
      <w:pPr>
        <w:pStyle w:val="18"/>
        <w:numPr>
          <w:ilvl w:val="0"/>
          <w:numId w:val="8"/>
        </w:numPr>
        <w:spacing w:line="360" w:lineRule="auto"/>
        <w:ind w:leftChars="0"/>
        <w:rPr>
          <w:rFonts w:hint="eastAsia" w:ascii="宋体" w:hAnsi="宋体" w:eastAsia="宋体" w:cs="宋体"/>
          <w:sz w:val="24"/>
          <w:szCs w:val="24"/>
          <w:lang w:val="en-US" w:eastAsia="zh-CN"/>
        </w:rPr>
      </w:pPr>
      <w:r>
        <w:rPr>
          <w:rFonts w:hint="eastAsia" w:hAnsi="宋体" w:cs="宋体"/>
          <w:sz w:val="24"/>
          <w:szCs w:val="24"/>
          <w:lang w:val="en-US" w:eastAsia="zh-CN"/>
        </w:rPr>
        <w:t>样本要求：胃粘膜组织</w:t>
      </w:r>
    </w:p>
    <w:p>
      <w:pPr>
        <w:pStyle w:val="18"/>
        <w:numPr>
          <w:ilvl w:val="0"/>
          <w:numId w:val="8"/>
        </w:numPr>
        <w:spacing w:line="360" w:lineRule="auto"/>
        <w:ind w:leftChars="0"/>
        <w:rPr>
          <w:rFonts w:hint="eastAsia" w:ascii="宋体" w:hAnsi="宋体" w:eastAsia="宋体" w:cs="宋体"/>
          <w:sz w:val="24"/>
          <w:szCs w:val="24"/>
          <w:lang w:val="en-US" w:eastAsia="zh-CN"/>
        </w:rPr>
      </w:pPr>
      <w:r>
        <w:rPr>
          <w:rFonts w:hint="eastAsia" w:hAnsi="宋体" w:cs="宋体"/>
          <w:sz w:val="24"/>
          <w:szCs w:val="24"/>
          <w:lang w:val="en-US" w:eastAsia="zh-CN"/>
        </w:rPr>
        <w:t>有效期：≥24个月，试剂开瓶后，常温状态下≥90天</w:t>
      </w:r>
    </w:p>
    <w:p>
      <w:pPr>
        <w:pStyle w:val="18"/>
        <w:numPr>
          <w:ilvl w:val="0"/>
          <w:numId w:val="8"/>
        </w:numPr>
        <w:spacing w:line="360" w:lineRule="auto"/>
        <w:ind w:leftChars="0"/>
        <w:rPr>
          <w:rFonts w:hint="eastAsia" w:ascii="宋体" w:hAnsi="宋体" w:eastAsia="宋体" w:cs="宋体"/>
          <w:b w:val="0"/>
          <w:bCs/>
          <w:szCs w:val="21"/>
          <w:highlight w:val="none"/>
        </w:rPr>
      </w:pPr>
      <w:r>
        <w:rPr>
          <w:rFonts w:hint="eastAsia" w:ascii="宋体" w:hAnsi="宋体" w:eastAsia="宋体" w:cs="宋体"/>
          <w:sz w:val="24"/>
          <w:szCs w:val="24"/>
          <w:lang w:val="en-US" w:eastAsia="zh-CN"/>
        </w:rPr>
        <w:t>★投标人需响应医院SPD项目相关要求,并与上药医疗供应链管理(上海)有限公司签署相关SPD协议</w:t>
      </w:r>
      <w:r>
        <w:rPr>
          <w:rFonts w:hint="eastAsia" w:hAnsi="宋体" w:cs="宋体"/>
          <w:sz w:val="24"/>
          <w:szCs w:val="24"/>
          <w:lang w:val="en-US" w:eastAsia="zh-CN"/>
        </w:rPr>
        <w:t>。</w:t>
      </w: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page"/>
      </w:r>
    </w:p>
    <w:p>
      <w:pPr>
        <w:pStyle w:val="56"/>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包件四：</w:t>
      </w:r>
    </w:p>
    <w:p>
      <w:pPr>
        <w:pStyle w:val="56"/>
        <w:numPr>
          <w:ilvl w:val="0"/>
          <w:numId w:val="9"/>
        </w:numPr>
        <w:spacing w:line="360" w:lineRule="auto"/>
        <w:ind w:left="-420" w:leftChars="0" w:firstLine="420" w:firstLineChars="0"/>
        <w:rPr>
          <w:rFonts w:hint="eastAsia" w:ascii="宋体" w:hAnsi="宋体" w:eastAsia="宋体"/>
          <w:b w:val="0"/>
          <w:bCs w:val="0"/>
          <w:sz w:val="24"/>
          <w:szCs w:val="24"/>
          <w:highlight w:val="none"/>
          <w:lang w:val="en-US" w:eastAsia="zh-CN"/>
        </w:rPr>
      </w:pPr>
      <w:r>
        <w:rPr>
          <w:rFonts w:hint="eastAsia" w:ascii="宋体" w:hAnsi="宋体" w:eastAsia="宋体" w:cs="Times New Roman"/>
          <w:sz w:val="24"/>
          <w:szCs w:val="24"/>
          <w:highlight w:val="none"/>
          <w:lang w:val="en-US" w:eastAsia="zh-CN"/>
        </w:rPr>
        <w:t>项</w:t>
      </w:r>
      <w:r>
        <w:rPr>
          <w:rFonts w:hint="eastAsia" w:ascii="宋体" w:hAnsi="宋体" w:eastAsia="宋体" w:cs="宋体"/>
          <w:sz w:val="24"/>
          <w:szCs w:val="24"/>
          <w:highlight w:val="none"/>
          <w:lang w:val="en-US" w:eastAsia="zh-CN"/>
        </w:rPr>
        <w:t>目</w:t>
      </w:r>
      <w:r>
        <w:rPr>
          <w:rFonts w:hint="eastAsia" w:ascii="宋体" w:hAnsi="宋体" w:eastAsia="宋体" w:cs="宋体"/>
          <w:b w:val="0"/>
          <w:bCs w:val="0"/>
          <w:sz w:val="24"/>
          <w:szCs w:val="24"/>
          <w:highlight w:val="none"/>
        </w:rPr>
        <w:t>名称</w:t>
      </w:r>
      <w:r>
        <w:rPr>
          <w:rFonts w:hint="eastAsia" w:ascii="宋体" w:hAnsi="宋体" w:eastAsia="宋体"/>
          <w:b w:val="0"/>
          <w:bCs w:val="0"/>
          <w:sz w:val="24"/>
          <w:szCs w:val="24"/>
          <w:highlight w:val="none"/>
          <w:lang w:val="en-US" w:eastAsia="zh-CN"/>
        </w:rPr>
        <w:t>：人乳头瘤病毒(HPV)E6E7mRNA检测试剂盒</w:t>
      </w:r>
    </w:p>
    <w:p>
      <w:pPr>
        <w:pStyle w:val="56"/>
        <w:numPr>
          <w:ilvl w:val="0"/>
          <w:numId w:val="9"/>
        </w:numPr>
        <w:spacing w:line="360" w:lineRule="auto"/>
        <w:ind w:left="-420" w:leftChars="0" w:firstLine="420" w:firstLineChars="0"/>
        <w:rPr>
          <w:rFonts w:ascii="宋体" w:hAnsi="宋体" w:eastAsia="宋体"/>
          <w:b w:val="0"/>
          <w:bCs w:val="0"/>
          <w:sz w:val="24"/>
          <w:szCs w:val="24"/>
          <w:highlight w:val="none"/>
        </w:rPr>
      </w:pPr>
      <w:r>
        <w:rPr>
          <w:rFonts w:hint="eastAsia" w:ascii="宋体" w:hAnsi="宋体" w:eastAsia="宋体"/>
          <w:b w:val="0"/>
          <w:bCs w:val="0"/>
          <w:sz w:val="24"/>
          <w:szCs w:val="24"/>
          <w:highlight w:val="none"/>
        </w:rPr>
        <w:t>交货时间：</w:t>
      </w:r>
      <w:r>
        <w:rPr>
          <w:rFonts w:hint="eastAsia" w:ascii="宋体" w:hAnsi="宋体" w:eastAsia="宋体"/>
          <w:b w:val="0"/>
          <w:bCs w:val="0"/>
          <w:sz w:val="24"/>
          <w:szCs w:val="24"/>
          <w:highlight w:val="none"/>
          <w:lang w:val="en-US" w:eastAsia="zh-CN"/>
        </w:rPr>
        <w:t>买方指定时间</w:t>
      </w:r>
    </w:p>
    <w:p>
      <w:pPr>
        <w:pStyle w:val="56"/>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6"/>
        <w:numPr>
          <w:ilvl w:val="0"/>
          <w:numId w:val="9"/>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6"/>
        <w:widowControl w:val="0"/>
        <w:numPr>
          <w:ilvl w:val="0"/>
          <w:numId w:val="9"/>
        </w:numPr>
        <w:spacing w:line="360" w:lineRule="auto"/>
        <w:ind w:left="-420" w:leftChars="0" w:firstLine="420" w:firstLineChars="0"/>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sz w:val="24"/>
          <w:szCs w:val="24"/>
        </w:rPr>
        <w:t>技术指</w:t>
      </w:r>
      <w:r>
        <w:rPr>
          <w:rFonts w:hint="eastAsia" w:ascii="宋体" w:hAnsi="宋体" w:eastAsia="宋体" w:cs="宋体"/>
          <w:b w:val="0"/>
          <w:bCs w:val="0"/>
          <w:color w:val="auto"/>
          <w:sz w:val="24"/>
          <w:szCs w:val="24"/>
        </w:rPr>
        <w:t>标要求</w:t>
      </w:r>
      <w:r>
        <w:rPr>
          <w:rFonts w:hint="eastAsia" w:ascii="宋体" w:hAnsi="宋体" w:eastAsia="宋体" w:cs="宋体"/>
          <w:b w:val="0"/>
          <w:bCs w:val="0"/>
          <w:color w:val="auto"/>
          <w:sz w:val="24"/>
          <w:szCs w:val="24"/>
          <w:lang w:eastAsia="zh-CN"/>
        </w:rPr>
        <w:t>：</w:t>
      </w:r>
    </w:p>
    <w:p>
      <w:pPr>
        <w:numPr>
          <w:ilvl w:val="0"/>
          <w:numId w:val="10"/>
        </w:numPr>
        <w:spacing w:line="360" w:lineRule="auto"/>
        <w:rPr>
          <w:rFonts w:hint="eastAsia" w:ascii="宋体" w:hAnsi="宋体" w:eastAsia="宋体" w:cs="宋体"/>
          <w:b w:val="0"/>
          <w:bCs w:val="0"/>
          <w:sz w:val="28"/>
          <w:szCs w:val="20"/>
        </w:rPr>
      </w:pPr>
      <w:r>
        <w:rPr>
          <w:rFonts w:hint="eastAsia" w:ascii="宋体" w:hAnsi="宋体" w:eastAsia="宋体" w:cs="宋体"/>
          <w:b w:val="0"/>
          <w:bCs w:val="0"/>
          <w:sz w:val="24"/>
          <w:szCs w:val="24"/>
          <w:lang w:val="en-US" w:eastAsia="zh-CN"/>
        </w:rPr>
        <w:t>★投标人需响应医院SPD项目相关要求,并与上药医疗供应链管理(上海)有限公司签署相关SPD协议。</w:t>
      </w:r>
    </w:p>
    <w:p>
      <w:pPr>
        <w:ind w:left="1446" w:hanging="1440" w:hangingChars="600"/>
        <w:jc w:val="left"/>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2、样本类型： 宫颈脱落细胞样本（与HPV DNA检测和TCT取样相同），通常保存于液体细胞保存液中。</w:t>
      </w:r>
    </w:p>
    <w:p>
      <w:pPr>
        <w:ind w:left="1446" w:hanging="1440" w:hangingChars="600"/>
        <w:jc w:val="left"/>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3、意义： 用于宫颈癌的普查与复查，在癌症的早期预防与筛查及发病风险度的确定、子宫颈癌前病变的治疗、子宫颈癌术后跟踪。</w:t>
      </w:r>
    </w:p>
    <w:p>
      <w:pPr>
        <w:jc w:val="left"/>
        <w:rPr>
          <w:rFonts w:hint="eastAsia" w:ascii="宋体" w:hAnsi="宋体" w:eastAsia="宋体" w:cs="宋体"/>
          <w:b w:val="0"/>
          <w:bCs w:val="0"/>
          <w:sz w:val="24"/>
          <w:szCs w:val="32"/>
          <w:lang w:val="en-US" w:eastAsia="zh-CN"/>
        </w:rPr>
      </w:pPr>
    </w:p>
    <w:p>
      <w:pPr>
        <w:numPr>
          <w:ilvl w:val="0"/>
          <w:numId w:val="0"/>
        </w:numPr>
        <w:jc w:val="left"/>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4、分析灵敏度</w:t>
      </w:r>
    </w:p>
    <w:tbl>
      <w:tblPr>
        <w:tblStyle w:val="221"/>
        <w:tblW w:w="94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98"/>
        <w:gridCol w:w="4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5098" w:type="dxa"/>
            <w:vAlign w:val="top"/>
          </w:tcPr>
          <w:p>
            <w:pPr>
              <w:pStyle w:val="220"/>
              <w:spacing w:before="115" w:line="219" w:lineRule="auto"/>
              <w:ind w:left="1464"/>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参考品名称</w:t>
            </w:r>
          </w:p>
        </w:tc>
        <w:tc>
          <w:tcPr>
            <w:tcW w:w="4335" w:type="dxa"/>
            <w:vAlign w:val="top"/>
          </w:tcPr>
          <w:p>
            <w:pPr>
              <w:pStyle w:val="220"/>
              <w:spacing w:before="115" w:line="219" w:lineRule="auto"/>
              <w:ind w:left="1076"/>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检测结果(RLU/CO)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8" w:hRule="atLeast"/>
        </w:trPr>
        <w:tc>
          <w:tcPr>
            <w:tcW w:w="5098" w:type="dxa"/>
            <w:vAlign w:val="top"/>
          </w:tcPr>
          <w:p>
            <w:pPr>
              <w:pStyle w:val="220"/>
              <w:spacing w:before="242" w:line="253" w:lineRule="auto"/>
              <w:ind w:left="23" w:hanging="9"/>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L16、L18、L31、L33、L35、L39、L45、 L51、L52、L56、L58、L59、L66、L68</w:t>
            </w:r>
          </w:p>
        </w:tc>
        <w:tc>
          <w:tcPr>
            <w:tcW w:w="4335" w:type="dxa"/>
            <w:vAlign w:val="top"/>
          </w:tcPr>
          <w:p>
            <w:pPr>
              <w:pStyle w:val="220"/>
              <w:spacing w:before="131" w:line="294" w:lineRule="auto"/>
              <w:ind w:left="1445" w:right="309" w:hanging="1120"/>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检测结果RLU/CO&gt;1.0且检测结果 RLU/CO&lt;3.5</w:t>
            </w:r>
          </w:p>
        </w:tc>
      </w:tr>
    </w:tbl>
    <w:p>
      <w:pPr>
        <w:jc w:val="left"/>
        <w:rPr>
          <w:rFonts w:hint="eastAsia" w:ascii="宋体" w:hAnsi="宋体" w:eastAsia="宋体" w:cs="宋体"/>
          <w:b w:val="0"/>
          <w:bCs w:val="0"/>
          <w:sz w:val="24"/>
          <w:szCs w:val="32"/>
          <w:lang w:val="en-US" w:eastAsia="zh-CN"/>
        </w:rPr>
      </w:pPr>
    </w:p>
    <w:p>
      <w:pPr>
        <w:pStyle w:val="15"/>
        <w:spacing w:before="54" w:line="219" w:lineRule="auto"/>
        <w:jc w:val="left"/>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sz w:val="24"/>
          <w:szCs w:val="32"/>
          <w:lang w:val="en-US" w:eastAsia="zh-CN"/>
        </w:rPr>
        <w:t>5、分析特异性</w:t>
      </w:r>
    </w:p>
    <w:p>
      <w:pPr>
        <w:spacing w:line="38" w:lineRule="exact"/>
        <w:rPr>
          <w:rFonts w:hint="eastAsia" w:ascii="宋体" w:hAnsi="宋体" w:eastAsia="宋体" w:cs="宋体"/>
          <w:b w:val="0"/>
          <w:bCs w:val="0"/>
          <w:kern w:val="2"/>
          <w:sz w:val="24"/>
          <w:szCs w:val="32"/>
          <w:lang w:val="en-US" w:eastAsia="zh-CN" w:bidi="ar-SA"/>
        </w:rPr>
      </w:pPr>
    </w:p>
    <w:tbl>
      <w:tblPr>
        <w:tblStyle w:val="221"/>
        <w:tblW w:w="9434"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6"/>
        <w:gridCol w:w="43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5076" w:type="dxa"/>
            <w:vAlign w:val="top"/>
          </w:tcPr>
          <w:p>
            <w:pPr>
              <w:pStyle w:val="220"/>
              <w:spacing w:before="124" w:line="219" w:lineRule="auto"/>
              <w:ind w:left="1505"/>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参考品名称</w:t>
            </w:r>
          </w:p>
        </w:tc>
        <w:tc>
          <w:tcPr>
            <w:tcW w:w="4358" w:type="dxa"/>
            <w:vAlign w:val="top"/>
          </w:tcPr>
          <w:p>
            <w:pPr>
              <w:pStyle w:val="220"/>
              <w:spacing w:before="124" w:line="219" w:lineRule="auto"/>
              <w:ind w:left="1155"/>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检测结果(RLU/CO)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5" w:hRule="atLeast"/>
        </w:trPr>
        <w:tc>
          <w:tcPr>
            <w:tcW w:w="5076" w:type="dxa"/>
            <w:vAlign w:val="top"/>
          </w:tcPr>
          <w:p>
            <w:pPr>
              <w:pStyle w:val="220"/>
              <w:spacing w:before="227" w:line="184" w:lineRule="auto"/>
              <w:ind w:left="65"/>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P16、P18、P31、P33、P35、P39、P45、</w:t>
            </w:r>
          </w:p>
          <w:p>
            <w:pPr>
              <w:pStyle w:val="220"/>
              <w:spacing w:before="250" w:line="167" w:lineRule="auto"/>
              <w:ind w:left="175"/>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P51、P52、P56、P58、P59、P66、P68</w:t>
            </w:r>
          </w:p>
        </w:tc>
        <w:tc>
          <w:tcPr>
            <w:tcW w:w="4358" w:type="dxa"/>
            <w:vAlign w:val="top"/>
          </w:tcPr>
          <w:p>
            <w:pPr>
              <w:spacing w:line="276" w:lineRule="auto"/>
              <w:rPr>
                <w:rFonts w:hint="eastAsia" w:ascii="宋体" w:hAnsi="宋体" w:eastAsia="宋体" w:cs="宋体"/>
                <w:b w:val="0"/>
                <w:bCs w:val="0"/>
                <w:kern w:val="2"/>
                <w:sz w:val="24"/>
                <w:szCs w:val="32"/>
                <w:lang w:val="en-US" w:eastAsia="zh-CN" w:bidi="ar-SA"/>
              </w:rPr>
            </w:pPr>
          </w:p>
          <w:p>
            <w:pPr>
              <w:pStyle w:val="220"/>
              <w:spacing w:before="74" w:line="219" w:lineRule="auto"/>
              <w:ind w:left="1035"/>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检测结果RLU/CO&gt;6.0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trPr>
        <w:tc>
          <w:tcPr>
            <w:tcW w:w="5076" w:type="dxa"/>
            <w:vAlign w:val="top"/>
          </w:tcPr>
          <w:p>
            <w:pPr>
              <w:pStyle w:val="220"/>
              <w:spacing w:before="185" w:line="184" w:lineRule="auto"/>
              <w:ind w:left="1735"/>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N1-N15</w:t>
            </w:r>
          </w:p>
        </w:tc>
        <w:tc>
          <w:tcPr>
            <w:tcW w:w="4358" w:type="dxa"/>
            <w:vAlign w:val="top"/>
          </w:tcPr>
          <w:p>
            <w:pPr>
              <w:pStyle w:val="220"/>
              <w:spacing w:before="127" w:line="219" w:lineRule="auto"/>
              <w:ind w:left="1035"/>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检测结果RLU/CO&lt;1.0</w:t>
            </w:r>
          </w:p>
        </w:tc>
      </w:tr>
    </w:tbl>
    <w:p>
      <w:pPr>
        <w:jc w:val="left"/>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6、检测的HPV型别覆盖范围</w:t>
      </w:r>
    </w:p>
    <w:p>
      <w:pPr>
        <w:jc w:val="left"/>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 xml:space="preserve">   </w:t>
      </w:r>
      <w:r>
        <w:rPr>
          <w:rFonts w:hint="eastAsia" w:ascii="宋体" w:hAnsi="宋体" w:eastAsia="宋体" w:cs="宋体"/>
          <w:b w:val="0"/>
          <w:bCs w:val="0"/>
          <w:spacing w:val="5"/>
          <w:sz w:val="24"/>
          <w:szCs w:val="24"/>
        </w:rPr>
        <w:t xml:space="preserve"> </w:t>
      </w:r>
      <w:r>
        <w:rPr>
          <w:rFonts w:hint="eastAsia" w:ascii="宋体" w:hAnsi="宋体" w:eastAsia="宋体" w:cs="宋体"/>
          <w:b w:val="0"/>
          <w:bCs w:val="0"/>
          <w:spacing w:val="5"/>
          <w:sz w:val="24"/>
          <w:szCs w:val="24"/>
          <w:lang w:val="en-US" w:eastAsia="zh-CN"/>
        </w:rPr>
        <w:t>至少</w:t>
      </w:r>
      <w:r>
        <w:rPr>
          <w:rFonts w:hint="eastAsia" w:ascii="宋体" w:hAnsi="宋体" w:eastAsia="宋体" w:cs="宋体"/>
          <w:b w:val="0"/>
          <w:bCs w:val="0"/>
          <w:spacing w:val="5"/>
          <w:sz w:val="24"/>
          <w:szCs w:val="24"/>
        </w:rPr>
        <w:t>14种高危亚型16型、18型、31型、33型、35型、</w:t>
      </w:r>
      <w:r>
        <w:rPr>
          <w:rFonts w:hint="eastAsia" w:ascii="宋体" w:hAnsi="宋体" w:eastAsia="宋体" w:cs="宋体"/>
          <w:b w:val="0"/>
          <w:bCs w:val="0"/>
          <w:sz w:val="24"/>
          <w:szCs w:val="24"/>
        </w:rPr>
        <w:t xml:space="preserve"> </w:t>
      </w:r>
      <w:r>
        <w:rPr>
          <w:rFonts w:hint="eastAsia" w:ascii="宋体" w:hAnsi="宋体" w:eastAsia="宋体" w:cs="宋体"/>
          <w:b w:val="0"/>
          <w:bCs w:val="0"/>
          <w:spacing w:val="10"/>
          <w:sz w:val="24"/>
          <w:szCs w:val="24"/>
        </w:rPr>
        <w:t>39型、45型、51型、52型、56型、58型、59型、66型、6</w:t>
      </w:r>
      <w:r>
        <w:rPr>
          <w:rFonts w:hint="eastAsia" w:ascii="宋体" w:hAnsi="宋体" w:eastAsia="宋体" w:cs="宋体"/>
          <w:b w:val="0"/>
          <w:bCs w:val="0"/>
          <w:spacing w:val="9"/>
          <w:sz w:val="24"/>
          <w:szCs w:val="24"/>
        </w:rPr>
        <w:t>8型</w:t>
      </w:r>
    </w:p>
    <w:p>
      <w:pPr>
        <w:numPr>
          <w:ilvl w:val="0"/>
          <w:numId w:val="10"/>
        </w:numPr>
        <w:spacing w:line="360" w:lineRule="auto"/>
        <w:rPr>
          <w:rFonts w:hint="eastAsia" w:ascii="宋体" w:hAnsi="宋体" w:eastAsia="宋体" w:cs="Times New Roman"/>
          <w:b/>
          <w:sz w:val="28"/>
          <w:szCs w:val="20"/>
        </w:rPr>
      </w:pPr>
      <w:r>
        <w:rPr>
          <w:rFonts w:hint="eastAsia" w:ascii="宋体" w:hAnsi="宋体" w:eastAsia="宋体" w:cs="Times New Roman"/>
          <w:b/>
          <w:sz w:val="28"/>
          <w:szCs w:val="20"/>
        </w:rPr>
        <w:br w:type="page"/>
      </w:r>
    </w:p>
    <w:p>
      <w:pPr>
        <w:pStyle w:val="56"/>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包件五：</w:t>
      </w:r>
    </w:p>
    <w:p>
      <w:pPr>
        <w:pStyle w:val="56"/>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b w:val="0"/>
          <w:bCs w:val="0"/>
          <w:sz w:val="24"/>
          <w:szCs w:val="24"/>
          <w:lang w:val="en-US" w:eastAsia="zh-CN"/>
        </w:rPr>
        <w:t>：全自动真菌细菌动态检测仪相关试剂</w:t>
      </w:r>
    </w:p>
    <w:p>
      <w:pPr>
        <w:pStyle w:val="56"/>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6"/>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6"/>
        <w:numPr>
          <w:ilvl w:val="0"/>
          <w:numId w:val="11"/>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6"/>
        <w:widowControl w:val="0"/>
        <w:numPr>
          <w:ilvl w:val="0"/>
          <w:numId w:val="11"/>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★投标人需响应医院SPD项目相关要求,并与上药医疗供应链管理(上海)有限公司签署相关SPD协议。</w:t>
      </w:r>
    </w:p>
    <w:tbl>
      <w:tblPr>
        <w:tblStyle w:val="32"/>
        <w:tblpPr w:leftFromText="180" w:rightFromText="180" w:vertAnchor="text" w:horzAnchor="page" w:tblpX="1410" w:tblpY="450"/>
        <w:tblOverlap w:val="never"/>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46"/>
        <w:gridCol w:w="6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947" w:type="dxa"/>
            <w:noWrap w:val="0"/>
            <w:vAlign w:val="center"/>
          </w:tcPr>
          <w:p>
            <w:pPr>
              <w:adjustRightInd w:val="0"/>
              <w:snapToGrid w:val="0"/>
              <w:spacing w:line="400" w:lineRule="exact"/>
              <w:jc w:val="center"/>
              <w:rPr>
                <w:rFonts w:ascii="宋体" w:hAnsi="宋体" w:eastAsia="宋体" w:cs="宋体"/>
                <w:color w:val="000000"/>
                <w:sz w:val="24"/>
                <w:szCs w:val="24"/>
              </w:rPr>
            </w:pPr>
            <w:r>
              <w:rPr>
                <w:rFonts w:hint="eastAsia" w:ascii="Times New Roman" w:hAnsi="Times New Roman" w:eastAsia="宋体" w:cs="宋体"/>
                <w:color w:val="000000"/>
                <w:sz w:val="24"/>
                <w:szCs w:val="24"/>
              </w:rPr>
              <w:t>序号</w:t>
            </w:r>
          </w:p>
        </w:tc>
        <w:tc>
          <w:tcPr>
            <w:tcW w:w="1346" w:type="dxa"/>
            <w:noWrap w:val="0"/>
            <w:vAlign w:val="center"/>
          </w:tcPr>
          <w:p>
            <w:pPr>
              <w:adjustRightInd w:val="0"/>
              <w:snapToGrid w:val="0"/>
              <w:spacing w:line="400" w:lineRule="exact"/>
              <w:jc w:val="center"/>
              <w:rPr>
                <w:rFonts w:ascii="宋体" w:hAnsi="宋体" w:eastAsia="宋体" w:cs="宋体"/>
                <w:color w:val="000000"/>
                <w:sz w:val="24"/>
                <w:szCs w:val="24"/>
              </w:rPr>
            </w:pPr>
            <w:r>
              <w:rPr>
                <w:rFonts w:hint="eastAsia" w:ascii="Times New Roman" w:hAnsi="Times New Roman" w:eastAsia="宋体" w:cs="宋体"/>
                <w:color w:val="000000"/>
                <w:sz w:val="24"/>
                <w:szCs w:val="24"/>
              </w:rPr>
              <w:t>名称</w:t>
            </w:r>
          </w:p>
        </w:tc>
        <w:tc>
          <w:tcPr>
            <w:tcW w:w="6984" w:type="dxa"/>
            <w:noWrap w:val="0"/>
            <w:vAlign w:val="center"/>
          </w:tcPr>
          <w:p>
            <w:pPr>
              <w:adjustRightInd w:val="0"/>
              <w:snapToGrid w:val="0"/>
              <w:spacing w:line="400" w:lineRule="exact"/>
              <w:jc w:val="center"/>
              <w:rPr>
                <w:rFonts w:ascii="宋体" w:hAnsi="宋体" w:eastAsia="宋体" w:cs="宋体"/>
                <w:color w:val="000000"/>
                <w:sz w:val="24"/>
                <w:szCs w:val="24"/>
              </w:rPr>
            </w:pPr>
            <w:r>
              <w:rPr>
                <w:rFonts w:hint="eastAsia" w:ascii="Times New Roman" w:hAnsi="Times New Roman" w:eastAsia="宋体" w:cs="宋体"/>
                <w:color w:val="000000"/>
                <w:sz w:val="24"/>
                <w:szCs w:val="24"/>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947" w:type="dxa"/>
            <w:noWrap w:val="0"/>
            <w:vAlign w:val="center"/>
          </w:tcPr>
          <w:p>
            <w:pPr>
              <w:numPr>
                <w:ilvl w:val="0"/>
                <w:numId w:val="12"/>
              </w:numPr>
              <w:adjustRightInd w:val="0"/>
              <w:snapToGrid w:val="0"/>
              <w:spacing w:line="400" w:lineRule="exact"/>
              <w:ind w:left="425" w:leftChars="0" w:hanging="425" w:firstLineChars="0"/>
              <w:jc w:val="center"/>
              <w:rPr>
                <w:rFonts w:ascii="宋体" w:hAnsi="宋体" w:eastAsia="宋体" w:cs="宋体"/>
                <w:color w:val="000000"/>
                <w:sz w:val="24"/>
                <w:szCs w:val="24"/>
              </w:rPr>
            </w:pPr>
          </w:p>
        </w:tc>
        <w:tc>
          <w:tcPr>
            <w:tcW w:w="1346" w:type="dxa"/>
            <w:noWrap w:val="0"/>
            <w:vAlign w:val="center"/>
          </w:tcPr>
          <w:p>
            <w:pPr>
              <w:adjustRightInd w:val="0"/>
              <w:snapToGrid w:val="0"/>
              <w:spacing w:line="400" w:lineRule="exact"/>
              <w:jc w:val="center"/>
              <w:rPr>
                <w:rFonts w:ascii="宋体" w:hAnsi="宋体" w:eastAsia="宋体" w:cs="宋体"/>
                <w:color w:val="000000"/>
                <w:sz w:val="24"/>
                <w:szCs w:val="24"/>
              </w:rPr>
            </w:pPr>
            <w:r>
              <w:rPr>
                <w:rFonts w:hint="eastAsia" w:ascii="Times New Roman" w:hAnsi="Times New Roman" w:eastAsia="宋体" w:cs="宋体"/>
                <w:color w:val="000000"/>
                <w:sz w:val="24"/>
                <w:szCs w:val="24"/>
              </w:rPr>
              <w:t>用途</w:t>
            </w:r>
          </w:p>
        </w:tc>
        <w:tc>
          <w:tcPr>
            <w:tcW w:w="6984" w:type="dxa"/>
            <w:noWrap w:val="0"/>
            <w:vAlign w:val="center"/>
          </w:tcPr>
          <w:p>
            <w:pPr>
              <w:adjustRightInd w:val="0"/>
              <w:snapToGrid w:val="0"/>
              <w:spacing w:line="400" w:lineRule="exact"/>
              <w:jc w:val="left"/>
              <w:rPr>
                <w:rFonts w:ascii="Times New Roman" w:hAnsi="Times New Roman" w:eastAsia="宋体" w:cs="宋体"/>
                <w:color w:val="000000"/>
                <w:sz w:val="24"/>
                <w:szCs w:val="24"/>
              </w:rPr>
            </w:pPr>
            <w:r>
              <w:rPr>
                <w:rFonts w:hint="eastAsia" w:ascii="Times New Roman" w:hAnsi="Times New Roman" w:eastAsia="宋体" w:cs="宋体"/>
                <w:color w:val="000000"/>
                <w:sz w:val="24"/>
                <w:szCs w:val="24"/>
              </w:rPr>
              <w:t>真菌D-葡聚糖检测：</w:t>
            </w:r>
          </w:p>
          <w:p>
            <w:pPr>
              <w:adjustRightInd w:val="0"/>
              <w:snapToGrid w:val="0"/>
              <w:spacing w:line="400" w:lineRule="exact"/>
              <w:jc w:val="left"/>
              <w:rPr>
                <w:rFonts w:ascii="Times New Roman" w:hAnsi="Times New Roman" w:eastAsia="宋体" w:cs="宋体"/>
                <w:color w:val="000000"/>
                <w:sz w:val="24"/>
                <w:szCs w:val="24"/>
              </w:rPr>
            </w:pPr>
            <w:r>
              <w:rPr>
                <w:rFonts w:hint="eastAsia" w:ascii="Times New Roman" w:hAnsi="Times New Roman" w:eastAsia="宋体" w:cs="宋体"/>
                <w:color w:val="000000"/>
                <w:sz w:val="24"/>
                <w:szCs w:val="24"/>
              </w:rPr>
              <w:t>1. 可检测标本中真菌（1-3）-</w:t>
            </w:r>
            <w:r>
              <w:rPr>
                <w:rFonts w:ascii="Times New Roman" w:hAnsi="Times New Roman" w:eastAsia="宋体" w:cs="Times New Roman"/>
                <w:color w:val="000000"/>
                <w:sz w:val="24"/>
                <w:szCs w:val="24"/>
              </w:rPr>
              <w:t>β</w:t>
            </w:r>
            <w:r>
              <w:rPr>
                <w:rFonts w:hint="eastAsia" w:ascii="Times New Roman" w:hAnsi="Times New Roman" w:eastAsia="宋体" w:cs="宋体"/>
                <w:color w:val="000000"/>
                <w:sz w:val="24"/>
                <w:szCs w:val="24"/>
              </w:rPr>
              <w:t>-D葡聚糖的含量。</w:t>
            </w:r>
          </w:p>
          <w:p>
            <w:pPr>
              <w:adjustRightInd w:val="0"/>
              <w:snapToGrid w:val="0"/>
              <w:spacing w:line="400" w:lineRule="exact"/>
              <w:jc w:val="left"/>
              <w:rPr>
                <w:rFonts w:ascii="Times New Roman" w:hAnsi="Times New Roman" w:eastAsia="宋体" w:cs="宋体"/>
                <w:color w:val="000000"/>
                <w:sz w:val="24"/>
                <w:szCs w:val="24"/>
              </w:rPr>
            </w:pPr>
            <w:r>
              <w:rPr>
                <w:rFonts w:hint="eastAsia" w:ascii="Times New Roman" w:hAnsi="Times New Roman" w:eastAsia="宋体" w:cs="宋体"/>
                <w:color w:val="000000"/>
                <w:sz w:val="24"/>
                <w:szCs w:val="24"/>
              </w:rPr>
              <w:t>2. 用于辅助诊断临床难以确诊的侵袭性真菌感染。</w:t>
            </w:r>
          </w:p>
          <w:p>
            <w:pPr>
              <w:adjustRightInd w:val="0"/>
              <w:snapToGrid w:val="0"/>
              <w:spacing w:line="400" w:lineRule="exact"/>
              <w:jc w:val="left"/>
              <w:rPr>
                <w:rFonts w:ascii="Times New Roman" w:hAnsi="Times New Roman" w:eastAsia="宋体" w:cs="宋体"/>
                <w:color w:val="000000"/>
                <w:sz w:val="24"/>
                <w:szCs w:val="24"/>
              </w:rPr>
            </w:pPr>
            <w:r>
              <w:rPr>
                <w:rFonts w:hint="eastAsia" w:ascii="Times New Roman" w:hAnsi="Times New Roman" w:eastAsia="宋体" w:cs="宋体"/>
                <w:color w:val="000000"/>
                <w:sz w:val="24"/>
                <w:szCs w:val="24"/>
              </w:rPr>
              <w:t>内毒素鲎定量测定：</w:t>
            </w:r>
          </w:p>
          <w:p>
            <w:pPr>
              <w:adjustRightInd w:val="0"/>
              <w:snapToGrid w:val="0"/>
              <w:spacing w:line="400" w:lineRule="exact"/>
              <w:jc w:val="left"/>
              <w:rPr>
                <w:rFonts w:ascii="Times New Roman" w:hAnsi="Times New Roman" w:eastAsia="宋体" w:cs="宋体"/>
                <w:color w:val="000000"/>
                <w:sz w:val="24"/>
                <w:szCs w:val="24"/>
              </w:rPr>
            </w:pPr>
            <w:r>
              <w:rPr>
                <w:rFonts w:hint="eastAsia" w:ascii="Times New Roman" w:hAnsi="Times New Roman" w:eastAsia="宋体" w:cs="宋体"/>
                <w:color w:val="000000"/>
                <w:sz w:val="24"/>
                <w:szCs w:val="24"/>
              </w:rPr>
              <w:t>1. 可检测标本中革兰阴性菌脂多糖的含量。</w:t>
            </w:r>
          </w:p>
          <w:p>
            <w:pPr>
              <w:adjustRightInd w:val="0"/>
              <w:snapToGrid w:val="0"/>
              <w:spacing w:line="400" w:lineRule="exact"/>
              <w:jc w:val="left"/>
              <w:rPr>
                <w:rFonts w:ascii="宋体" w:hAnsi="宋体" w:eastAsia="宋体" w:cs="宋体"/>
                <w:color w:val="000000"/>
                <w:sz w:val="24"/>
                <w:szCs w:val="24"/>
              </w:rPr>
            </w:pPr>
            <w:r>
              <w:rPr>
                <w:rFonts w:hint="eastAsia" w:ascii="Times New Roman" w:hAnsi="Times New Roman" w:eastAsia="宋体" w:cs="宋体"/>
                <w:color w:val="000000"/>
                <w:sz w:val="24"/>
                <w:szCs w:val="24"/>
              </w:rPr>
              <w:t>2. 用于临床辅助诊断革兰阴性菌的感染。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947" w:type="dxa"/>
            <w:noWrap w:val="0"/>
            <w:vAlign w:val="center"/>
          </w:tcPr>
          <w:p>
            <w:pPr>
              <w:numPr>
                <w:ilvl w:val="0"/>
                <w:numId w:val="12"/>
              </w:numPr>
              <w:adjustRightInd w:val="0"/>
              <w:snapToGrid w:val="0"/>
              <w:spacing w:line="400" w:lineRule="exact"/>
              <w:ind w:left="425" w:leftChars="0" w:hanging="425" w:firstLineChars="0"/>
              <w:jc w:val="center"/>
              <w:rPr>
                <w:rFonts w:ascii="宋体" w:hAnsi="宋体" w:eastAsia="宋体" w:cs="宋体"/>
                <w:color w:val="000000"/>
                <w:sz w:val="24"/>
                <w:szCs w:val="24"/>
              </w:rPr>
            </w:pPr>
          </w:p>
        </w:tc>
        <w:tc>
          <w:tcPr>
            <w:tcW w:w="1346" w:type="dxa"/>
            <w:noWrap w:val="0"/>
            <w:vAlign w:val="center"/>
          </w:tcPr>
          <w:p>
            <w:pPr>
              <w:adjustRightInd w:val="0"/>
              <w:snapToGrid w:val="0"/>
              <w:spacing w:line="400" w:lineRule="exact"/>
              <w:jc w:val="center"/>
              <w:rPr>
                <w:rFonts w:ascii="宋体" w:hAnsi="宋体" w:eastAsia="宋体" w:cs="宋体"/>
                <w:color w:val="000000"/>
                <w:sz w:val="24"/>
                <w:szCs w:val="24"/>
              </w:rPr>
            </w:pPr>
            <w:r>
              <w:rPr>
                <w:rFonts w:hint="eastAsia" w:ascii="Times New Roman" w:hAnsi="Times New Roman" w:eastAsia="宋体" w:cs="宋体"/>
                <w:color w:val="000000"/>
                <w:sz w:val="24"/>
                <w:szCs w:val="24"/>
              </w:rPr>
              <w:t>检测原理</w:t>
            </w:r>
          </w:p>
        </w:tc>
        <w:tc>
          <w:tcPr>
            <w:tcW w:w="6984" w:type="dxa"/>
            <w:noWrap w:val="0"/>
            <w:vAlign w:val="center"/>
          </w:tcPr>
          <w:p>
            <w:pPr>
              <w:adjustRightInd w:val="0"/>
              <w:snapToGrid w:val="0"/>
              <w:spacing w:line="400" w:lineRule="exact"/>
              <w:jc w:val="left"/>
              <w:rPr>
                <w:rFonts w:ascii="宋体" w:hAnsi="宋体" w:eastAsia="宋体" w:cs="宋体"/>
                <w:color w:val="000000"/>
                <w:sz w:val="24"/>
                <w:szCs w:val="24"/>
              </w:rPr>
            </w:pPr>
            <w:r>
              <w:rPr>
                <w:rFonts w:hint="eastAsia" w:ascii="Times New Roman" w:hAnsi="Times New Roman" w:eastAsia="宋体" w:cs="宋体"/>
                <w:color w:val="000000"/>
                <w:sz w:val="24"/>
                <w:szCs w:val="24"/>
              </w:rPr>
              <w:t>显色法（快速、动态、定量）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947" w:type="dxa"/>
            <w:noWrap w:val="0"/>
            <w:vAlign w:val="center"/>
          </w:tcPr>
          <w:p>
            <w:pPr>
              <w:numPr>
                <w:ilvl w:val="0"/>
                <w:numId w:val="12"/>
              </w:numPr>
              <w:adjustRightInd w:val="0"/>
              <w:snapToGrid w:val="0"/>
              <w:spacing w:line="400" w:lineRule="exact"/>
              <w:ind w:left="425" w:leftChars="0" w:hanging="425" w:firstLineChars="0"/>
              <w:jc w:val="center"/>
              <w:rPr>
                <w:rFonts w:ascii="宋体" w:hAnsi="宋体" w:eastAsia="宋体" w:cs="宋体"/>
                <w:color w:val="000000"/>
                <w:sz w:val="24"/>
                <w:szCs w:val="24"/>
              </w:rPr>
            </w:pPr>
          </w:p>
        </w:tc>
        <w:tc>
          <w:tcPr>
            <w:tcW w:w="1346" w:type="dxa"/>
            <w:noWrap w:val="0"/>
            <w:vAlign w:val="center"/>
          </w:tcPr>
          <w:p>
            <w:pPr>
              <w:adjustRightInd w:val="0"/>
              <w:snapToGrid w:val="0"/>
              <w:spacing w:line="400" w:lineRule="exact"/>
              <w:jc w:val="center"/>
              <w:rPr>
                <w:rFonts w:ascii="宋体" w:hAnsi="宋体" w:eastAsia="宋体" w:cs="宋体"/>
                <w:color w:val="000000"/>
                <w:sz w:val="24"/>
                <w:szCs w:val="24"/>
              </w:rPr>
            </w:pPr>
            <w:r>
              <w:rPr>
                <w:rFonts w:hint="eastAsia" w:ascii="Times New Roman" w:hAnsi="Times New Roman" w:eastAsia="宋体" w:cs="宋体"/>
                <w:color w:val="000000"/>
                <w:sz w:val="24"/>
                <w:szCs w:val="24"/>
              </w:rPr>
              <w:t>反应温度</w:t>
            </w:r>
          </w:p>
        </w:tc>
        <w:tc>
          <w:tcPr>
            <w:tcW w:w="6984" w:type="dxa"/>
            <w:noWrap w:val="0"/>
            <w:vAlign w:val="center"/>
          </w:tcPr>
          <w:p>
            <w:pPr>
              <w:adjustRightInd w:val="0"/>
              <w:snapToGrid w:val="0"/>
              <w:spacing w:line="400" w:lineRule="exact"/>
              <w:jc w:val="left"/>
              <w:rPr>
                <w:rFonts w:ascii="宋体" w:hAnsi="宋体" w:eastAsia="宋体" w:cs="宋体"/>
                <w:color w:val="000000"/>
                <w:sz w:val="24"/>
                <w:szCs w:val="24"/>
              </w:rPr>
            </w:pPr>
            <w:r>
              <w:rPr>
                <w:rFonts w:hint="eastAsia" w:ascii="Times New Roman" w:hAnsi="Times New Roman" w:eastAsia="宋体" w:cs="宋体"/>
                <w:color w:val="000000"/>
                <w:sz w:val="24"/>
                <w:szCs w:val="24"/>
              </w:rPr>
              <w:t xml:space="preserve">（37.0 </w:t>
            </w:r>
            <w:r>
              <w:rPr>
                <w:rFonts w:ascii="Times New Roman" w:hAnsi="Times New Roman" w:eastAsia="宋体" w:cs="Times New Roman"/>
                <w:color w:val="000000"/>
                <w:sz w:val="24"/>
                <w:szCs w:val="24"/>
              </w:rPr>
              <w:t>±</w:t>
            </w:r>
            <w:r>
              <w:rPr>
                <w:rFonts w:hint="eastAsia" w:ascii="Times New Roman" w:hAnsi="Times New Roman" w:eastAsia="宋体" w:cs="宋体"/>
                <w:color w:val="000000"/>
                <w:sz w:val="24"/>
                <w:szCs w:val="24"/>
              </w:rPr>
              <w:t xml:space="preserve"> 0.5）</w:t>
            </w:r>
            <w:r>
              <w:rPr>
                <w:rFonts w:ascii="Times New Roman" w:hAnsi="Times New Roman" w:eastAsia="宋体"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947" w:type="dxa"/>
            <w:noWrap w:val="0"/>
            <w:vAlign w:val="center"/>
          </w:tcPr>
          <w:p>
            <w:pPr>
              <w:numPr>
                <w:ilvl w:val="0"/>
                <w:numId w:val="12"/>
              </w:numPr>
              <w:adjustRightInd w:val="0"/>
              <w:snapToGrid w:val="0"/>
              <w:spacing w:line="400" w:lineRule="exact"/>
              <w:ind w:left="425" w:leftChars="0" w:hanging="425" w:firstLineChars="0"/>
              <w:jc w:val="center"/>
              <w:rPr>
                <w:rFonts w:ascii="宋体" w:hAnsi="宋体" w:eastAsia="宋体" w:cs="宋体"/>
                <w:color w:val="000000"/>
                <w:sz w:val="24"/>
                <w:szCs w:val="24"/>
              </w:rPr>
            </w:pPr>
          </w:p>
        </w:tc>
        <w:tc>
          <w:tcPr>
            <w:tcW w:w="1346" w:type="dxa"/>
            <w:noWrap w:val="0"/>
            <w:vAlign w:val="center"/>
          </w:tcPr>
          <w:p>
            <w:pPr>
              <w:adjustRightInd w:val="0"/>
              <w:snapToGrid w:val="0"/>
              <w:spacing w:line="400" w:lineRule="exact"/>
              <w:jc w:val="center"/>
              <w:rPr>
                <w:rFonts w:ascii="宋体" w:hAnsi="宋体" w:eastAsia="宋体" w:cs="宋体"/>
                <w:color w:val="000000"/>
                <w:sz w:val="24"/>
                <w:szCs w:val="24"/>
              </w:rPr>
            </w:pPr>
            <w:r>
              <w:rPr>
                <w:rFonts w:hint="eastAsia" w:ascii="Times New Roman" w:hAnsi="Times New Roman" w:eastAsia="宋体" w:cs="宋体"/>
                <w:color w:val="000000"/>
                <w:sz w:val="24"/>
                <w:szCs w:val="24"/>
              </w:rPr>
              <w:t>试管孔径</w:t>
            </w:r>
          </w:p>
        </w:tc>
        <w:tc>
          <w:tcPr>
            <w:tcW w:w="6984" w:type="dxa"/>
            <w:noWrap w:val="0"/>
            <w:vAlign w:val="center"/>
          </w:tcPr>
          <w:p>
            <w:pPr>
              <w:adjustRightInd w:val="0"/>
              <w:snapToGrid w:val="0"/>
              <w:spacing w:line="400" w:lineRule="exact"/>
              <w:jc w:val="left"/>
              <w:rPr>
                <w:rFonts w:ascii="宋体" w:hAnsi="宋体" w:eastAsia="宋体" w:cs="宋体"/>
                <w:color w:val="000000"/>
                <w:sz w:val="24"/>
                <w:szCs w:val="24"/>
              </w:rPr>
            </w:pPr>
            <w:r>
              <w:rPr>
                <w:rFonts w:ascii="Times New Roman" w:hAnsi="Times New Roman" w:eastAsia="宋体" w:cs="Times New Roman"/>
                <w:color w:val="000000"/>
                <w:sz w:val="24"/>
                <w:szCs w:val="24"/>
              </w:rPr>
              <w:t>Φ</w:t>
            </w:r>
            <w:r>
              <w:rPr>
                <w:rFonts w:hint="eastAsia" w:ascii="Times New Roman" w:hAnsi="Times New Roman" w:eastAsia="宋体" w:cs="宋体"/>
                <w:color w:val="000000"/>
                <w:sz w:val="24"/>
                <w:szCs w:val="24"/>
              </w:rPr>
              <w:t>9.0 mm</w:t>
            </w:r>
            <w:r>
              <w:rPr>
                <w:rFonts w:ascii="Times New Roman" w:hAnsi="Times New Roman" w:eastAsia="宋体" w:cs="Times New Roman"/>
                <w:color w:val="000000"/>
                <w:sz w:val="24"/>
                <w:szCs w:val="24"/>
              </w:rPr>
              <w:t>～Φ</w:t>
            </w:r>
            <w:r>
              <w:rPr>
                <w:rFonts w:hint="eastAsia" w:ascii="Times New Roman" w:hAnsi="Times New Roman" w:eastAsia="宋体" w:cs="宋体"/>
                <w:color w:val="000000"/>
                <w:sz w:val="24"/>
                <w:szCs w:val="24"/>
              </w:rPr>
              <w:t>10.0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947" w:type="dxa"/>
            <w:noWrap w:val="0"/>
            <w:vAlign w:val="center"/>
          </w:tcPr>
          <w:p>
            <w:pPr>
              <w:numPr>
                <w:ilvl w:val="0"/>
                <w:numId w:val="12"/>
              </w:numPr>
              <w:adjustRightInd w:val="0"/>
              <w:snapToGrid w:val="0"/>
              <w:spacing w:line="400" w:lineRule="exact"/>
              <w:ind w:left="425" w:leftChars="0" w:hanging="425" w:firstLineChars="0"/>
              <w:jc w:val="center"/>
              <w:rPr>
                <w:rFonts w:ascii="宋体" w:hAnsi="宋体" w:eastAsia="宋体" w:cs="宋体"/>
                <w:color w:val="000000"/>
                <w:sz w:val="24"/>
                <w:szCs w:val="24"/>
              </w:rPr>
            </w:pPr>
          </w:p>
        </w:tc>
        <w:tc>
          <w:tcPr>
            <w:tcW w:w="1346" w:type="dxa"/>
            <w:noWrap w:val="0"/>
            <w:vAlign w:val="center"/>
          </w:tcPr>
          <w:p>
            <w:pPr>
              <w:adjustRightInd w:val="0"/>
              <w:snapToGrid w:val="0"/>
              <w:spacing w:line="400" w:lineRule="exact"/>
              <w:jc w:val="center"/>
              <w:rPr>
                <w:rFonts w:ascii="宋体" w:hAnsi="宋体" w:eastAsia="宋体" w:cs="宋体"/>
                <w:color w:val="000000"/>
                <w:sz w:val="24"/>
                <w:szCs w:val="24"/>
              </w:rPr>
            </w:pPr>
            <w:r>
              <w:rPr>
                <w:rFonts w:hint="eastAsia" w:ascii="Times New Roman" w:hAnsi="Times New Roman" w:eastAsia="宋体" w:cs="宋体"/>
                <w:color w:val="000000"/>
                <w:sz w:val="24"/>
                <w:szCs w:val="24"/>
              </w:rPr>
              <w:t>最小样本量</w:t>
            </w:r>
          </w:p>
        </w:tc>
        <w:tc>
          <w:tcPr>
            <w:tcW w:w="6984" w:type="dxa"/>
            <w:noWrap w:val="0"/>
            <w:vAlign w:val="center"/>
          </w:tcPr>
          <w:p>
            <w:pPr>
              <w:adjustRightInd w:val="0"/>
              <w:snapToGrid w:val="0"/>
              <w:spacing w:line="400" w:lineRule="exact"/>
              <w:jc w:val="left"/>
              <w:rPr>
                <w:rFonts w:ascii="宋体" w:hAnsi="宋体" w:eastAsia="宋体" w:cs="宋体"/>
                <w:color w:val="000000"/>
                <w:sz w:val="24"/>
                <w:szCs w:val="24"/>
              </w:rPr>
            </w:pPr>
            <w:r>
              <w:rPr>
                <w:rFonts w:hint="eastAsia" w:ascii="Times New Roman" w:hAnsi="Times New Roman" w:eastAsia="宋体" w:cs="宋体"/>
                <w:color w:val="000000"/>
                <w:sz w:val="24"/>
                <w:szCs w:val="24"/>
              </w:rPr>
              <w:t xml:space="preserve">10 </w:t>
            </w:r>
            <w:r>
              <w:rPr>
                <w:rFonts w:ascii="Times New Roman" w:hAnsi="Times New Roman" w:eastAsia="宋体" w:cs="Times New Roman"/>
                <w:color w:val="000000"/>
                <w:sz w:val="24"/>
                <w:szCs w:val="24"/>
              </w:rPr>
              <w:t>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947" w:type="dxa"/>
            <w:noWrap w:val="0"/>
            <w:vAlign w:val="center"/>
          </w:tcPr>
          <w:p>
            <w:pPr>
              <w:numPr>
                <w:ilvl w:val="0"/>
                <w:numId w:val="12"/>
              </w:numPr>
              <w:adjustRightInd w:val="0"/>
              <w:snapToGrid w:val="0"/>
              <w:spacing w:line="400" w:lineRule="exact"/>
              <w:ind w:left="425" w:leftChars="0" w:hanging="425" w:firstLineChars="0"/>
              <w:jc w:val="center"/>
              <w:rPr>
                <w:rFonts w:ascii="宋体" w:hAnsi="宋体" w:eastAsia="宋体" w:cs="宋体"/>
                <w:color w:val="000000"/>
                <w:sz w:val="24"/>
                <w:szCs w:val="24"/>
              </w:rPr>
            </w:pPr>
          </w:p>
        </w:tc>
        <w:tc>
          <w:tcPr>
            <w:tcW w:w="1346" w:type="dxa"/>
            <w:noWrap w:val="0"/>
            <w:vAlign w:val="center"/>
          </w:tcPr>
          <w:p>
            <w:pPr>
              <w:adjustRightInd w:val="0"/>
              <w:snapToGrid w:val="0"/>
              <w:spacing w:line="400" w:lineRule="exact"/>
              <w:jc w:val="center"/>
              <w:rPr>
                <w:rFonts w:ascii="宋体" w:hAnsi="宋体" w:eastAsia="宋体" w:cs="宋体"/>
                <w:color w:val="000000"/>
                <w:sz w:val="24"/>
                <w:szCs w:val="24"/>
              </w:rPr>
            </w:pPr>
            <w:r>
              <w:rPr>
                <w:rFonts w:hint="eastAsia" w:ascii="Times New Roman" w:hAnsi="Times New Roman" w:eastAsia="宋体" w:cs="宋体"/>
                <w:color w:val="000000"/>
                <w:sz w:val="24"/>
                <w:szCs w:val="24"/>
              </w:rPr>
              <w:t>检测时间</w:t>
            </w:r>
          </w:p>
        </w:tc>
        <w:tc>
          <w:tcPr>
            <w:tcW w:w="6984" w:type="dxa"/>
            <w:noWrap w:val="0"/>
            <w:vAlign w:val="center"/>
          </w:tcPr>
          <w:p>
            <w:pPr>
              <w:adjustRightInd w:val="0"/>
              <w:snapToGrid w:val="0"/>
              <w:spacing w:line="400" w:lineRule="exact"/>
              <w:jc w:val="left"/>
              <w:rPr>
                <w:rFonts w:ascii="宋体" w:hAnsi="宋体" w:eastAsia="宋体" w:cs="宋体"/>
                <w:color w:val="000000"/>
                <w:sz w:val="24"/>
                <w:szCs w:val="24"/>
              </w:rPr>
            </w:pPr>
            <w:r>
              <w:rPr>
                <w:rFonts w:hint="eastAsia" w:ascii="Times New Roman" w:hAnsi="Times New Roman" w:eastAsia="宋体" w:cs="宋体"/>
                <w:color w:val="000000"/>
                <w:sz w:val="24"/>
                <w:szCs w:val="24"/>
              </w:rPr>
              <w:t>3600s～5400s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947" w:type="dxa"/>
            <w:noWrap w:val="0"/>
            <w:vAlign w:val="center"/>
          </w:tcPr>
          <w:p>
            <w:pPr>
              <w:numPr>
                <w:ilvl w:val="0"/>
                <w:numId w:val="12"/>
              </w:numPr>
              <w:adjustRightInd w:val="0"/>
              <w:snapToGrid w:val="0"/>
              <w:spacing w:line="400" w:lineRule="exact"/>
              <w:ind w:left="425" w:leftChars="0" w:hanging="425" w:firstLineChars="0"/>
              <w:jc w:val="center"/>
              <w:rPr>
                <w:rFonts w:ascii="宋体" w:hAnsi="宋体" w:eastAsia="宋体" w:cs="宋体"/>
                <w:color w:val="000000"/>
                <w:sz w:val="24"/>
                <w:szCs w:val="24"/>
              </w:rPr>
            </w:pPr>
          </w:p>
        </w:tc>
        <w:tc>
          <w:tcPr>
            <w:tcW w:w="1346" w:type="dxa"/>
            <w:noWrap w:val="0"/>
            <w:vAlign w:val="center"/>
          </w:tcPr>
          <w:p>
            <w:pPr>
              <w:spacing w:line="400" w:lineRule="exact"/>
              <w:jc w:val="center"/>
              <w:rPr>
                <w:rFonts w:ascii="宋体" w:hAnsi="宋体" w:eastAsia="宋体" w:cs="宋体"/>
                <w:color w:val="000000"/>
                <w:sz w:val="24"/>
                <w:szCs w:val="24"/>
              </w:rPr>
            </w:pPr>
            <w:r>
              <w:rPr>
                <w:rFonts w:hint="eastAsia" w:ascii="Times New Roman" w:hAnsi="Times New Roman" w:eastAsia="宋体" w:cs="宋体"/>
                <w:color w:val="000000"/>
                <w:kern w:val="0"/>
                <w:sz w:val="24"/>
                <w:szCs w:val="24"/>
              </w:rPr>
              <w:t>试剂组成</w:t>
            </w:r>
          </w:p>
        </w:tc>
        <w:tc>
          <w:tcPr>
            <w:tcW w:w="6984" w:type="dxa"/>
            <w:noWrap w:val="0"/>
            <w:vAlign w:val="center"/>
          </w:tcPr>
          <w:p>
            <w:pPr>
              <w:adjustRightInd w:val="0"/>
              <w:snapToGrid w:val="0"/>
              <w:spacing w:line="400" w:lineRule="exact"/>
              <w:jc w:val="left"/>
              <w:rPr>
                <w:rFonts w:ascii="宋体" w:hAnsi="宋体" w:eastAsia="宋体" w:cs="宋体"/>
                <w:color w:val="000000"/>
                <w:sz w:val="24"/>
                <w:szCs w:val="24"/>
              </w:rPr>
            </w:pPr>
            <w:r>
              <w:rPr>
                <w:rFonts w:hint="eastAsia" w:ascii="Times New Roman" w:hAnsi="Times New Roman" w:eastAsia="宋体" w:cs="宋体"/>
                <w:color w:val="000000"/>
                <w:sz w:val="24"/>
                <w:szCs w:val="24"/>
              </w:rPr>
              <w:t>处理液A、处理液B、反应主剂（白色冻干粉末）、主剂溶解液（无色透明液体）、质控品（白色冻干粉末）、质控溶解液（无色透明液体）。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947" w:type="dxa"/>
            <w:noWrap w:val="0"/>
            <w:vAlign w:val="center"/>
          </w:tcPr>
          <w:p>
            <w:pPr>
              <w:numPr>
                <w:ilvl w:val="0"/>
                <w:numId w:val="12"/>
              </w:numPr>
              <w:adjustRightInd w:val="0"/>
              <w:snapToGrid w:val="0"/>
              <w:spacing w:line="400" w:lineRule="exact"/>
              <w:ind w:left="425" w:leftChars="0" w:hanging="425" w:firstLineChars="0"/>
              <w:jc w:val="center"/>
              <w:rPr>
                <w:rFonts w:ascii="宋体" w:hAnsi="宋体" w:eastAsia="宋体" w:cs="宋体"/>
                <w:color w:val="000000"/>
                <w:sz w:val="24"/>
                <w:szCs w:val="24"/>
              </w:rPr>
            </w:pPr>
          </w:p>
        </w:tc>
        <w:tc>
          <w:tcPr>
            <w:tcW w:w="1346" w:type="dxa"/>
            <w:noWrap w:val="0"/>
            <w:vAlign w:val="center"/>
          </w:tcPr>
          <w:p>
            <w:pPr>
              <w:adjustRightInd w:val="0"/>
              <w:snapToGrid w:val="0"/>
              <w:spacing w:line="400" w:lineRule="exact"/>
              <w:jc w:val="center"/>
              <w:rPr>
                <w:rFonts w:ascii="宋体" w:hAnsi="宋体" w:eastAsia="宋体" w:cs="宋体"/>
                <w:color w:val="000000"/>
                <w:sz w:val="24"/>
                <w:szCs w:val="24"/>
              </w:rPr>
            </w:pPr>
            <w:r>
              <w:rPr>
                <w:rFonts w:hint="eastAsia" w:ascii="Times New Roman" w:hAnsi="Times New Roman" w:eastAsia="宋体" w:cs="宋体"/>
                <w:color w:val="000000"/>
                <w:sz w:val="24"/>
                <w:szCs w:val="24"/>
              </w:rPr>
              <w:t>检测标本</w:t>
            </w:r>
          </w:p>
        </w:tc>
        <w:tc>
          <w:tcPr>
            <w:tcW w:w="6984" w:type="dxa"/>
            <w:noWrap w:val="0"/>
            <w:vAlign w:val="center"/>
          </w:tcPr>
          <w:p>
            <w:pPr>
              <w:adjustRightInd w:val="0"/>
              <w:snapToGrid w:val="0"/>
              <w:spacing w:line="400" w:lineRule="exact"/>
              <w:jc w:val="left"/>
              <w:rPr>
                <w:rFonts w:ascii="宋体" w:hAnsi="宋体" w:eastAsia="宋体" w:cs="宋体"/>
                <w:color w:val="000000"/>
                <w:sz w:val="24"/>
                <w:szCs w:val="24"/>
              </w:rPr>
            </w:pPr>
            <w:r>
              <w:rPr>
                <w:rFonts w:hint="eastAsia" w:ascii="Times New Roman" w:hAnsi="Times New Roman" w:eastAsia="宋体" w:cs="宋体"/>
                <w:color w:val="000000"/>
                <w:sz w:val="24"/>
                <w:szCs w:val="24"/>
              </w:rPr>
              <w:t>至少血清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947" w:type="dxa"/>
            <w:noWrap w:val="0"/>
            <w:vAlign w:val="center"/>
          </w:tcPr>
          <w:p>
            <w:pPr>
              <w:numPr>
                <w:ilvl w:val="0"/>
                <w:numId w:val="12"/>
              </w:numPr>
              <w:adjustRightInd w:val="0"/>
              <w:snapToGrid w:val="0"/>
              <w:spacing w:line="400" w:lineRule="exact"/>
              <w:ind w:left="425" w:leftChars="0" w:hanging="425" w:firstLineChars="0"/>
              <w:jc w:val="center"/>
              <w:rPr>
                <w:rFonts w:ascii="宋体" w:hAnsi="宋体" w:eastAsia="宋体" w:cs="宋体"/>
                <w:color w:val="000000"/>
                <w:sz w:val="24"/>
                <w:szCs w:val="24"/>
              </w:rPr>
            </w:pPr>
          </w:p>
        </w:tc>
        <w:tc>
          <w:tcPr>
            <w:tcW w:w="1346" w:type="dxa"/>
            <w:noWrap w:val="0"/>
            <w:vAlign w:val="center"/>
          </w:tcPr>
          <w:p>
            <w:pPr>
              <w:spacing w:line="400" w:lineRule="exact"/>
              <w:jc w:val="center"/>
              <w:rPr>
                <w:rFonts w:ascii="宋体" w:hAnsi="宋体" w:eastAsia="宋体" w:cs="宋体"/>
                <w:color w:val="000000"/>
                <w:sz w:val="24"/>
                <w:szCs w:val="24"/>
              </w:rPr>
            </w:pPr>
            <w:r>
              <w:rPr>
                <w:rFonts w:hint="eastAsia" w:ascii="Times New Roman" w:hAnsi="Times New Roman" w:eastAsia="宋体" w:cs="宋体"/>
                <w:color w:val="000000"/>
                <w:kern w:val="0"/>
                <w:sz w:val="24"/>
                <w:szCs w:val="24"/>
              </w:rPr>
              <w:t>检测范围</w:t>
            </w:r>
          </w:p>
        </w:tc>
        <w:tc>
          <w:tcPr>
            <w:tcW w:w="6984" w:type="dxa"/>
            <w:noWrap w:val="0"/>
            <w:vAlign w:val="center"/>
          </w:tcPr>
          <w:p>
            <w:pPr>
              <w:adjustRightInd w:val="0"/>
              <w:snapToGrid w:val="0"/>
              <w:spacing w:line="400" w:lineRule="exact"/>
              <w:jc w:val="left"/>
              <w:rPr>
                <w:rFonts w:ascii="Times New Roman" w:hAnsi="Times New Roman" w:eastAsia="宋体" w:cs="宋体"/>
                <w:color w:val="000000"/>
                <w:sz w:val="24"/>
                <w:szCs w:val="24"/>
              </w:rPr>
            </w:pPr>
            <w:r>
              <w:rPr>
                <w:rFonts w:hint="eastAsia" w:ascii="Times New Roman" w:hAnsi="Times New Roman" w:eastAsia="宋体" w:cs="宋体"/>
                <w:color w:val="000000"/>
                <w:sz w:val="24"/>
                <w:szCs w:val="24"/>
              </w:rPr>
              <w:t>真菌（1-3）--D葡聚糖测定范围：</w:t>
            </w:r>
          </w:p>
          <w:p>
            <w:pPr>
              <w:adjustRightInd w:val="0"/>
              <w:snapToGrid w:val="0"/>
              <w:spacing w:line="400" w:lineRule="exact"/>
              <w:jc w:val="left"/>
              <w:rPr>
                <w:rFonts w:ascii="Times New Roman" w:hAnsi="Times New Roman" w:eastAsia="宋体" w:cs="宋体"/>
                <w:color w:val="000000"/>
                <w:sz w:val="24"/>
                <w:szCs w:val="24"/>
              </w:rPr>
            </w:pPr>
            <w:r>
              <w:rPr>
                <w:rFonts w:hint="eastAsia" w:ascii="Times New Roman" w:hAnsi="Times New Roman" w:eastAsia="宋体" w:cs="宋体"/>
                <w:color w:val="000000"/>
                <w:sz w:val="24"/>
                <w:szCs w:val="24"/>
              </w:rPr>
              <w:t>31.25 pg/ml～500 pg/ml；</w:t>
            </w:r>
          </w:p>
          <w:p>
            <w:pPr>
              <w:adjustRightInd w:val="0"/>
              <w:snapToGrid w:val="0"/>
              <w:spacing w:line="400" w:lineRule="exact"/>
              <w:jc w:val="left"/>
              <w:rPr>
                <w:rFonts w:ascii="宋体" w:hAnsi="宋体" w:eastAsia="宋体" w:cs="宋体"/>
                <w:color w:val="000000"/>
                <w:sz w:val="24"/>
                <w:szCs w:val="24"/>
              </w:rPr>
            </w:pPr>
            <w:r>
              <w:rPr>
                <w:rFonts w:hint="eastAsia" w:ascii="Times New Roman" w:hAnsi="Times New Roman" w:eastAsia="宋体" w:cs="宋体"/>
                <w:color w:val="000000"/>
                <w:sz w:val="24"/>
                <w:szCs w:val="24"/>
              </w:rPr>
              <w:t>内毒素鲎定量测定（革兰阴性菌脂多糖测定）范围：          0.8 pg/ml～500 pg/ml；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947" w:type="dxa"/>
            <w:noWrap w:val="0"/>
            <w:vAlign w:val="center"/>
          </w:tcPr>
          <w:p>
            <w:pPr>
              <w:numPr>
                <w:ilvl w:val="0"/>
                <w:numId w:val="12"/>
              </w:numPr>
              <w:adjustRightInd w:val="0"/>
              <w:snapToGrid w:val="0"/>
              <w:spacing w:line="400" w:lineRule="exact"/>
              <w:ind w:left="425" w:leftChars="0" w:hanging="425" w:firstLineChars="0"/>
              <w:jc w:val="center"/>
              <w:rPr>
                <w:rFonts w:ascii="宋体" w:hAnsi="宋体" w:eastAsia="宋体" w:cs="宋体"/>
                <w:color w:val="000000"/>
                <w:sz w:val="24"/>
                <w:szCs w:val="24"/>
              </w:rPr>
            </w:pPr>
          </w:p>
        </w:tc>
        <w:tc>
          <w:tcPr>
            <w:tcW w:w="1346" w:type="dxa"/>
            <w:noWrap w:val="0"/>
            <w:vAlign w:val="center"/>
          </w:tcPr>
          <w:p>
            <w:pPr>
              <w:adjustRightInd w:val="0"/>
              <w:snapToGrid w:val="0"/>
              <w:spacing w:line="400" w:lineRule="exact"/>
              <w:jc w:val="center"/>
              <w:rPr>
                <w:rFonts w:ascii="宋体" w:hAnsi="宋体" w:eastAsia="宋体" w:cs="宋体"/>
                <w:color w:val="000000"/>
                <w:sz w:val="24"/>
                <w:szCs w:val="24"/>
              </w:rPr>
            </w:pPr>
            <w:r>
              <w:rPr>
                <w:rFonts w:hint="eastAsia" w:ascii="Times New Roman" w:hAnsi="Times New Roman" w:eastAsia="宋体" w:cs="宋体"/>
                <w:color w:val="000000"/>
                <w:sz w:val="24"/>
                <w:szCs w:val="24"/>
              </w:rPr>
              <w:t>线性相关系数</w:t>
            </w:r>
          </w:p>
        </w:tc>
        <w:tc>
          <w:tcPr>
            <w:tcW w:w="6984" w:type="dxa"/>
            <w:noWrap w:val="0"/>
            <w:vAlign w:val="center"/>
          </w:tcPr>
          <w:p>
            <w:pPr>
              <w:adjustRightInd w:val="0"/>
              <w:snapToGrid w:val="0"/>
              <w:spacing w:line="400" w:lineRule="exact"/>
              <w:jc w:val="left"/>
              <w:rPr>
                <w:rFonts w:ascii="宋体" w:hAnsi="宋体" w:eastAsia="宋体" w:cs="宋体"/>
                <w:color w:val="000000"/>
                <w:sz w:val="24"/>
                <w:szCs w:val="24"/>
              </w:rPr>
            </w:pPr>
            <w:r>
              <w:rPr>
                <w:rFonts w:hint="eastAsia" w:ascii="Times New Roman" w:hAnsi="Times New Roman" w:eastAsia="宋体" w:cs="宋体"/>
                <w:color w:val="000000"/>
                <w:sz w:val="24"/>
                <w:szCs w:val="24"/>
              </w:rPr>
              <w:t>|r| ≥ 0.980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947" w:type="dxa"/>
            <w:noWrap w:val="0"/>
            <w:vAlign w:val="center"/>
          </w:tcPr>
          <w:p>
            <w:pPr>
              <w:numPr>
                <w:ilvl w:val="0"/>
                <w:numId w:val="12"/>
              </w:numPr>
              <w:adjustRightInd w:val="0"/>
              <w:snapToGrid w:val="0"/>
              <w:spacing w:line="400" w:lineRule="exact"/>
              <w:ind w:left="425" w:leftChars="0" w:hanging="425" w:firstLineChars="0"/>
              <w:jc w:val="center"/>
              <w:rPr>
                <w:rFonts w:ascii="宋体" w:hAnsi="宋体" w:eastAsia="宋体" w:cs="宋体"/>
                <w:color w:val="000000"/>
                <w:sz w:val="24"/>
                <w:szCs w:val="24"/>
              </w:rPr>
            </w:pPr>
          </w:p>
        </w:tc>
        <w:tc>
          <w:tcPr>
            <w:tcW w:w="1346" w:type="dxa"/>
            <w:noWrap w:val="0"/>
            <w:vAlign w:val="center"/>
          </w:tcPr>
          <w:p>
            <w:pPr>
              <w:adjustRightInd w:val="0"/>
              <w:snapToGrid w:val="0"/>
              <w:spacing w:line="400" w:lineRule="exact"/>
              <w:jc w:val="center"/>
              <w:rPr>
                <w:rFonts w:ascii="宋体" w:hAnsi="宋体" w:eastAsia="宋体" w:cs="宋体"/>
                <w:color w:val="000000"/>
                <w:sz w:val="24"/>
                <w:szCs w:val="24"/>
              </w:rPr>
            </w:pPr>
            <w:r>
              <w:rPr>
                <w:rFonts w:hint="eastAsia" w:ascii="Times New Roman" w:hAnsi="Times New Roman" w:eastAsia="宋体" w:cs="宋体"/>
                <w:color w:val="000000"/>
                <w:sz w:val="24"/>
                <w:szCs w:val="24"/>
              </w:rPr>
              <w:t>准确性</w:t>
            </w:r>
          </w:p>
        </w:tc>
        <w:tc>
          <w:tcPr>
            <w:tcW w:w="6984" w:type="dxa"/>
            <w:noWrap w:val="0"/>
            <w:vAlign w:val="center"/>
          </w:tcPr>
          <w:p>
            <w:pPr>
              <w:adjustRightInd w:val="0"/>
              <w:snapToGrid w:val="0"/>
              <w:spacing w:line="400" w:lineRule="exact"/>
              <w:jc w:val="left"/>
              <w:rPr>
                <w:rFonts w:ascii="宋体" w:hAnsi="宋体" w:eastAsia="宋体" w:cs="宋体"/>
                <w:color w:val="000000"/>
                <w:sz w:val="24"/>
                <w:szCs w:val="24"/>
              </w:rPr>
            </w:pPr>
            <w:r>
              <w:rPr>
                <w:rFonts w:hint="eastAsia" w:ascii="Times New Roman" w:hAnsi="Times New Roman" w:eastAsia="宋体" w:cs="宋体"/>
                <w:color w:val="000000"/>
                <w:sz w:val="24"/>
                <w:szCs w:val="24"/>
              </w:rPr>
              <w:t>回收率75%～125%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47" w:type="dxa"/>
            <w:noWrap w:val="0"/>
            <w:vAlign w:val="center"/>
          </w:tcPr>
          <w:p>
            <w:pPr>
              <w:numPr>
                <w:ilvl w:val="0"/>
                <w:numId w:val="12"/>
              </w:numPr>
              <w:adjustRightInd w:val="0"/>
              <w:snapToGrid w:val="0"/>
              <w:spacing w:line="400" w:lineRule="exact"/>
              <w:ind w:left="425" w:leftChars="0" w:hanging="425" w:firstLineChars="0"/>
              <w:jc w:val="center"/>
              <w:rPr>
                <w:rFonts w:ascii="宋体" w:hAnsi="宋体" w:eastAsia="宋体" w:cs="宋体"/>
                <w:color w:val="000000"/>
                <w:sz w:val="24"/>
                <w:szCs w:val="24"/>
              </w:rPr>
            </w:pPr>
          </w:p>
        </w:tc>
        <w:tc>
          <w:tcPr>
            <w:tcW w:w="1346" w:type="dxa"/>
            <w:noWrap w:val="0"/>
            <w:vAlign w:val="center"/>
          </w:tcPr>
          <w:p>
            <w:pPr>
              <w:spacing w:line="400" w:lineRule="exact"/>
              <w:jc w:val="center"/>
              <w:rPr>
                <w:rFonts w:ascii="宋体" w:hAnsi="宋体" w:eastAsia="宋体" w:cs="宋体"/>
                <w:color w:val="000000"/>
                <w:sz w:val="24"/>
                <w:szCs w:val="24"/>
              </w:rPr>
            </w:pPr>
            <w:r>
              <w:rPr>
                <w:rFonts w:hint="eastAsia" w:ascii="Times New Roman" w:hAnsi="Times New Roman" w:eastAsia="宋体" w:cs="宋体"/>
                <w:color w:val="000000"/>
                <w:kern w:val="0"/>
                <w:sz w:val="24"/>
                <w:szCs w:val="24"/>
              </w:rPr>
              <w:t>重复性</w:t>
            </w:r>
          </w:p>
        </w:tc>
        <w:tc>
          <w:tcPr>
            <w:tcW w:w="6984" w:type="dxa"/>
            <w:noWrap w:val="0"/>
            <w:vAlign w:val="center"/>
          </w:tcPr>
          <w:p>
            <w:pPr>
              <w:adjustRightInd w:val="0"/>
              <w:snapToGrid w:val="0"/>
              <w:spacing w:line="400" w:lineRule="exact"/>
              <w:jc w:val="left"/>
              <w:rPr>
                <w:rFonts w:ascii="宋体" w:hAnsi="宋体" w:eastAsia="宋体" w:cs="宋体"/>
                <w:color w:val="000000"/>
                <w:sz w:val="24"/>
                <w:szCs w:val="24"/>
              </w:rPr>
            </w:pPr>
            <w:r>
              <w:rPr>
                <w:rFonts w:hint="eastAsia" w:ascii="Times New Roman" w:hAnsi="Times New Roman" w:eastAsia="宋体" w:cs="宋体"/>
                <w:color w:val="000000"/>
                <w:sz w:val="24"/>
                <w:szCs w:val="24"/>
              </w:rPr>
              <w:t>同一批号内CV≤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47" w:type="dxa"/>
            <w:noWrap w:val="0"/>
            <w:vAlign w:val="center"/>
          </w:tcPr>
          <w:p>
            <w:pPr>
              <w:numPr>
                <w:ilvl w:val="0"/>
                <w:numId w:val="12"/>
              </w:numPr>
              <w:adjustRightInd w:val="0"/>
              <w:snapToGrid w:val="0"/>
              <w:spacing w:line="400" w:lineRule="exact"/>
              <w:ind w:left="425" w:leftChars="0" w:hanging="425" w:firstLineChars="0"/>
              <w:jc w:val="center"/>
              <w:rPr>
                <w:rFonts w:ascii="宋体" w:hAnsi="宋体" w:eastAsia="宋体" w:cs="宋体"/>
                <w:color w:val="000000"/>
                <w:sz w:val="24"/>
                <w:szCs w:val="24"/>
              </w:rPr>
            </w:pPr>
          </w:p>
        </w:tc>
        <w:tc>
          <w:tcPr>
            <w:tcW w:w="1346" w:type="dxa"/>
            <w:noWrap w:val="0"/>
            <w:vAlign w:val="center"/>
          </w:tcPr>
          <w:p>
            <w:pPr>
              <w:spacing w:line="400" w:lineRule="exact"/>
              <w:jc w:val="center"/>
              <w:rPr>
                <w:rFonts w:ascii="宋体" w:hAnsi="宋体" w:eastAsia="宋体" w:cs="宋体"/>
                <w:color w:val="000000"/>
                <w:sz w:val="24"/>
                <w:szCs w:val="24"/>
              </w:rPr>
            </w:pPr>
            <w:r>
              <w:rPr>
                <w:rFonts w:hint="eastAsia" w:ascii="Times New Roman" w:hAnsi="Times New Roman" w:eastAsia="宋体" w:cs="宋体"/>
                <w:color w:val="000000"/>
                <w:kern w:val="0"/>
                <w:sz w:val="24"/>
                <w:szCs w:val="24"/>
              </w:rPr>
              <w:t>特异性</w:t>
            </w:r>
          </w:p>
        </w:tc>
        <w:tc>
          <w:tcPr>
            <w:tcW w:w="6984" w:type="dxa"/>
            <w:noWrap w:val="0"/>
            <w:vAlign w:val="center"/>
          </w:tcPr>
          <w:p>
            <w:pPr>
              <w:spacing w:line="400" w:lineRule="exact"/>
              <w:jc w:val="left"/>
              <w:rPr>
                <w:rFonts w:ascii="宋体" w:hAnsi="宋体" w:eastAsia="宋体" w:cs="宋体"/>
                <w:color w:val="000000"/>
                <w:sz w:val="24"/>
                <w:szCs w:val="24"/>
              </w:rPr>
            </w:pPr>
            <w:r>
              <w:rPr>
                <w:rFonts w:hint="eastAsia" w:ascii="Times New Roman" w:hAnsi="Times New Roman" w:eastAsia="宋体" w:cs="宋体"/>
                <w:color w:val="000000"/>
                <w:kern w:val="0"/>
                <w:sz w:val="24"/>
                <w:szCs w:val="24"/>
              </w:rPr>
              <w:t>交叉反应率≤2%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47" w:type="dxa"/>
            <w:noWrap w:val="0"/>
            <w:vAlign w:val="center"/>
          </w:tcPr>
          <w:p>
            <w:pPr>
              <w:numPr>
                <w:ilvl w:val="0"/>
                <w:numId w:val="12"/>
              </w:numPr>
              <w:adjustRightInd w:val="0"/>
              <w:snapToGrid w:val="0"/>
              <w:spacing w:line="400" w:lineRule="exact"/>
              <w:ind w:left="425" w:leftChars="0" w:hanging="425" w:firstLineChars="0"/>
              <w:jc w:val="center"/>
              <w:rPr>
                <w:rFonts w:ascii="宋体" w:hAnsi="宋体" w:eastAsia="宋体" w:cs="宋体"/>
                <w:color w:val="000000"/>
                <w:sz w:val="24"/>
                <w:szCs w:val="24"/>
              </w:rPr>
            </w:pPr>
          </w:p>
        </w:tc>
        <w:tc>
          <w:tcPr>
            <w:tcW w:w="1346" w:type="dxa"/>
            <w:noWrap w:val="0"/>
            <w:vAlign w:val="center"/>
          </w:tcPr>
          <w:p>
            <w:pPr>
              <w:spacing w:line="400" w:lineRule="exact"/>
              <w:jc w:val="center"/>
              <w:rPr>
                <w:rFonts w:ascii="宋体" w:hAnsi="宋体" w:eastAsia="宋体" w:cs="宋体"/>
                <w:color w:val="000000"/>
                <w:sz w:val="24"/>
                <w:szCs w:val="24"/>
              </w:rPr>
            </w:pPr>
            <w:r>
              <w:rPr>
                <w:rFonts w:hint="eastAsia" w:ascii="Times New Roman" w:hAnsi="Times New Roman" w:eastAsia="宋体" w:cs="宋体"/>
                <w:color w:val="000000"/>
                <w:kern w:val="0"/>
                <w:sz w:val="24"/>
                <w:szCs w:val="24"/>
              </w:rPr>
              <w:t>稳定性</w:t>
            </w:r>
          </w:p>
        </w:tc>
        <w:tc>
          <w:tcPr>
            <w:tcW w:w="6984" w:type="dxa"/>
            <w:noWrap w:val="0"/>
            <w:vAlign w:val="center"/>
          </w:tcPr>
          <w:p>
            <w:pPr>
              <w:spacing w:line="400" w:lineRule="exact"/>
              <w:jc w:val="left"/>
              <w:rPr>
                <w:rFonts w:ascii="宋体" w:hAnsi="宋体" w:eastAsia="宋体" w:cs="宋体"/>
                <w:color w:val="000000"/>
                <w:sz w:val="24"/>
                <w:szCs w:val="24"/>
              </w:rPr>
            </w:pPr>
            <w:r>
              <w:rPr>
                <w:rFonts w:hint="eastAsia" w:ascii="Times New Roman" w:hAnsi="Times New Roman" w:eastAsia="宋体" w:cs="宋体"/>
                <w:color w:val="000000"/>
                <w:kern w:val="0"/>
                <w:sz w:val="24"/>
                <w:szCs w:val="24"/>
              </w:rPr>
              <w:t>试剂盒2-8</w:t>
            </w:r>
            <w:r>
              <w:rPr>
                <w:rFonts w:ascii="Times New Roman" w:hAnsi="Times New Roman" w:eastAsia="宋体" w:cs="Times New Roman"/>
                <w:color w:val="000000"/>
                <w:kern w:val="0"/>
                <w:sz w:val="24"/>
                <w:szCs w:val="24"/>
              </w:rPr>
              <w:t>℃</w:t>
            </w:r>
            <w:r>
              <w:rPr>
                <w:rFonts w:hint="eastAsia" w:ascii="Times New Roman" w:hAnsi="Times New Roman" w:eastAsia="宋体" w:cs="宋体"/>
                <w:color w:val="000000"/>
                <w:kern w:val="0"/>
                <w:sz w:val="24"/>
                <w:szCs w:val="24"/>
              </w:rPr>
              <w:t>储存，出厂有效期36个月，贮存期末的分析性能应符合性能指标的要求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47" w:type="dxa"/>
            <w:noWrap w:val="0"/>
            <w:vAlign w:val="center"/>
          </w:tcPr>
          <w:p>
            <w:pPr>
              <w:numPr>
                <w:ilvl w:val="0"/>
                <w:numId w:val="12"/>
              </w:numPr>
              <w:adjustRightInd w:val="0"/>
              <w:snapToGrid w:val="0"/>
              <w:spacing w:line="400" w:lineRule="exact"/>
              <w:ind w:left="425" w:leftChars="0" w:hanging="425" w:firstLineChars="0"/>
              <w:jc w:val="center"/>
              <w:rPr>
                <w:rFonts w:ascii="宋体" w:hAnsi="宋体" w:eastAsia="宋体" w:cs="宋体"/>
                <w:color w:val="000000"/>
                <w:sz w:val="24"/>
                <w:szCs w:val="24"/>
              </w:rPr>
            </w:pPr>
          </w:p>
        </w:tc>
        <w:tc>
          <w:tcPr>
            <w:tcW w:w="1346" w:type="dxa"/>
            <w:noWrap w:val="0"/>
            <w:vAlign w:val="center"/>
          </w:tcPr>
          <w:p>
            <w:pPr>
              <w:spacing w:line="400" w:lineRule="exact"/>
              <w:jc w:val="center"/>
              <w:rPr>
                <w:rFonts w:ascii="宋体" w:hAnsi="宋体" w:eastAsia="宋体" w:cs="宋体"/>
                <w:color w:val="000000"/>
                <w:sz w:val="24"/>
                <w:szCs w:val="24"/>
              </w:rPr>
            </w:pPr>
            <w:r>
              <w:rPr>
                <w:rFonts w:hint="eastAsia" w:ascii="Times New Roman" w:hAnsi="Times New Roman" w:eastAsia="宋体" w:cs="宋体"/>
                <w:color w:val="000000"/>
                <w:kern w:val="0"/>
                <w:sz w:val="24"/>
                <w:szCs w:val="24"/>
              </w:rPr>
              <w:t>批间差</w:t>
            </w:r>
          </w:p>
        </w:tc>
        <w:tc>
          <w:tcPr>
            <w:tcW w:w="6984" w:type="dxa"/>
            <w:noWrap w:val="0"/>
            <w:vAlign w:val="center"/>
          </w:tcPr>
          <w:p>
            <w:pPr>
              <w:spacing w:line="400" w:lineRule="exact"/>
              <w:jc w:val="left"/>
              <w:rPr>
                <w:rFonts w:ascii="宋体" w:hAnsi="宋体" w:eastAsia="宋体" w:cs="宋体"/>
                <w:color w:val="000000"/>
                <w:sz w:val="24"/>
                <w:szCs w:val="24"/>
              </w:rPr>
            </w:pPr>
            <w:r>
              <w:rPr>
                <w:rFonts w:hint="eastAsia" w:ascii="Times New Roman" w:hAnsi="Times New Roman" w:eastAsia="宋体" w:cs="宋体"/>
                <w:color w:val="000000"/>
                <w:sz w:val="24"/>
                <w:szCs w:val="24"/>
              </w:rPr>
              <w:t>不同批号间相对偏差≤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47" w:type="dxa"/>
            <w:noWrap w:val="0"/>
            <w:vAlign w:val="center"/>
          </w:tcPr>
          <w:p>
            <w:pPr>
              <w:numPr>
                <w:ilvl w:val="0"/>
                <w:numId w:val="12"/>
              </w:numPr>
              <w:adjustRightInd w:val="0"/>
              <w:snapToGrid w:val="0"/>
              <w:spacing w:line="400" w:lineRule="exact"/>
              <w:ind w:left="425" w:leftChars="0" w:hanging="425" w:firstLineChars="0"/>
              <w:jc w:val="center"/>
              <w:rPr>
                <w:rFonts w:ascii="宋体" w:hAnsi="宋体" w:eastAsia="宋体" w:cs="宋体"/>
                <w:color w:val="000000"/>
                <w:sz w:val="24"/>
                <w:szCs w:val="24"/>
              </w:rPr>
            </w:pPr>
          </w:p>
        </w:tc>
        <w:tc>
          <w:tcPr>
            <w:tcW w:w="1346" w:type="dxa"/>
            <w:noWrap w:val="0"/>
            <w:vAlign w:val="center"/>
          </w:tcPr>
          <w:p>
            <w:pPr>
              <w:spacing w:line="400" w:lineRule="exact"/>
              <w:jc w:val="center"/>
              <w:rPr>
                <w:rFonts w:ascii="宋体" w:hAnsi="宋体" w:eastAsia="宋体" w:cs="宋体"/>
                <w:color w:val="000000"/>
                <w:sz w:val="24"/>
                <w:szCs w:val="24"/>
              </w:rPr>
            </w:pPr>
            <w:r>
              <w:rPr>
                <w:rFonts w:hint="eastAsia" w:ascii="Times New Roman" w:hAnsi="Times New Roman" w:eastAsia="宋体" w:cs="宋体"/>
                <w:color w:val="000000"/>
                <w:kern w:val="0"/>
                <w:sz w:val="24"/>
                <w:szCs w:val="24"/>
              </w:rPr>
              <w:t>空白检测限</w:t>
            </w:r>
          </w:p>
        </w:tc>
        <w:tc>
          <w:tcPr>
            <w:tcW w:w="6984" w:type="dxa"/>
            <w:noWrap w:val="0"/>
            <w:vAlign w:val="center"/>
          </w:tcPr>
          <w:p>
            <w:pPr>
              <w:adjustRightInd w:val="0"/>
              <w:snapToGrid w:val="0"/>
              <w:spacing w:line="400" w:lineRule="exact"/>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sz w:val="24"/>
                <w:szCs w:val="24"/>
              </w:rPr>
              <w:t>真菌D-葡聚糖检测：</w:t>
            </w:r>
            <w:r>
              <w:rPr>
                <w:rFonts w:hint="eastAsia" w:ascii="Times New Roman" w:hAnsi="Times New Roman" w:eastAsia="宋体" w:cs="宋体"/>
                <w:color w:val="000000"/>
                <w:kern w:val="0"/>
                <w:sz w:val="24"/>
                <w:szCs w:val="24"/>
              </w:rPr>
              <w:t>10 pg/ml；</w:t>
            </w:r>
          </w:p>
          <w:p>
            <w:pPr>
              <w:adjustRightInd w:val="0"/>
              <w:snapToGrid w:val="0"/>
              <w:spacing w:line="400" w:lineRule="exact"/>
              <w:jc w:val="left"/>
              <w:rPr>
                <w:rFonts w:ascii="宋体" w:hAnsi="宋体" w:eastAsia="宋体" w:cs="宋体"/>
                <w:color w:val="000000"/>
                <w:sz w:val="24"/>
                <w:szCs w:val="24"/>
              </w:rPr>
            </w:pPr>
            <w:r>
              <w:rPr>
                <w:rFonts w:hint="eastAsia" w:ascii="Times New Roman" w:hAnsi="Times New Roman" w:eastAsia="宋体" w:cs="宋体"/>
                <w:color w:val="000000"/>
                <w:sz w:val="24"/>
                <w:szCs w:val="24"/>
              </w:rPr>
              <w:t>内毒素鲎定量测定（革兰阴性菌脂多糖测定）：</w:t>
            </w:r>
            <w:r>
              <w:rPr>
                <w:rFonts w:hint="eastAsia" w:ascii="Times New Roman" w:hAnsi="Times New Roman" w:eastAsia="宋体" w:cs="宋体"/>
                <w:color w:val="000000"/>
                <w:kern w:val="0"/>
                <w:sz w:val="24"/>
                <w:szCs w:val="24"/>
              </w:rPr>
              <w:t>1 pg/ml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47" w:type="dxa"/>
            <w:noWrap w:val="0"/>
            <w:vAlign w:val="center"/>
          </w:tcPr>
          <w:p>
            <w:pPr>
              <w:numPr>
                <w:ilvl w:val="0"/>
                <w:numId w:val="12"/>
              </w:numPr>
              <w:adjustRightInd w:val="0"/>
              <w:snapToGrid w:val="0"/>
              <w:spacing w:line="400" w:lineRule="exact"/>
              <w:ind w:left="425" w:leftChars="0" w:hanging="425" w:firstLineChars="0"/>
              <w:jc w:val="center"/>
              <w:rPr>
                <w:rFonts w:ascii="宋体" w:hAnsi="宋体" w:eastAsia="宋体" w:cs="宋体"/>
                <w:color w:val="000000"/>
                <w:sz w:val="24"/>
                <w:szCs w:val="24"/>
              </w:rPr>
            </w:pPr>
          </w:p>
        </w:tc>
        <w:tc>
          <w:tcPr>
            <w:tcW w:w="1346" w:type="dxa"/>
            <w:noWrap w:val="0"/>
            <w:vAlign w:val="center"/>
          </w:tcPr>
          <w:p>
            <w:pPr>
              <w:spacing w:line="400" w:lineRule="exact"/>
              <w:jc w:val="center"/>
              <w:rPr>
                <w:rFonts w:ascii="宋体" w:hAnsi="宋体" w:eastAsia="宋体" w:cs="宋体"/>
                <w:color w:val="000000"/>
                <w:sz w:val="24"/>
                <w:szCs w:val="24"/>
              </w:rPr>
            </w:pPr>
            <w:r>
              <w:rPr>
                <w:rFonts w:hint="eastAsia" w:ascii="Times New Roman" w:hAnsi="Times New Roman" w:eastAsia="宋体" w:cs="宋体"/>
                <w:color w:val="000000"/>
                <w:kern w:val="0"/>
                <w:sz w:val="24"/>
                <w:szCs w:val="24"/>
              </w:rPr>
              <w:t>质控品范围</w:t>
            </w:r>
          </w:p>
        </w:tc>
        <w:tc>
          <w:tcPr>
            <w:tcW w:w="6984" w:type="dxa"/>
            <w:noWrap w:val="0"/>
            <w:vAlign w:val="center"/>
          </w:tcPr>
          <w:p>
            <w:pPr>
              <w:adjustRightInd w:val="0"/>
              <w:snapToGrid w:val="0"/>
              <w:spacing w:line="400" w:lineRule="exact"/>
              <w:jc w:val="left"/>
              <w:rPr>
                <w:rFonts w:ascii="Times New Roman" w:hAnsi="Times New Roman" w:eastAsia="宋体" w:cs="宋体"/>
                <w:color w:val="000000"/>
                <w:sz w:val="24"/>
                <w:szCs w:val="24"/>
              </w:rPr>
            </w:pPr>
            <w:r>
              <w:rPr>
                <w:rFonts w:hint="eastAsia" w:ascii="Times New Roman" w:hAnsi="Times New Roman" w:eastAsia="宋体" w:cs="宋体"/>
                <w:color w:val="000000"/>
                <w:sz w:val="24"/>
                <w:szCs w:val="24"/>
              </w:rPr>
              <w:t>真菌D-葡聚糖检测：</w:t>
            </w:r>
          </w:p>
          <w:p>
            <w:pPr>
              <w:adjustRightInd w:val="0"/>
              <w:snapToGrid w:val="0"/>
              <w:spacing w:line="400" w:lineRule="exact"/>
              <w:jc w:val="left"/>
              <w:rPr>
                <w:rFonts w:ascii="Times New Roman" w:hAnsi="Times New Roman" w:eastAsia="宋体" w:cs="宋体"/>
                <w:color w:val="000000"/>
                <w:sz w:val="24"/>
                <w:szCs w:val="24"/>
              </w:rPr>
            </w:pPr>
            <w:r>
              <w:rPr>
                <w:rFonts w:hint="eastAsia" w:ascii="Times New Roman" w:hAnsi="Times New Roman" w:eastAsia="宋体" w:cs="宋体"/>
                <w:color w:val="000000"/>
                <w:sz w:val="24"/>
                <w:szCs w:val="24"/>
              </w:rPr>
              <w:t>靶值范围为146.6-243.7pg/mL，重复检测结果的CV（%）值应≤10%;</w:t>
            </w:r>
          </w:p>
          <w:p>
            <w:pPr>
              <w:adjustRightInd w:val="0"/>
              <w:snapToGrid w:val="0"/>
              <w:spacing w:line="400" w:lineRule="exact"/>
              <w:jc w:val="left"/>
              <w:rPr>
                <w:rFonts w:ascii="Times New Roman" w:hAnsi="Times New Roman" w:eastAsia="宋体" w:cs="宋体"/>
                <w:color w:val="000000"/>
                <w:sz w:val="24"/>
                <w:szCs w:val="24"/>
              </w:rPr>
            </w:pPr>
            <w:r>
              <w:rPr>
                <w:rFonts w:hint="eastAsia" w:ascii="Times New Roman" w:hAnsi="Times New Roman" w:eastAsia="宋体" w:cs="宋体"/>
                <w:color w:val="000000"/>
                <w:sz w:val="24"/>
                <w:szCs w:val="24"/>
              </w:rPr>
              <w:t>内毒素鲎定量测定（革兰阴性菌脂多糖测定）：</w:t>
            </w:r>
          </w:p>
          <w:p>
            <w:pPr>
              <w:adjustRightInd w:val="0"/>
              <w:snapToGrid w:val="0"/>
              <w:spacing w:line="400" w:lineRule="exact"/>
              <w:jc w:val="left"/>
              <w:rPr>
                <w:rFonts w:ascii="宋体" w:hAnsi="宋体" w:eastAsia="宋体" w:cs="宋体"/>
                <w:color w:val="000000"/>
                <w:sz w:val="24"/>
                <w:szCs w:val="24"/>
              </w:rPr>
            </w:pPr>
            <w:r>
              <w:rPr>
                <w:rFonts w:hint="eastAsia" w:ascii="Times New Roman" w:hAnsi="Times New Roman" w:eastAsia="宋体" w:cs="宋体"/>
                <w:color w:val="000000"/>
                <w:sz w:val="24"/>
                <w:szCs w:val="24"/>
              </w:rPr>
              <w:t>靶值范围为139</w:t>
            </w:r>
            <w:r>
              <w:rPr>
                <w:rFonts w:ascii="Times New Roman" w:hAnsi="Times New Roman" w:eastAsia="宋体" w:cs="Times New Roman"/>
                <w:color w:val="000000"/>
                <w:sz w:val="24"/>
                <w:szCs w:val="24"/>
              </w:rPr>
              <w:t>～</w:t>
            </w:r>
            <w:r>
              <w:rPr>
                <w:rFonts w:hint="eastAsia" w:ascii="Times New Roman" w:hAnsi="Times New Roman" w:eastAsia="宋体" w:cs="宋体"/>
                <w:color w:val="000000"/>
                <w:sz w:val="24"/>
                <w:szCs w:val="24"/>
              </w:rPr>
              <w:t>231pg/ml，重复检测结果的CV（%）≤10%.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47" w:type="dxa"/>
            <w:noWrap w:val="0"/>
            <w:vAlign w:val="center"/>
          </w:tcPr>
          <w:p>
            <w:pPr>
              <w:numPr>
                <w:ilvl w:val="0"/>
                <w:numId w:val="12"/>
              </w:numPr>
              <w:adjustRightInd w:val="0"/>
              <w:snapToGrid w:val="0"/>
              <w:spacing w:line="400" w:lineRule="exact"/>
              <w:ind w:left="425" w:leftChars="0" w:hanging="425" w:firstLineChars="0"/>
              <w:jc w:val="center"/>
              <w:rPr>
                <w:rFonts w:ascii="宋体" w:hAnsi="宋体" w:eastAsia="宋体" w:cs="宋体"/>
                <w:color w:val="000000"/>
                <w:sz w:val="24"/>
                <w:szCs w:val="24"/>
              </w:rPr>
            </w:pPr>
          </w:p>
        </w:tc>
        <w:tc>
          <w:tcPr>
            <w:tcW w:w="1346" w:type="dxa"/>
            <w:noWrap w:val="0"/>
            <w:vAlign w:val="center"/>
          </w:tcPr>
          <w:p>
            <w:pPr>
              <w:spacing w:line="400" w:lineRule="exact"/>
              <w:jc w:val="center"/>
              <w:rPr>
                <w:rFonts w:ascii="宋体" w:hAnsi="宋体" w:eastAsia="宋体" w:cs="宋体"/>
                <w:color w:val="000000"/>
                <w:sz w:val="24"/>
                <w:szCs w:val="24"/>
              </w:rPr>
            </w:pPr>
            <w:r>
              <w:rPr>
                <w:rFonts w:hint="eastAsia" w:ascii="Times New Roman" w:hAnsi="Times New Roman" w:eastAsia="宋体" w:cs="宋体"/>
                <w:color w:val="000000"/>
                <w:sz w:val="24"/>
                <w:szCs w:val="24"/>
              </w:rPr>
              <w:t>结果定量</w:t>
            </w:r>
          </w:p>
        </w:tc>
        <w:tc>
          <w:tcPr>
            <w:tcW w:w="6984" w:type="dxa"/>
            <w:noWrap w:val="0"/>
            <w:vAlign w:val="center"/>
          </w:tcPr>
          <w:p>
            <w:pPr>
              <w:adjustRightInd w:val="0"/>
              <w:snapToGrid w:val="0"/>
              <w:spacing w:line="400" w:lineRule="exact"/>
              <w:jc w:val="left"/>
              <w:rPr>
                <w:rFonts w:ascii="Times New Roman" w:hAnsi="Times New Roman" w:eastAsia="宋体" w:cs="宋体"/>
                <w:color w:val="000000"/>
                <w:sz w:val="24"/>
                <w:szCs w:val="24"/>
              </w:rPr>
            </w:pPr>
            <w:r>
              <w:rPr>
                <w:rFonts w:hint="eastAsia" w:ascii="Times New Roman" w:hAnsi="Times New Roman" w:eastAsia="宋体" w:cs="宋体"/>
                <w:color w:val="000000"/>
                <w:sz w:val="24"/>
                <w:szCs w:val="24"/>
              </w:rPr>
              <w:t>真菌D-葡聚糖检测：</w:t>
            </w:r>
          </w:p>
          <w:p>
            <w:pPr>
              <w:adjustRightInd w:val="0"/>
              <w:snapToGrid w:val="0"/>
              <w:spacing w:line="400" w:lineRule="exact"/>
              <w:jc w:val="left"/>
              <w:rPr>
                <w:rFonts w:ascii="Times New Roman" w:hAnsi="Times New Roman" w:eastAsia="宋体" w:cs="宋体"/>
                <w:color w:val="000000"/>
                <w:sz w:val="24"/>
                <w:szCs w:val="24"/>
              </w:rPr>
            </w:pPr>
            <w:r>
              <w:rPr>
                <w:rFonts w:hint="eastAsia" w:ascii="Times New Roman" w:hAnsi="Times New Roman" w:eastAsia="宋体" w:cs="宋体"/>
                <w:color w:val="000000"/>
                <w:sz w:val="24"/>
                <w:szCs w:val="24"/>
              </w:rPr>
              <w:t>阳性&gt;100 pg/ml; 阴性&lt;60 pg/ml 灰区60~100 pg/ml</w:t>
            </w:r>
          </w:p>
          <w:p>
            <w:pPr>
              <w:adjustRightInd w:val="0"/>
              <w:snapToGrid w:val="0"/>
              <w:spacing w:line="400" w:lineRule="exact"/>
              <w:jc w:val="left"/>
              <w:rPr>
                <w:rFonts w:ascii="Times New Roman" w:hAnsi="Times New Roman" w:eastAsia="宋体" w:cs="宋体"/>
                <w:color w:val="000000"/>
                <w:sz w:val="24"/>
                <w:szCs w:val="24"/>
              </w:rPr>
            </w:pPr>
            <w:r>
              <w:rPr>
                <w:rFonts w:hint="eastAsia" w:ascii="Times New Roman" w:hAnsi="Times New Roman" w:eastAsia="宋体" w:cs="宋体"/>
                <w:color w:val="000000"/>
                <w:sz w:val="24"/>
                <w:szCs w:val="24"/>
              </w:rPr>
              <w:t>内毒素鲎定量测定（革兰阴性菌脂多糖测定）：</w:t>
            </w:r>
          </w:p>
          <w:p>
            <w:pPr>
              <w:adjustRightInd w:val="0"/>
              <w:snapToGrid w:val="0"/>
              <w:spacing w:line="400" w:lineRule="exact"/>
              <w:jc w:val="left"/>
              <w:rPr>
                <w:rFonts w:ascii="宋体" w:hAnsi="宋体" w:eastAsia="宋体" w:cs="宋体"/>
                <w:color w:val="000000"/>
                <w:sz w:val="24"/>
                <w:szCs w:val="24"/>
              </w:rPr>
            </w:pPr>
            <w:r>
              <w:rPr>
                <w:rFonts w:hint="eastAsia" w:ascii="Times New Roman" w:hAnsi="Times New Roman" w:eastAsia="宋体" w:cs="宋体"/>
                <w:color w:val="000000"/>
                <w:sz w:val="24"/>
                <w:szCs w:val="24"/>
              </w:rPr>
              <w:t>阳性&gt;20pg/ml; 阴性&lt;10 pg/ml 灰区10~20 pg/ml</w:t>
            </w:r>
          </w:p>
        </w:tc>
      </w:tr>
    </w:tbl>
    <w:p>
      <w:pPr>
        <w:numPr>
          <w:ilvl w:val="0"/>
          <w:numId w:val="13"/>
        </w:numPr>
        <w:spacing w:line="360" w:lineRule="auto"/>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br w:type="page"/>
      </w:r>
    </w:p>
    <w:p>
      <w:pPr>
        <w:pStyle w:val="56"/>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包件六：</w:t>
      </w:r>
    </w:p>
    <w:p>
      <w:pPr>
        <w:pStyle w:val="56"/>
        <w:numPr>
          <w:ilvl w:val="0"/>
          <w:numId w:val="14"/>
        </w:numPr>
        <w:spacing w:line="360" w:lineRule="auto"/>
        <w:ind w:left="-420" w:leftChars="0" w:firstLine="420" w:firstLineChars="0"/>
        <w:rPr>
          <w:rFonts w:hint="eastAsia" w:ascii="宋体" w:hAnsi="宋体" w:eastAsia="宋体"/>
          <w:b w:val="0"/>
          <w:bCs w:val="0"/>
          <w:sz w:val="24"/>
          <w:szCs w:val="24"/>
          <w:lang w:val="en-US" w:eastAsia="zh-CN"/>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b w:val="0"/>
          <w:bCs w:val="0"/>
          <w:sz w:val="24"/>
          <w:szCs w:val="24"/>
          <w:lang w:val="en-US" w:eastAsia="zh-CN"/>
        </w:rPr>
        <w:t>：高尔基体蛋白73测定试剂盒(磁微粒化学发光免疫分析法)</w:t>
      </w:r>
    </w:p>
    <w:p>
      <w:pPr>
        <w:pStyle w:val="56"/>
        <w:numPr>
          <w:ilvl w:val="0"/>
          <w:numId w:val="1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6"/>
        <w:numPr>
          <w:ilvl w:val="0"/>
          <w:numId w:val="1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6"/>
        <w:numPr>
          <w:ilvl w:val="0"/>
          <w:numId w:val="1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6"/>
        <w:widowControl w:val="0"/>
        <w:numPr>
          <w:ilvl w:val="0"/>
          <w:numId w:val="14"/>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15"/>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 期 用 途：用于体外定量检测人血清和血浆样本中高尔基体蛋白73的含量。主要用于已经组织学确诊的肝癌患者的病情监测及疗效评价。</w:t>
      </w:r>
    </w:p>
    <w:p>
      <w:pPr>
        <w:numPr>
          <w:ilvl w:val="0"/>
          <w:numId w:val="15"/>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组成包括：标记抗体、包被抗体、校准品稀释液、清洗液、底物液、一次性反应槽、校准曲线卡。</w:t>
      </w:r>
    </w:p>
    <w:p>
      <w:pPr>
        <w:numPr>
          <w:ilvl w:val="0"/>
          <w:numId w:val="15"/>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有效期：2℃~8℃保存，有效期≥12个月。</w:t>
      </w:r>
    </w:p>
    <w:p>
      <w:pPr>
        <w:numPr>
          <w:ilvl w:val="0"/>
          <w:numId w:val="15"/>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★投标人需响应医院SPD项目相关要求,并与上药医疗供应链管理(上海)有限公司签署相关SPD协议。</w:t>
      </w:r>
    </w:p>
    <w:p>
      <w:pPr>
        <w:numPr>
          <w:ilvl w:val="0"/>
          <w:numId w:val="0"/>
        </w:numPr>
        <w:spacing w:line="360" w:lineRule="auto"/>
        <w:rPr>
          <w:rFonts w:hint="default" w:ascii="宋体" w:hAnsi="宋体" w:eastAsia="宋体" w:cs="宋体"/>
          <w:sz w:val="24"/>
          <w:szCs w:val="24"/>
          <w:lang w:val="en-US" w:eastAsia="zh-CN"/>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pStyle w:val="56"/>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包件七：</w:t>
      </w:r>
    </w:p>
    <w:p>
      <w:pPr>
        <w:pStyle w:val="56"/>
        <w:numPr>
          <w:ilvl w:val="0"/>
          <w:numId w:val="1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b w:val="0"/>
          <w:bCs w:val="0"/>
          <w:sz w:val="24"/>
          <w:szCs w:val="24"/>
          <w:lang w:val="en-US" w:eastAsia="zh-CN"/>
        </w:rPr>
        <w:t>：</w:t>
      </w:r>
      <w:r>
        <w:rPr>
          <w:rFonts w:hint="eastAsia" w:ascii="宋体" w:hAnsi="宋体" w:eastAsia="宋体"/>
          <w:b w:val="0"/>
          <w:bCs w:val="0"/>
          <w:sz w:val="24"/>
          <w:szCs w:val="24"/>
          <w:highlight w:val="none"/>
          <w:lang w:val="en-US" w:eastAsia="zh-CN"/>
        </w:rPr>
        <w:t>视黄醇结合蛋白(RBP)测定试剂盒</w:t>
      </w:r>
    </w:p>
    <w:p>
      <w:pPr>
        <w:pStyle w:val="56"/>
        <w:numPr>
          <w:ilvl w:val="0"/>
          <w:numId w:val="1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6"/>
        <w:numPr>
          <w:ilvl w:val="0"/>
          <w:numId w:val="1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6"/>
        <w:numPr>
          <w:ilvl w:val="0"/>
          <w:numId w:val="1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6"/>
        <w:widowControl w:val="0"/>
        <w:numPr>
          <w:ilvl w:val="0"/>
          <w:numId w:val="16"/>
        </w:numPr>
        <w:spacing w:line="360" w:lineRule="auto"/>
        <w:ind w:left="-420" w:leftChars="0" w:firstLine="420" w:firstLineChars="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技术指标要求</w:t>
      </w:r>
      <w:r>
        <w:rPr>
          <w:rFonts w:hint="eastAsia" w:ascii="宋体" w:hAnsi="宋体" w:eastAsia="宋体" w:cs="宋体"/>
          <w:b w:val="0"/>
          <w:bCs w:val="0"/>
          <w:sz w:val="21"/>
          <w:szCs w:val="21"/>
          <w:lang w:eastAsia="zh-CN"/>
        </w:rPr>
        <w:t>：</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2.用途：用于体外测定人血清样本中视黄醇结合蛋白的含量，作为辅助诊断。</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3.有效期：≥12个月。 </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pStyle w:val="56"/>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包件八：</w:t>
      </w:r>
    </w:p>
    <w:p>
      <w:pPr>
        <w:pStyle w:val="56"/>
        <w:numPr>
          <w:ilvl w:val="0"/>
          <w:numId w:val="1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b w:val="0"/>
          <w:bCs w:val="0"/>
          <w:sz w:val="24"/>
          <w:szCs w:val="24"/>
          <w:lang w:val="en-US" w:eastAsia="zh-CN"/>
        </w:rPr>
        <w:t>：血清前白蛋白</w:t>
      </w:r>
    </w:p>
    <w:p>
      <w:pPr>
        <w:pStyle w:val="56"/>
        <w:numPr>
          <w:ilvl w:val="0"/>
          <w:numId w:val="1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6"/>
        <w:numPr>
          <w:ilvl w:val="0"/>
          <w:numId w:val="1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6"/>
        <w:numPr>
          <w:ilvl w:val="0"/>
          <w:numId w:val="17"/>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6"/>
        <w:widowControl w:val="0"/>
        <w:numPr>
          <w:ilvl w:val="0"/>
          <w:numId w:val="17"/>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18"/>
        <w:numPr>
          <w:ilvl w:val="0"/>
          <w:numId w:val="18"/>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★投标人需响应医院SPD项目相关要求,并与上药医疗供应链管理(上海)有限公司签署相关SPD协议。</w:t>
      </w:r>
    </w:p>
    <w:p>
      <w:pPr>
        <w:pStyle w:val="18"/>
        <w:numPr>
          <w:ilvl w:val="0"/>
          <w:numId w:val="18"/>
        </w:numPr>
        <w:spacing w:line="360" w:lineRule="auto"/>
        <w:ind w:leftChars="0"/>
        <w:rPr>
          <w:rFonts w:hint="eastAsia" w:ascii="宋体" w:hAnsi="宋体" w:eastAsia="宋体" w:cs="宋体"/>
          <w:sz w:val="24"/>
          <w:szCs w:val="24"/>
          <w:lang w:val="en-US" w:eastAsia="zh-CN"/>
        </w:rPr>
      </w:pPr>
      <w:r>
        <w:rPr>
          <w:rFonts w:hint="eastAsia" w:hAnsi="宋体" w:cs="宋体"/>
          <w:sz w:val="24"/>
          <w:szCs w:val="24"/>
          <w:lang w:val="en-US" w:eastAsia="zh-CN"/>
        </w:rPr>
        <w:t>用途：用于体外测定人血清样本中前白蛋白的含量，作为辅助诊断。</w:t>
      </w:r>
    </w:p>
    <w:p>
      <w:pPr>
        <w:pStyle w:val="18"/>
        <w:numPr>
          <w:ilvl w:val="0"/>
          <w:numId w:val="18"/>
        </w:numPr>
        <w:spacing w:line="360" w:lineRule="auto"/>
        <w:ind w:leftChars="0"/>
        <w:rPr>
          <w:rFonts w:hint="eastAsia" w:ascii="宋体" w:hAnsi="宋体" w:eastAsia="宋体" w:cs="宋体"/>
          <w:sz w:val="24"/>
          <w:szCs w:val="24"/>
          <w:lang w:val="en-US" w:eastAsia="zh-CN"/>
        </w:rPr>
      </w:pPr>
      <w:r>
        <w:rPr>
          <w:rFonts w:hint="eastAsia" w:hAnsi="宋体" w:cs="宋体"/>
          <w:sz w:val="24"/>
          <w:szCs w:val="24"/>
          <w:lang w:val="en-US" w:eastAsia="zh-CN"/>
        </w:rPr>
        <w:t>有效期：≥12个月。</w:t>
      </w:r>
    </w:p>
    <w:p>
      <w:pPr>
        <w:pStyle w:val="18"/>
        <w:numPr>
          <w:ilvl w:val="0"/>
          <w:numId w:val="0"/>
        </w:numPr>
        <w:spacing w:line="360" w:lineRule="auto"/>
        <w:ind w:leftChars="0"/>
        <w:rPr>
          <w:rFonts w:hint="eastAsia" w:ascii="宋体" w:hAnsi="宋体" w:eastAsia="宋体" w:cs="宋体"/>
          <w:sz w:val="24"/>
          <w:szCs w:val="24"/>
          <w:lang w:val="en-US" w:eastAsia="zh-CN"/>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20" w:name="_Hlk72236197"/>
      <w:r>
        <w:rPr>
          <w:rFonts w:hint="eastAsia" w:ascii="宋体" w:hAnsi="宋体" w:eastAsia="宋体" w:cs="Times New Roman"/>
          <w:sz w:val="24"/>
          <w:szCs w:val="20"/>
        </w:rPr>
        <w:t>上海市中医医院</w:t>
      </w:r>
      <w:bookmarkEnd w:id="20"/>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pgBorders>
            <w:top w:val="none" w:sz="0" w:space="0"/>
            <w:left w:val="none" w:sz="0" w:space="0"/>
            <w:bottom w:val="none" w:sz="0" w:space="0"/>
            <w:right w:val="none" w:sz="0" w:space="0"/>
          </w:pgBorders>
          <w:cols w:space="425" w:num="1"/>
        </w:sectPr>
      </w:pPr>
      <w:r>
        <w:rPr>
          <w:rFonts w:hint="eastAsia" w:ascii="宋体" w:hAnsi="宋体" w:eastAsia="宋体" w:cs="Times New Roman"/>
          <w:sz w:val="24"/>
          <w:szCs w:val="20"/>
        </w:rPr>
        <w:t>公章：_______________________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21" w:name="_Toc11326097"/>
      <w:r>
        <w:rPr>
          <w:rFonts w:hint="eastAsia" w:ascii="宋体" w:hAnsi="宋体" w:eastAsia="宋体" w:cs="Times New Roman"/>
          <w:b/>
          <w:sz w:val="28"/>
          <w:szCs w:val="20"/>
        </w:rPr>
        <w:t>附件2：无行贿犯罪记录声明函（格式）</w:t>
      </w:r>
      <w:bookmarkEnd w:id="21"/>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72">
    <w:altName w:val="Segoe Print"/>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2">
    <w:nsid w:val="CD42E90B"/>
    <w:multiLevelType w:val="singleLevel"/>
    <w:tmpl w:val="CD42E90B"/>
    <w:lvl w:ilvl="0" w:tentative="0">
      <w:start w:val="2"/>
      <w:numFmt w:val="decimal"/>
      <w:suff w:val="nothing"/>
      <w:lvlText w:val="（%1）"/>
      <w:lvlJc w:val="left"/>
    </w:lvl>
  </w:abstractNum>
  <w:abstractNum w:abstractNumId="3">
    <w:nsid w:val="D6EC69DB"/>
    <w:multiLevelType w:val="singleLevel"/>
    <w:tmpl w:val="D6EC69DB"/>
    <w:lvl w:ilvl="0" w:tentative="0">
      <w:start w:val="1"/>
      <w:numFmt w:val="decimal"/>
      <w:lvlText w:val="%1、"/>
      <w:lvlJc w:val="left"/>
      <w:pPr>
        <w:ind w:left="425" w:hanging="425"/>
      </w:pPr>
      <w:rPr>
        <w:rFonts w:ascii="宋体" w:hAnsi="宋体" w:eastAsia="宋体" w:cs="Times New Roman"/>
      </w:rPr>
    </w:lvl>
  </w:abstractNum>
  <w:abstractNum w:abstractNumId="4">
    <w:nsid w:val="D94F0F54"/>
    <w:multiLevelType w:val="singleLevel"/>
    <w:tmpl w:val="D94F0F54"/>
    <w:lvl w:ilvl="0" w:tentative="0">
      <w:start w:val="1"/>
      <w:numFmt w:val="chineseCounting"/>
      <w:suff w:val="nothing"/>
      <w:lvlText w:val="%1、"/>
      <w:lvlJc w:val="left"/>
      <w:pPr>
        <w:ind w:left="-420" w:firstLine="420"/>
      </w:pPr>
      <w:rPr>
        <w:rFonts w:hint="eastAsia"/>
        <w:b w:val="0"/>
        <w:bCs w:val="0"/>
      </w:rPr>
    </w:lvl>
  </w:abstractNum>
  <w:abstractNum w:abstractNumId="5">
    <w:nsid w:val="E380AD4C"/>
    <w:multiLevelType w:val="singleLevel"/>
    <w:tmpl w:val="E380AD4C"/>
    <w:lvl w:ilvl="0" w:tentative="0">
      <w:start w:val="1"/>
      <w:numFmt w:val="chineseCounting"/>
      <w:suff w:val="nothing"/>
      <w:lvlText w:val="%1、"/>
      <w:lvlJc w:val="left"/>
      <w:pPr>
        <w:ind w:left="-420" w:firstLine="420"/>
      </w:pPr>
      <w:rPr>
        <w:rFonts w:hint="eastAsia"/>
        <w:b w:val="0"/>
        <w:bCs w:val="0"/>
      </w:rPr>
    </w:lvl>
  </w:abstractNum>
  <w:abstractNum w:abstractNumId="6">
    <w:nsid w:val="F17D75DB"/>
    <w:multiLevelType w:val="singleLevel"/>
    <w:tmpl w:val="F17D75DB"/>
    <w:lvl w:ilvl="0" w:tentative="0">
      <w:start w:val="1"/>
      <w:numFmt w:val="decimal"/>
      <w:suff w:val="nothing"/>
      <w:lvlText w:val="%1、"/>
      <w:lvlJc w:val="left"/>
    </w:lvl>
  </w:abstractNum>
  <w:abstractNum w:abstractNumId="7">
    <w:nsid w:val="F1FBE7E4"/>
    <w:multiLevelType w:val="singleLevel"/>
    <w:tmpl w:val="F1FBE7E4"/>
    <w:lvl w:ilvl="0" w:tentative="0">
      <w:start w:val="1"/>
      <w:numFmt w:val="chineseCounting"/>
      <w:suff w:val="nothing"/>
      <w:lvlText w:val="%1、"/>
      <w:lvlJc w:val="left"/>
      <w:pPr>
        <w:ind w:left="-420" w:firstLine="420"/>
      </w:pPr>
      <w:rPr>
        <w:rFonts w:hint="eastAsia"/>
        <w:b w:val="0"/>
        <w:bCs w:val="0"/>
      </w:rPr>
    </w:lvl>
  </w:abstractNum>
  <w:abstractNum w:abstractNumId="8">
    <w:nsid w:val="037DAD23"/>
    <w:multiLevelType w:val="singleLevel"/>
    <w:tmpl w:val="037DAD23"/>
    <w:lvl w:ilvl="0" w:tentative="0">
      <w:start w:val="1"/>
      <w:numFmt w:val="decimal"/>
      <w:suff w:val="nothing"/>
      <w:lvlText w:val="%1、"/>
      <w:lvlJc w:val="left"/>
    </w:lvl>
  </w:abstractNum>
  <w:abstractNum w:abstractNumId="9">
    <w:nsid w:val="10FC1BE1"/>
    <w:multiLevelType w:val="singleLevel"/>
    <w:tmpl w:val="10FC1BE1"/>
    <w:lvl w:ilvl="0" w:tentative="0">
      <w:start w:val="1"/>
      <w:numFmt w:val="chineseCounting"/>
      <w:suff w:val="nothing"/>
      <w:lvlText w:val="%1、"/>
      <w:lvlJc w:val="left"/>
      <w:pPr>
        <w:ind w:left="-420" w:firstLine="420"/>
      </w:pPr>
      <w:rPr>
        <w:rFonts w:hint="eastAsia"/>
        <w:b w:val="0"/>
        <w:bCs w:val="0"/>
      </w:rPr>
    </w:lvl>
  </w:abstractNum>
  <w:abstractNum w:abstractNumId="10">
    <w:nsid w:val="11F24991"/>
    <w:multiLevelType w:val="singleLevel"/>
    <w:tmpl w:val="11F24991"/>
    <w:lvl w:ilvl="0" w:tentative="0">
      <w:start w:val="1"/>
      <w:numFmt w:val="chineseCounting"/>
      <w:suff w:val="nothing"/>
      <w:lvlText w:val="%1、"/>
      <w:lvlJc w:val="left"/>
      <w:pPr>
        <w:ind w:left="-420" w:firstLine="420"/>
      </w:pPr>
      <w:rPr>
        <w:rFonts w:hint="eastAsia"/>
        <w:b w:val="0"/>
        <w:bCs w:val="0"/>
      </w:rPr>
    </w:lvl>
  </w:abstractNum>
  <w:abstractNum w:abstractNumId="11">
    <w:nsid w:val="40C04F2A"/>
    <w:multiLevelType w:val="singleLevel"/>
    <w:tmpl w:val="40C04F2A"/>
    <w:lvl w:ilvl="0" w:tentative="0">
      <w:start w:val="1"/>
      <w:numFmt w:val="decimal"/>
      <w:lvlText w:val="%1."/>
      <w:lvlJc w:val="left"/>
      <w:pPr>
        <w:ind w:left="425" w:hanging="425"/>
      </w:pPr>
      <w:rPr>
        <w:rFonts w:hint="default"/>
      </w:rPr>
    </w:lvl>
  </w:abstractNum>
  <w:abstractNum w:abstractNumId="12">
    <w:nsid w:val="44829AA6"/>
    <w:multiLevelType w:val="singleLevel"/>
    <w:tmpl w:val="44829AA6"/>
    <w:lvl w:ilvl="0" w:tentative="0">
      <w:start w:val="1"/>
      <w:numFmt w:val="decimal"/>
      <w:suff w:val="nothing"/>
      <w:lvlText w:val="%1、"/>
      <w:lvlJc w:val="left"/>
    </w:lvl>
  </w:abstractNum>
  <w:abstractNum w:abstractNumId="13">
    <w:nsid w:val="52FE4A56"/>
    <w:multiLevelType w:val="singleLevel"/>
    <w:tmpl w:val="52FE4A56"/>
    <w:lvl w:ilvl="0" w:tentative="0">
      <w:start w:val="1"/>
      <w:numFmt w:val="chineseCounting"/>
      <w:suff w:val="nothing"/>
      <w:lvlText w:val="%1、"/>
      <w:lvlJc w:val="left"/>
      <w:pPr>
        <w:ind w:left="-420" w:firstLine="420"/>
      </w:pPr>
      <w:rPr>
        <w:rFonts w:hint="eastAsia"/>
        <w:b w:val="0"/>
        <w:bCs w:val="0"/>
      </w:rPr>
    </w:lvl>
  </w:abstractNum>
  <w:abstractNum w:abstractNumId="14">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5">
    <w:nsid w:val="621677EF"/>
    <w:multiLevelType w:val="singleLevel"/>
    <w:tmpl w:val="621677EF"/>
    <w:lvl w:ilvl="0" w:tentative="0">
      <w:start w:val="1"/>
      <w:numFmt w:val="decimal"/>
      <w:lvlText w:val="%1."/>
      <w:lvlJc w:val="left"/>
      <w:pPr>
        <w:tabs>
          <w:tab w:val="left" w:pos="312"/>
        </w:tabs>
      </w:pPr>
    </w:lvl>
  </w:abstractNum>
  <w:abstractNum w:abstractNumId="16">
    <w:nsid w:val="6A54A087"/>
    <w:multiLevelType w:val="singleLevel"/>
    <w:tmpl w:val="6A54A087"/>
    <w:lvl w:ilvl="0" w:tentative="0">
      <w:start w:val="1"/>
      <w:numFmt w:val="decimal"/>
      <w:lvlText w:val="%1."/>
      <w:lvlJc w:val="left"/>
      <w:pPr>
        <w:ind w:left="425" w:hanging="425"/>
      </w:pPr>
      <w:rPr>
        <w:rFonts w:hint="default"/>
      </w:rPr>
    </w:lvl>
  </w:abstractNum>
  <w:abstractNum w:abstractNumId="17">
    <w:nsid w:val="762A6DF2"/>
    <w:multiLevelType w:val="singleLevel"/>
    <w:tmpl w:val="762A6DF2"/>
    <w:lvl w:ilvl="0" w:tentative="0">
      <w:start w:val="1"/>
      <w:numFmt w:val="chineseCounting"/>
      <w:suff w:val="nothing"/>
      <w:lvlText w:val="%1、"/>
      <w:lvlJc w:val="left"/>
      <w:pPr>
        <w:ind w:left="-420" w:firstLine="420"/>
      </w:pPr>
      <w:rPr>
        <w:rFonts w:hint="eastAsia"/>
        <w:b w:val="0"/>
        <w:bCs w:val="0"/>
      </w:rPr>
    </w:lvl>
  </w:abstractNum>
  <w:num w:numId="1">
    <w:abstractNumId w:val="14"/>
  </w:num>
  <w:num w:numId="2">
    <w:abstractNumId w:val="2"/>
  </w:num>
  <w:num w:numId="3">
    <w:abstractNumId w:val="0"/>
  </w:num>
  <w:num w:numId="4">
    <w:abstractNumId w:val="1"/>
  </w:num>
  <w:num w:numId="5">
    <w:abstractNumId w:val="3"/>
  </w:num>
  <w:num w:numId="6">
    <w:abstractNumId w:val="7"/>
  </w:num>
  <w:num w:numId="7">
    <w:abstractNumId w:val="9"/>
  </w:num>
  <w:num w:numId="8">
    <w:abstractNumId w:val="12"/>
  </w:num>
  <w:num w:numId="9">
    <w:abstractNumId w:val="5"/>
  </w:num>
  <w:num w:numId="10">
    <w:abstractNumId w:val="15"/>
  </w:num>
  <w:num w:numId="11">
    <w:abstractNumId w:val="4"/>
  </w:num>
  <w:num w:numId="12">
    <w:abstractNumId w:val="16"/>
  </w:num>
  <w:num w:numId="13">
    <w:abstractNumId w:val="8"/>
  </w:num>
  <w:num w:numId="14">
    <w:abstractNumId w:val="13"/>
  </w:num>
  <w:num w:numId="15">
    <w:abstractNumId w:val="11"/>
  </w:num>
  <w:num w:numId="16">
    <w:abstractNumId w:val="10"/>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ZWVhNGNiN2Q0NGQxYTM5NDI5ZjE1NmI5N2I5NG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520D2"/>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152A45"/>
    <w:rsid w:val="037F0B26"/>
    <w:rsid w:val="04FF0A57"/>
    <w:rsid w:val="05333456"/>
    <w:rsid w:val="059503E5"/>
    <w:rsid w:val="05A21A3D"/>
    <w:rsid w:val="05D709B3"/>
    <w:rsid w:val="06710E08"/>
    <w:rsid w:val="06826B71"/>
    <w:rsid w:val="07C20BED"/>
    <w:rsid w:val="08FD6983"/>
    <w:rsid w:val="09EE3807"/>
    <w:rsid w:val="0A7753AE"/>
    <w:rsid w:val="0AF338CE"/>
    <w:rsid w:val="0BDF2CAF"/>
    <w:rsid w:val="0BF00DA4"/>
    <w:rsid w:val="0EAE2CA8"/>
    <w:rsid w:val="0EEA6FBA"/>
    <w:rsid w:val="0EF02652"/>
    <w:rsid w:val="0F0C212E"/>
    <w:rsid w:val="0FFD6BE5"/>
    <w:rsid w:val="102F497A"/>
    <w:rsid w:val="108822C7"/>
    <w:rsid w:val="126A0881"/>
    <w:rsid w:val="129544B2"/>
    <w:rsid w:val="139C0D9D"/>
    <w:rsid w:val="13BB3FAB"/>
    <w:rsid w:val="13E44EDE"/>
    <w:rsid w:val="18B76B4E"/>
    <w:rsid w:val="19530D66"/>
    <w:rsid w:val="196A4DA8"/>
    <w:rsid w:val="19BC5BE6"/>
    <w:rsid w:val="19DC576F"/>
    <w:rsid w:val="1A355C22"/>
    <w:rsid w:val="1A5F06D7"/>
    <w:rsid w:val="1A7B1DFD"/>
    <w:rsid w:val="1ACC1559"/>
    <w:rsid w:val="1B09545F"/>
    <w:rsid w:val="1C7C757C"/>
    <w:rsid w:val="1CF2158A"/>
    <w:rsid w:val="1DBB4EF2"/>
    <w:rsid w:val="1DBC650F"/>
    <w:rsid w:val="1E1B0F42"/>
    <w:rsid w:val="1E4F1A12"/>
    <w:rsid w:val="1E6E1433"/>
    <w:rsid w:val="206F557C"/>
    <w:rsid w:val="21546AEE"/>
    <w:rsid w:val="21CA6472"/>
    <w:rsid w:val="22AA393E"/>
    <w:rsid w:val="23276141"/>
    <w:rsid w:val="23F2414E"/>
    <w:rsid w:val="2411348B"/>
    <w:rsid w:val="24161FB7"/>
    <w:rsid w:val="2458229A"/>
    <w:rsid w:val="2464469F"/>
    <w:rsid w:val="24C25007"/>
    <w:rsid w:val="25043F40"/>
    <w:rsid w:val="25ED784B"/>
    <w:rsid w:val="25F11009"/>
    <w:rsid w:val="262A7ACF"/>
    <w:rsid w:val="266F0A68"/>
    <w:rsid w:val="271D349F"/>
    <w:rsid w:val="277C62E7"/>
    <w:rsid w:val="2AF93139"/>
    <w:rsid w:val="2B2963D3"/>
    <w:rsid w:val="2BD61E29"/>
    <w:rsid w:val="2D1661A1"/>
    <w:rsid w:val="2D3628CB"/>
    <w:rsid w:val="2E095F27"/>
    <w:rsid w:val="2E287082"/>
    <w:rsid w:val="2E5C3FC8"/>
    <w:rsid w:val="2E6E18BF"/>
    <w:rsid w:val="2E884201"/>
    <w:rsid w:val="2F233B10"/>
    <w:rsid w:val="2F2C5770"/>
    <w:rsid w:val="2F535254"/>
    <w:rsid w:val="2F8A4D47"/>
    <w:rsid w:val="315E1161"/>
    <w:rsid w:val="31B27269"/>
    <w:rsid w:val="31C06C2B"/>
    <w:rsid w:val="32725D0C"/>
    <w:rsid w:val="331367BC"/>
    <w:rsid w:val="33B23A15"/>
    <w:rsid w:val="33F90104"/>
    <w:rsid w:val="34EE008B"/>
    <w:rsid w:val="34F30566"/>
    <w:rsid w:val="35173EF4"/>
    <w:rsid w:val="352B33FC"/>
    <w:rsid w:val="35805CB4"/>
    <w:rsid w:val="36550770"/>
    <w:rsid w:val="36CA3141"/>
    <w:rsid w:val="37B458FA"/>
    <w:rsid w:val="37C130EE"/>
    <w:rsid w:val="38593614"/>
    <w:rsid w:val="39301A51"/>
    <w:rsid w:val="3962419B"/>
    <w:rsid w:val="3A4103F8"/>
    <w:rsid w:val="3B4D2F6C"/>
    <w:rsid w:val="3B6F4ECC"/>
    <w:rsid w:val="3BF15DAC"/>
    <w:rsid w:val="3C912E01"/>
    <w:rsid w:val="3D146DDF"/>
    <w:rsid w:val="3D3325E2"/>
    <w:rsid w:val="3D6A45ED"/>
    <w:rsid w:val="3DA4759C"/>
    <w:rsid w:val="3DFE745B"/>
    <w:rsid w:val="3E2B711B"/>
    <w:rsid w:val="3E2D1012"/>
    <w:rsid w:val="3E48145F"/>
    <w:rsid w:val="3F734081"/>
    <w:rsid w:val="409018AF"/>
    <w:rsid w:val="40D257E7"/>
    <w:rsid w:val="40E94034"/>
    <w:rsid w:val="412709D8"/>
    <w:rsid w:val="41627833"/>
    <w:rsid w:val="416D419A"/>
    <w:rsid w:val="41E34CF4"/>
    <w:rsid w:val="421443FB"/>
    <w:rsid w:val="427239F0"/>
    <w:rsid w:val="433472CD"/>
    <w:rsid w:val="43426C26"/>
    <w:rsid w:val="434E7278"/>
    <w:rsid w:val="44C60E76"/>
    <w:rsid w:val="44E76487"/>
    <w:rsid w:val="4535060E"/>
    <w:rsid w:val="469B3D4F"/>
    <w:rsid w:val="469F284C"/>
    <w:rsid w:val="473A03ED"/>
    <w:rsid w:val="48000069"/>
    <w:rsid w:val="49565B7D"/>
    <w:rsid w:val="49B25227"/>
    <w:rsid w:val="4B863339"/>
    <w:rsid w:val="4BA42333"/>
    <w:rsid w:val="4CEE1CF2"/>
    <w:rsid w:val="4D25098E"/>
    <w:rsid w:val="4D77632F"/>
    <w:rsid w:val="4D8F310F"/>
    <w:rsid w:val="4DB0533F"/>
    <w:rsid w:val="4DDC66FE"/>
    <w:rsid w:val="4E7C3473"/>
    <w:rsid w:val="4FB81DC2"/>
    <w:rsid w:val="501778F7"/>
    <w:rsid w:val="50CF0D56"/>
    <w:rsid w:val="516C6AB8"/>
    <w:rsid w:val="51E8779D"/>
    <w:rsid w:val="52C021AE"/>
    <w:rsid w:val="532513C8"/>
    <w:rsid w:val="533613EF"/>
    <w:rsid w:val="5371335C"/>
    <w:rsid w:val="5389510F"/>
    <w:rsid w:val="544D38E7"/>
    <w:rsid w:val="54643684"/>
    <w:rsid w:val="54BD39A2"/>
    <w:rsid w:val="55224D7B"/>
    <w:rsid w:val="557863A7"/>
    <w:rsid w:val="56E97E3E"/>
    <w:rsid w:val="570E7256"/>
    <w:rsid w:val="59A549DC"/>
    <w:rsid w:val="5A825D4E"/>
    <w:rsid w:val="5BB838A1"/>
    <w:rsid w:val="5CA61950"/>
    <w:rsid w:val="5CDE5CFF"/>
    <w:rsid w:val="5CF501E7"/>
    <w:rsid w:val="5DD504C5"/>
    <w:rsid w:val="5E4E4400"/>
    <w:rsid w:val="5E5E67D4"/>
    <w:rsid w:val="5EAC2763"/>
    <w:rsid w:val="60BA47AE"/>
    <w:rsid w:val="61E26848"/>
    <w:rsid w:val="63B05371"/>
    <w:rsid w:val="63D92820"/>
    <w:rsid w:val="63E1229E"/>
    <w:rsid w:val="64917820"/>
    <w:rsid w:val="6688474A"/>
    <w:rsid w:val="66B670BA"/>
    <w:rsid w:val="670D5963"/>
    <w:rsid w:val="67411EF2"/>
    <w:rsid w:val="67562AAF"/>
    <w:rsid w:val="67C41429"/>
    <w:rsid w:val="684E60CA"/>
    <w:rsid w:val="685F15E7"/>
    <w:rsid w:val="6867089A"/>
    <w:rsid w:val="690540BF"/>
    <w:rsid w:val="698653EA"/>
    <w:rsid w:val="698F11EF"/>
    <w:rsid w:val="699B0761"/>
    <w:rsid w:val="69BE7719"/>
    <w:rsid w:val="6A0856B9"/>
    <w:rsid w:val="6A664098"/>
    <w:rsid w:val="6AD43DDA"/>
    <w:rsid w:val="6BB07235"/>
    <w:rsid w:val="6BCB7ABB"/>
    <w:rsid w:val="6C146FEA"/>
    <w:rsid w:val="6CE12E64"/>
    <w:rsid w:val="6CEA0C57"/>
    <w:rsid w:val="6D024D8C"/>
    <w:rsid w:val="6E5E1F70"/>
    <w:rsid w:val="6ECC7A0D"/>
    <w:rsid w:val="6F1150D6"/>
    <w:rsid w:val="706B18B9"/>
    <w:rsid w:val="709F0097"/>
    <w:rsid w:val="70EA395C"/>
    <w:rsid w:val="71C45194"/>
    <w:rsid w:val="71C64881"/>
    <w:rsid w:val="735B1691"/>
    <w:rsid w:val="7397006E"/>
    <w:rsid w:val="740D6797"/>
    <w:rsid w:val="748B756C"/>
    <w:rsid w:val="75CC49D7"/>
    <w:rsid w:val="76466098"/>
    <w:rsid w:val="76C539AC"/>
    <w:rsid w:val="77C35AEB"/>
    <w:rsid w:val="77FC6E05"/>
    <w:rsid w:val="789E738C"/>
    <w:rsid w:val="79715BD1"/>
    <w:rsid w:val="7A5944E4"/>
    <w:rsid w:val="7B983999"/>
    <w:rsid w:val="7C3A20F4"/>
    <w:rsid w:val="7C514E63"/>
    <w:rsid w:val="7CA25B04"/>
    <w:rsid w:val="7D2F5BB7"/>
    <w:rsid w:val="7DD03920"/>
    <w:rsid w:val="7DF33D62"/>
    <w:rsid w:val="7ED9015B"/>
    <w:rsid w:val="7F356D4B"/>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4"/>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5"/>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6"/>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8"/>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7"/>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7"/>
    <w:qFormat/>
    <w:uiPriority w:val="0"/>
    <w:rPr>
      <w:rFonts w:ascii="Times New Roman" w:hAnsi="Times New Roman" w:eastAsia="宋体" w:cs="Times New Roman"/>
      <w:sz w:val="48"/>
      <w:szCs w:val="48"/>
    </w:rPr>
  </w:style>
  <w:style w:type="paragraph" w:styleId="15">
    <w:name w:val="Body Text"/>
    <w:basedOn w:val="1"/>
    <w:link w:val="104"/>
    <w:qFormat/>
    <w:uiPriority w:val="0"/>
    <w:pPr>
      <w:spacing w:after="120"/>
    </w:pPr>
    <w:rPr>
      <w:rFonts w:ascii="Times New Roman" w:hAnsi="Times New Roman" w:eastAsia="宋体" w:cs="Times New Roman"/>
      <w:szCs w:val="20"/>
    </w:rPr>
  </w:style>
  <w:style w:type="paragraph" w:styleId="16">
    <w:name w:val="Body Text Indent"/>
    <w:basedOn w:val="1"/>
    <w:link w:val="105"/>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3"/>
    <w:qFormat/>
    <w:uiPriority w:val="0"/>
    <w:rPr>
      <w:rFonts w:ascii="宋体" w:hAnsi="Courier New" w:eastAsia="宋体" w:cs="Times New Roman"/>
      <w:szCs w:val="20"/>
    </w:rPr>
  </w:style>
  <w:style w:type="paragraph" w:styleId="19">
    <w:name w:val="Date"/>
    <w:basedOn w:val="1"/>
    <w:next w:val="1"/>
    <w:link w:val="54"/>
    <w:qFormat/>
    <w:uiPriority w:val="0"/>
    <w:rPr>
      <w:rFonts w:ascii="宋体" w:hAnsi="Times New Roman" w:eastAsia="宋体" w:cs="Times New Roman"/>
      <w:b/>
      <w:sz w:val="36"/>
      <w:szCs w:val="20"/>
    </w:rPr>
  </w:style>
  <w:style w:type="paragraph" w:styleId="20">
    <w:name w:val="Body Text Indent 2"/>
    <w:basedOn w:val="1"/>
    <w:link w:val="111"/>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2"/>
    <w:semiHidden/>
    <w:qFormat/>
    <w:uiPriority w:val="0"/>
    <w:rPr>
      <w:rFonts w:ascii="Times New Roman" w:hAnsi="Times New Roman" w:eastAsia="宋体" w:cs="Times New Roman"/>
      <w:sz w:val="18"/>
      <w:szCs w:val="18"/>
    </w:rPr>
  </w:style>
  <w:style w:type="paragraph" w:styleId="22">
    <w:name w:val="footer"/>
    <w:basedOn w:val="1"/>
    <w:link w:val="42"/>
    <w:unhideWhenUsed/>
    <w:qFormat/>
    <w:uiPriority w:val="99"/>
    <w:pPr>
      <w:tabs>
        <w:tab w:val="center" w:pos="4153"/>
        <w:tab w:val="right" w:pos="8306"/>
      </w:tabs>
      <w:snapToGrid w:val="0"/>
      <w:jc w:val="left"/>
    </w:pPr>
    <w:rPr>
      <w:sz w:val="18"/>
      <w:szCs w:val="18"/>
    </w:rPr>
  </w:style>
  <w:style w:type="paragraph" w:styleId="23">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6"/>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3"/>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7"/>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rPr>
      <w:sz w:val="24"/>
    </w:rPr>
  </w:style>
  <w:style w:type="paragraph" w:styleId="30">
    <w:name w:val="Title"/>
    <w:basedOn w:val="1"/>
    <w:link w:val="134"/>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8"/>
    <w:qFormat/>
    <w:uiPriority w:val="0"/>
    <w:pPr>
      <w:adjustRightInd/>
      <w:spacing w:line="240" w:lineRule="auto"/>
      <w:textAlignment w:val="auto"/>
    </w:pPr>
    <w:rPr>
      <w:b/>
      <w:bCs/>
      <w:kern w:val="2"/>
      <w:sz w:val="21"/>
      <w:szCs w:val="24"/>
    </w:rPr>
  </w:style>
  <w:style w:type="table" w:styleId="33">
    <w:name w:val="Table Grid"/>
    <w:basedOn w:val="32"/>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5">
    <w:name w:val="Strong"/>
    <w:qFormat/>
    <w:uiPriority w:val="0"/>
    <w:rPr>
      <w:b/>
    </w:rPr>
  </w:style>
  <w:style w:type="character" w:styleId="36">
    <w:name w:val="page number"/>
    <w:basedOn w:val="34"/>
    <w:qFormat/>
    <w:uiPriority w:val="0"/>
  </w:style>
  <w:style w:type="character" w:styleId="37">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8">
    <w:name w:val="Emphasis"/>
    <w:basedOn w:val="34"/>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customStyle="1" w:styleId="41">
    <w:name w:val="页眉 Char1"/>
    <w:basedOn w:val="34"/>
    <w:link w:val="23"/>
    <w:qFormat/>
    <w:uiPriority w:val="99"/>
    <w:rPr>
      <w:sz w:val="18"/>
      <w:szCs w:val="18"/>
    </w:rPr>
  </w:style>
  <w:style w:type="character" w:customStyle="1" w:styleId="42">
    <w:name w:val="页脚 Char1"/>
    <w:basedOn w:val="34"/>
    <w:link w:val="22"/>
    <w:qFormat/>
    <w:uiPriority w:val="99"/>
    <w:rPr>
      <w:sz w:val="18"/>
      <w:szCs w:val="18"/>
    </w:rPr>
  </w:style>
  <w:style w:type="character" w:customStyle="1" w:styleId="43">
    <w:name w:val="标题 1 Char"/>
    <w:basedOn w:val="34"/>
    <w:link w:val="2"/>
    <w:qFormat/>
    <w:uiPriority w:val="0"/>
    <w:rPr>
      <w:rFonts w:ascii="Times New Roman" w:hAnsi="Times New Roman" w:eastAsia="宋体" w:cs="Times New Roman"/>
      <w:b/>
      <w:kern w:val="44"/>
      <w:sz w:val="44"/>
      <w:szCs w:val="20"/>
    </w:rPr>
  </w:style>
  <w:style w:type="character" w:customStyle="1" w:styleId="44">
    <w:name w:val="标题 2 Char"/>
    <w:basedOn w:val="34"/>
    <w:link w:val="3"/>
    <w:qFormat/>
    <w:uiPriority w:val="0"/>
    <w:rPr>
      <w:rFonts w:ascii="Arial" w:hAnsi="Arial" w:eastAsia="黑体" w:cs="Times New Roman"/>
      <w:b/>
      <w:bCs/>
      <w:sz w:val="32"/>
      <w:szCs w:val="32"/>
    </w:rPr>
  </w:style>
  <w:style w:type="character" w:customStyle="1" w:styleId="45">
    <w:name w:val="标题 3 Char"/>
    <w:basedOn w:val="34"/>
    <w:link w:val="4"/>
    <w:qFormat/>
    <w:uiPriority w:val="0"/>
    <w:rPr>
      <w:rFonts w:ascii="Times New Roman" w:hAnsi="Times New Roman" w:eastAsia="宋体" w:cs="Times New Roman"/>
      <w:b/>
      <w:sz w:val="32"/>
      <w:szCs w:val="20"/>
    </w:rPr>
  </w:style>
  <w:style w:type="character" w:customStyle="1" w:styleId="46">
    <w:name w:val="标题 4 Char"/>
    <w:basedOn w:val="34"/>
    <w:link w:val="6"/>
    <w:qFormat/>
    <w:uiPriority w:val="0"/>
    <w:rPr>
      <w:rFonts w:ascii="Arial" w:hAnsi="Arial" w:eastAsia="黑体" w:cs="Times New Roman"/>
      <w:b/>
      <w:bCs/>
      <w:sz w:val="28"/>
      <w:szCs w:val="28"/>
    </w:rPr>
  </w:style>
  <w:style w:type="character" w:customStyle="1" w:styleId="47">
    <w:name w:val="标题 5 Char"/>
    <w:basedOn w:val="34"/>
    <w:link w:val="7"/>
    <w:qFormat/>
    <w:uiPriority w:val="0"/>
    <w:rPr>
      <w:rFonts w:ascii="Times New Roman" w:hAnsi="Times New Roman" w:eastAsia="宋体" w:cs="Times New Roman"/>
      <w:b/>
      <w:bCs/>
      <w:sz w:val="28"/>
      <w:szCs w:val="28"/>
    </w:rPr>
  </w:style>
  <w:style w:type="character" w:customStyle="1" w:styleId="48">
    <w:name w:val="标题 6 Char"/>
    <w:basedOn w:val="34"/>
    <w:link w:val="8"/>
    <w:qFormat/>
    <w:uiPriority w:val="0"/>
    <w:rPr>
      <w:rFonts w:ascii="Arial" w:hAnsi="Arial" w:eastAsia="黑体" w:cs="Times New Roman"/>
      <w:b/>
      <w:bCs/>
      <w:sz w:val="24"/>
      <w:szCs w:val="24"/>
    </w:rPr>
  </w:style>
  <w:style w:type="character" w:customStyle="1" w:styleId="49">
    <w:name w:val="标题 7 Char"/>
    <w:basedOn w:val="34"/>
    <w:link w:val="9"/>
    <w:qFormat/>
    <w:uiPriority w:val="0"/>
    <w:rPr>
      <w:rFonts w:ascii="Times New Roman" w:hAnsi="Times New Roman" w:eastAsia="宋体" w:cs="Times New Roman"/>
      <w:b/>
      <w:bCs/>
      <w:sz w:val="24"/>
      <w:szCs w:val="24"/>
    </w:rPr>
  </w:style>
  <w:style w:type="character" w:customStyle="1" w:styleId="50">
    <w:name w:val="标题 8 Char"/>
    <w:basedOn w:val="34"/>
    <w:link w:val="10"/>
    <w:qFormat/>
    <w:uiPriority w:val="0"/>
    <w:rPr>
      <w:rFonts w:ascii="Arial" w:hAnsi="Arial" w:eastAsia="黑体" w:cs="Times New Roman"/>
      <w:sz w:val="24"/>
      <w:szCs w:val="24"/>
    </w:rPr>
  </w:style>
  <w:style w:type="character" w:customStyle="1" w:styleId="51">
    <w:name w:val="标题 9 Char"/>
    <w:basedOn w:val="34"/>
    <w:link w:val="11"/>
    <w:qFormat/>
    <w:uiPriority w:val="0"/>
    <w:rPr>
      <w:rFonts w:ascii="Arial" w:hAnsi="Arial" w:eastAsia="黑体" w:cs="Times New Roman"/>
      <w:szCs w:val="21"/>
    </w:rPr>
  </w:style>
  <w:style w:type="paragraph" w:customStyle="1" w:styleId="52">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3">
    <w:name w:val="纯文本 Char"/>
    <w:basedOn w:val="34"/>
    <w:link w:val="18"/>
    <w:qFormat/>
    <w:uiPriority w:val="0"/>
    <w:rPr>
      <w:rFonts w:ascii="宋体" w:hAnsi="Courier New" w:eastAsia="宋体" w:cs="Times New Roman"/>
      <w:szCs w:val="20"/>
    </w:rPr>
  </w:style>
  <w:style w:type="character" w:customStyle="1" w:styleId="54">
    <w:name w:val="日期 Char"/>
    <w:basedOn w:val="34"/>
    <w:link w:val="19"/>
    <w:qFormat/>
    <w:uiPriority w:val="0"/>
    <w:rPr>
      <w:rFonts w:ascii="宋体" w:hAnsi="Times New Roman" w:eastAsia="宋体" w:cs="Times New Roman"/>
      <w:b/>
      <w:sz w:val="36"/>
      <w:szCs w:val="20"/>
    </w:rPr>
  </w:style>
  <w:style w:type="paragraph" w:customStyle="1" w:styleId="55">
    <w:name w:val="_Style 32"/>
    <w:basedOn w:val="1"/>
    <w:next w:val="56"/>
    <w:qFormat/>
    <w:uiPriority w:val="0"/>
    <w:pPr>
      <w:ind w:firstLine="420" w:firstLineChars="200"/>
    </w:pPr>
    <w:rPr>
      <w:rFonts w:ascii="Times New Roman" w:hAnsi="Times New Roman" w:eastAsia="宋体" w:cs="Times New Roman"/>
      <w:szCs w:val="21"/>
    </w:rPr>
  </w:style>
  <w:style w:type="paragraph" w:styleId="56">
    <w:name w:val="List Paragraph"/>
    <w:basedOn w:val="1"/>
    <w:qFormat/>
    <w:uiPriority w:val="34"/>
    <w:pPr>
      <w:ind w:firstLine="420" w:firstLineChars="200"/>
    </w:pPr>
  </w:style>
  <w:style w:type="paragraph" w:customStyle="1" w:styleId="57">
    <w:name w:val="itb"/>
    <w:basedOn w:val="4"/>
    <w:qFormat/>
    <w:uiPriority w:val="0"/>
    <w:pPr>
      <w:jc w:val="center"/>
    </w:pPr>
    <w:rPr>
      <w:rFonts w:ascii="楷体_GB2312" w:eastAsia="楷体_GB2312"/>
      <w:sz w:val="36"/>
    </w:rPr>
  </w:style>
  <w:style w:type="paragraph" w:customStyle="1" w:styleId="58">
    <w:name w:val="itb0"/>
    <w:basedOn w:val="57"/>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9">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0">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1">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2">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3">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4">
    <w:name w:val="itb3t"/>
    <w:basedOn w:val="60"/>
    <w:qFormat/>
    <w:uiPriority w:val="0"/>
    <w:pPr>
      <w:ind w:left="1785" w:firstLine="0"/>
    </w:pPr>
  </w:style>
  <w:style w:type="paragraph" w:customStyle="1" w:styleId="65">
    <w:name w:val="gcc"/>
    <w:basedOn w:val="57"/>
    <w:qFormat/>
    <w:uiPriority w:val="0"/>
  </w:style>
  <w:style w:type="paragraph" w:customStyle="1" w:styleId="66">
    <w:name w:val="gcc0"/>
    <w:basedOn w:val="58"/>
    <w:qFormat/>
    <w:uiPriority w:val="0"/>
  </w:style>
  <w:style w:type="paragraph" w:customStyle="1" w:styleId="67">
    <w:name w:val="gcc1"/>
    <w:basedOn w:val="59"/>
    <w:qFormat/>
    <w:uiPriority w:val="0"/>
    <w:pPr>
      <w:ind w:left="527"/>
    </w:pPr>
  </w:style>
  <w:style w:type="paragraph" w:customStyle="1" w:styleId="68">
    <w:name w:val="gcc1t"/>
    <w:basedOn w:val="5"/>
    <w:qFormat/>
    <w:uiPriority w:val="0"/>
    <w:pPr>
      <w:spacing w:line="360" w:lineRule="auto"/>
      <w:ind w:left="525" w:firstLine="0"/>
    </w:pPr>
    <w:rPr>
      <w:rFonts w:eastAsia="楷体_GB2312"/>
      <w:sz w:val="24"/>
    </w:rPr>
  </w:style>
  <w:style w:type="paragraph" w:customStyle="1" w:styleId="69">
    <w:name w:val="gcc2"/>
    <w:basedOn w:val="60"/>
    <w:qFormat/>
    <w:uiPriority w:val="0"/>
    <w:pPr>
      <w:ind w:left="525" w:hanging="525"/>
    </w:pPr>
  </w:style>
  <w:style w:type="paragraph" w:customStyle="1" w:styleId="70">
    <w:name w:val="gcc3"/>
    <w:basedOn w:val="61"/>
    <w:qFormat/>
    <w:uiPriority w:val="0"/>
    <w:pPr>
      <w:ind w:left="947" w:hanging="420"/>
    </w:pPr>
    <w:rPr>
      <w:spacing w:val="6"/>
    </w:rPr>
  </w:style>
  <w:style w:type="paragraph" w:customStyle="1" w:styleId="71">
    <w:name w:val="gcc4t"/>
    <w:basedOn w:val="70"/>
    <w:qFormat/>
    <w:uiPriority w:val="0"/>
    <w:pPr>
      <w:ind w:left="945" w:firstLine="0"/>
    </w:pPr>
  </w:style>
  <w:style w:type="paragraph" w:customStyle="1" w:styleId="72">
    <w:name w:val="gcc4"/>
    <w:basedOn w:val="62"/>
    <w:qFormat/>
    <w:uiPriority w:val="0"/>
    <w:pPr>
      <w:ind w:left="945" w:hanging="420"/>
    </w:pPr>
  </w:style>
  <w:style w:type="paragraph" w:customStyle="1" w:styleId="73">
    <w:name w:val="cf"/>
    <w:basedOn w:val="57"/>
    <w:qFormat/>
    <w:uiPriority w:val="0"/>
    <w:pPr>
      <w:spacing w:before="0" w:after="0" w:line="415" w:lineRule="auto"/>
    </w:pPr>
  </w:style>
  <w:style w:type="paragraph" w:customStyle="1" w:styleId="74">
    <w:name w:val="cft"/>
    <w:basedOn w:val="68"/>
    <w:qFormat/>
    <w:uiPriority w:val="0"/>
    <w:pPr>
      <w:ind w:left="0"/>
    </w:pPr>
  </w:style>
  <w:style w:type="paragraph" w:customStyle="1" w:styleId="75">
    <w:name w:val="cf1"/>
    <w:basedOn w:val="59"/>
    <w:qFormat/>
    <w:uiPriority w:val="0"/>
    <w:rPr>
      <w:b w:val="0"/>
      <w:bCs w:val="0"/>
    </w:rPr>
  </w:style>
  <w:style w:type="paragraph" w:customStyle="1" w:styleId="76">
    <w:name w:val="cf2"/>
    <w:basedOn w:val="69"/>
    <w:qFormat/>
    <w:uiPriority w:val="0"/>
  </w:style>
  <w:style w:type="paragraph" w:customStyle="1" w:styleId="77">
    <w:name w:val="cf2t"/>
    <w:basedOn w:val="5"/>
    <w:qFormat/>
    <w:uiPriority w:val="0"/>
    <w:pPr>
      <w:spacing w:line="360" w:lineRule="auto"/>
      <w:ind w:left="1260" w:firstLine="0"/>
    </w:pPr>
    <w:rPr>
      <w:rFonts w:ascii="楷体_GB2312" w:eastAsia="楷体_GB2312"/>
      <w:sz w:val="24"/>
    </w:rPr>
  </w:style>
  <w:style w:type="paragraph" w:customStyle="1" w:styleId="78">
    <w:name w:val="at"/>
    <w:basedOn w:val="57"/>
    <w:qFormat/>
    <w:uiPriority w:val="0"/>
  </w:style>
  <w:style w:type="paragraph" w:customStyle="1" w:styleId="79">
    <w:name w:val="at0"/>
    <w:basedOn w:val="65"/>
    <w:qFormat/>
    <w:uiPriority w:val="0"/>
    <w:pPr>
      <w:spacing w:before="0" w:after="0" w:line="415" w:lineRule="auto"/>
    </w:pPr>
  </w:style>
  <w:style w:type="paragraph" w:customStyle="1" w:styleId="80">
    <w:name w:val="att"/>
    <w:basedOn w:val="74"/>
    <w:qFormat/>
    <w:uiPriority w:val="0"/>
  </w:style>
  <w:style w:type="paragraph" w:customStyle="1" w:styleId="81">
    <w:name w:val="at1"/>
    <w:basedOn w:val="67"/>
    <w:qFormat/>
    <w:uiPriority w:val="0"/>
    <w:rPr>
      <w:b w:val="0"/>
      <w:bCs w:val="0"/>
    </w:rPr>
  </w:style>
  <w:style w:type="paragraph" w:customStyle="1" w:styleId="82">
    <w:name w:val="at2"/>
    <w:basedOn w:val="69"/>
    <w:qFormat/>
    <w:uiPriority w:val="0"/>
    <w:pPr>
      <w:tabs>
        <w:tab w:val="left" w:pos="8295"/>
      </w:tabs>
    </w:pPr>
  </w:style>
  <w:style w:type="paragraph" w:customStyle="1" w:styleId="83">
    <w:name w:val="at3"/>
    <w:basedOn w:val="70"/>
    <w:qFormat/>
    <w:uiPriority w:val="0"/>
    <w:pPr>
      <w:tabs>
        <w:tab w:val="left" w:pos="8295"/>
      </w:tabs>
    </w:pPr>
  </w:style>
  <w:style w:type="paragraph" w:customStyle="1" w:styleId="84">
    <w:name w:val="ifb"/>
    <w:basedOn w:val="57"/>
    <w:qFormat/>
    <w:uiPriority w:val="0"/>
    <w:pPr>
      <w:spacing w:before="0" w:after="0" w:line="360" w:lineRule="auto"/>
    </w:pPr>
  </w:style>
  <w:style w:type="paragraph" w:customStyle="1" w:styleId="85">
    <w:name w:val="ifb-1"/>
    <w:basedOn w:val="1"/>
    <w:qFormat/>
    <w:uiPriority w:val="0"/>
    <w:pPr>
      <w:ind w:left="420" w:hanging="420"/>
    </w:pPr>
    <w:rPr>
      <w:rFonts w:ascii="楷体_GB2312" w:hAnsi="Times New Roman" w:eastAsia="楷体_GB2312" w:cs="Times New Roman"/>
      <w:szCs w:val="20"/>
    </w:rPr>
  </w:style>
  <w:style w:type="paragraph" w:customStyle="1" w:styleId="86">
    <w:name w:val="cf0"/>
    <w:basedOn w:val="73"/>
    <w:qFormat/>
    <w:uiPriority w:val="0"/>
  </w:style>
  <w:style w:type="paragraph" w:customStyle="1" w:styleId="87">
    <w:name w:val="sor"/>
    <w:basedOn w:val="84"/>
    <w:qFormat/>
    <w:uiPriority w:val="0"/>
  </w:style>
  <w:style w:type="paragraph" w:customStyle="1" w:styleId="88">
    <w:name w:val="itb-1.1.a"/>
    <w:basedOn w:val="1"/>
    <w:qFormat/>
    <w:uiPriority w:val="0"/>
    <w:pPr>
      <w:ind w:left="1470" w:hanging="525"/>
    </w:pPr>
    <w:rPr>
      <w:rFonts w:ascii="楷体_GB2312" w:hAnsi="Times New Roman" w:eastAsia="楷体_GB2312" w:cs="Times New Roman"/>
      <w:szCs w:val="20"/>
    </w:rPr>
  </w:style>
  <w:style w:type="paragraph" w:customStyle="1" w:styleId="89">
    <w:name w:val="atoo"/>
    <w:basedOn w:val="79"/>
    <w:qFormat/>
    <w:uiPriority w:val="0"/>
  </w:style>
  <w:style w:type="paragraph" w:customStyle="1" w:styleId="90">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1">
    <w:name w:val="itb2t"/>
    <w:basedOn w:val="60"/>
    <w:qFormat/>
    <w:uiPriority w:val="0"/>
    <w:pPr>
      <w:ind w:left="1157" w:firstLine="0"/>
    </w:pPr>
  </w:style>
  <w:style w:type="paragraph" w:customStyle="1" w:styleId="92">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3">
    <w:name w:val="bds"/>
    <w:basedOn w:val="57"/>
    <w:qFormat/>
    <w:uiPriority w:val="0"/>
    <w:pPr>
      <w:autoSpaceDE w:val="0"/>
      <w:autoSpaceDN w:val="0"/>
      <w:spacing w:line="360" w:lineRule="exact"/>
    </w:pPr>
    <w:rPr>
      <w:rFonts w:ascii="Times New Roman" w:eastAsia="华文仿宋"/>
    </w:rPr>
  </w:style>
  <w:style w:type="paragraph" w:customStyle="1" w:styleId="94">
    <w:name w:val="cbds"/>
    <w:basedOn w:val="93"/>
    <w:qFormat/>
    <w:uiPriority w:val="0"/>
  </w:style>
  <w:style w:type="paragraph" w:customStyle="1" w:styleId="95">
    <w:name w:val="scc-14.5.1"/>
    <w:basedOn w:val="96"/>
    <w:qFormat/>
    <w:uiPriority w:val="0"/>
    <w:pPr>
      <w:spacing w:line="360" w:lineRule="exact"/>
      <w:ind w:left="1467" w:hanging="840"/>
    </w:pPr>
  </w:style>
  <w:style w:type="paragraph" w:customStyle="1" w:styleId="96">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7">
    <w:name w:val="scc-14.5.1.a"/>
    <w:basedOn w:val="98"/>
    <w:qFormat/>
    <w:uiPriority w:val="0"/>
    <w:pPr>
      <w:spacing w:line="360" w:lineRule="exact"/>
      <w:ind w:left="1992" w:hanging="525"/>
    </w:pPr>
  </w:style>
  <w:style w:type="paragraph" w:customStyle="1" w:styleId="98">
    <w:name w:val="SCC-1.1.1.1"/>
    <w:basedOn w:val="96"/>
    <w:qFormat/>
    <w:uiPriority w:val="0"/>
    <w:pPr>
      <w:ind w:left="1890" w:hanging="420"/>
    </w:pPr>
  </w:style>
  <w:style w:type="paragraph" w:customStyle="1" w:styleId="99">
    <w:name w:val="scc-14.5.1.a.i"/>
    <w:basedOn w:val="100"/>
    <w:qFormat/>
    <w:uiPriority w:val="0"/>
    <w:pPr>
      <w:spacing w:line="360" w:lineRule="exact"/>
      <w:ind w:left="2517" w:hanging="525"/>
    </w:pPr>
  </w:style>
  <w:style w:type="paragraph" w:customStyle="1" w:styleId="100">
    <w:name w:val="scc-1.1.1.1.1"/>
    <w:basedOn w:val="98"/>
    <w:qFormat/>
    <w:uiPriority w:val="0"/>
    <w:pPr>
      <w:ind w:left="2205" w:hanging="315"/>
    </w:pPr>
  </w:style>
  <w:style w:type="paragraph" w:customStyle="1" w:styleId="101">
    <w:name w:val="scc-1.1"/>
    <w:basedOn w:val="102"/>
    <w:qFormat/>
    <w:uiPriority w:val="0"/>
    <w:pPr>
      <w:ind w:left="947" w:hanging="527"/>
    </w:pPr>
    <w:rPr>
      <w:rFonts w:ascii="楷体_GB2312"/>
    </w:rPr>
  </w:style>
  <w:style w:type="paragraph" w:customStyle="1" w:styleId="102">
    <w:name w:val="gcc-1.1"/>
    <w:basedOn w:val="103"/>
    <w:qFormat/>
    <w:uiPriority w:val="0"/>
    <w:pPr>
      <w:spacing w:line="400" w:lineRule="atLeast"/>
    </w:pPr>
    <w:rPr>
      <w:rFonts w:ascii="Times New Roman"/>
      <w:sz w:val="24"/>
    </w:rPr>
  </w:style>
  <w:style w:type="paragraph" w:customStyle="1" w:styleId="103">
    <w:name w:val="itb-1.1"/>
    <w:basedOn w:val="1"/>
    <w:qFormat/>
    <w:uiPriority w:val="0"/>
    <w:pPr>
      <w:ind w:left="945" w:hanging="525"/>
    </w:pPr>
    <w:rPr>
      <w:rFonts w:ascii="楷体_GB2312" w:hAnsi="Times New Roman" w:eastAsia="楷体_GB2312" w:cs="Times New Roman"/>
      <w:szCs w:val="20"/>
    </w:rPr>
  </w:style>
  <w:style w:type="character" w:customStyle="1" w:styleId="104">
    <w:name w:val="正文文本 Char"/>
    <w:basedOn w:val="34"/>
    <w:link w:val="15"/>
    <w:qFormat/>
    <w:uiPriority w:val="0"/>
    <w:rPr>
      <w:rFonts w:ascii="Times New Roman" w:hAnsi="Times New Roman" w:eastAsia="宋体" w:cs="Times New Roman"/>
      <w:szCs w:val="20"/>
    </w:rPr>
  </w:style>
  <w:style w:type="character" w:customStyle="1" w:styleId="105">
    <w:name w:val="正文文本缩进 Char"/>
    <w:basedOn w:val="34"/>
    <w:link w:val="16"/>
    <w:qFormat/>
    <w:uiPriority w:val="0"/>
    <w:rPr>
      <w:rFonts w:ascii="Times New Roman" w:hAnsi="Times New Roman" w:eastAsia="宋体" w:cs="Times New Roman"/>
      <w:szCs w:val="20"/>
    </w:rPr>
  </w:style>
  <w:style w:type="character" w:customStyle="1" w:styleId="106">
    <w:name w:val="副标题 Char"/>
    <w:basedOn w:val="34"/>
    <w:link w:val="24"/>
    <w:qFormat/>
    <w:uiPriority w:val="0"/>
    <w:rPr>
      <w:rFonts w:ascii="Arial" w:hAnsi="Arial" w:eastAsia="宋体" w:cs="Arial"/>
      <w:b/>
      <w:bCs/>
      <w:kern w:val="28"/>
      <w:sz w:val="32"/>
      <w:szCs w:val="32"/>
    </w:rPr>
  </w:style>
  <w:style w:type="character" w:customStyle="1" w:styleId="107">
    <w:name w:val="正文文本 2 Char"/>
    <w:basedOn w:val="34"/>
    <w:link w:val="27"/>
    <w:qFormat/>
    <w:uiPriority w:val="0"/>
    <w:rPr>
      <w:rFonts w:ascii="楷体_GB2312" w:hAnsi="Times New Roman" w:eastAsia="楷体_GB2312" w:cs="Times New Roman"/>
      <w:b/>
      <w:sz w:val="72"/>
      <w:szCs w:val="20"/>
    </w:rPr>
  </w:style>
  <w:style w:type="paragraph" w:customStyle="1" w:styleId="108">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9">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0">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1">
    <w:name w:val="正文文本缩进 2 Char"/>
    <w:basedOn w:val="34"/>
    <w:link w:val="20"/>
    <w:qFormat/>
    <w:uiPriority w:val="0"/>
    <w:rPr>
      <w:rFonts w:ascii="华文仿宋" w:hAnsi="华文仿宋" w:eastAsia="华文仿宋" w:cs="Times New Roman"/>
      <w:sz w:val="32"/>
      <w:szCs w:val="20"/>
    </w:rPr>
  </w:style>
  <w:style w:type="character" w:customStyle="1" w:styleId="112">
    <w:name w:val="批注框文本 Char"/>
    <w:basedOn w:val="34"/>
    <w:link w:val="21"/>
    <w:semiHidden/>
    <w:qFormat/>
    <w:uiPriority w:val="0"/>
    <w:rPr>
      <w:rFonts w:ascii="Times New Roman" w:hAnsi="Times New Roman" w:eastAsia="宋体" w:cs="Times New Roman"/>
      <w:sz w:val="18"/>
      <w:szCs w:val="18"/>
    </w:rPr>
  </w:style>
  <w:style w:type="character" w:customStyle="1" w:styleId="113">
    <w:name w:val="正文文本缩进 3 Char"/>
    <w:basedOn w:val="34"/>
    <w:link w:val="26"/>
    <w:qFormat/>
    <w:uiPriority w:val="0"/>
    <w:rPr>
      <w:rFonts w:ascii="华文仿宋" w:hAnsi="华文仿宋" w:eastAsia="华文仿宋" w:cs="Times New Roman"/>
      <w:sz w:val="24"/>
      <w:szCs w:val="20"/>
    </w:rPr>
  </w:style>
  <w:style w:type="paragraph" w:customStyle="1" w:styleId="114">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5">
    <w:name w:val="Char Char"/>
    <w:qFormat/>
    <w:uiPriority w:val="0"/>
    <w:rPr>
      <w:rFonts w:ascii="宋体" w:eastAsia="宋体"/>
      <w:b/>
      <w:kern w:val="2"/>
      <w:sz w:val="36"/>
      <w:lang w:val="en-US" w:eastAsia="zh-CN" w:bidi="ar-SA"/>
    </w:rPr>
  </w:style>
  <w:style w:type="character" w:customStyle="1" w:styleId="116">
    <w:name w:val="Char Char1"/>
    <w:qFormat/>
    <w:uiPriority w:val="0"/>
    <w:rPr>
      <w:rFonts w:eastAsia="宋体"/>
      <w:kern w:val="2"/>
      <w:sz w:val="18"/>
      <w:lang w:val="en-US" w:eastAsia="zh-CN" w:bidi="ar-SA"/>
    </w:rPr>
  </w:style>
  <w:style w:type="character" w:customStyle="1" w:styleId="117">
    <w:name w:val="Char Char7"/>
    <w:qFormat/>
    <w:uiPriority w:val="0"/>
    <w:rPr>
      <w:rFonts w:ascii="Arial" w:hAnsi="Arial" w:eastAsia="黑体"/>
      <w:b/>
      <w:bCs/>
      <w:kern w:val="2"/>
      <w:sz w:val="28"/>
      <w:szCs w:val="28"/>
      <w:lang w:val="en-US" w:eastAsia="zh-CN" w:bidi="ar-SA"/>
    </w:rPr>
  </w:style>
  <w:style w:type="character" w:customStyle="1" w:styleId="118">
    <w:name w:val="Char Char6"/>
    <w:qFormat/>
    <w:uiPriority w:val="0"/>
    <w:rPr>
      <w:rFonts w:eastAsia="宋体"/>
      <w:b/>
      <w:bCs/>
      <w:kern w:val="2"/>
      <w:sz w:val="28"/>
      <w:szCs w:val="28"/>
      <w:lang w:val="en-US" w:eastAsia="zh-CN" w:bidi="ar-SA"/>
    </w:rPr>
  </w:style>
  <w:style w:type="character" w:customStyle="1" w:styleId="119">
    <w:name w:val="Char Char5"/>
    <w:qFormat/>
    <w:uiPriority w:val="0"/>
    <w:rPr>
      <w:rFonts w:ascii="Arial" w:hAnsi="Arial" w:eastAsia="黑体"/>
      <w:b/>
      <w:bCs/>
      <w:kern w:val="2"/>
      <w:sz w:val="24"/>
      <w:szCs w:val="24"/>
      <w:lang w:val="en-US" w:eastAsia="zh-CN" w:bidi="ar-SA"/>
    </w:rPr>
  </w:style>
  <w:style w:type="character" w:customStyle="1" w:styleId="120">
    <w:name w:val="Char Char4"/>
    <w:qFormat/>
    <w:uiPriority w:val="0"/>
    <w:rPr>
      <w:rFonts w:eastAsia="宋体"/>
      <w:b/>
      <w:bCs/>
      <w:kern w:val="2"/>
      <w:sz w:val="24"/>
      <w:szCs w:val="24"/>
      <w:lang w:val="en-US" w:eastAsia="zh-CN" w:bidi="ar-SA"/>
    </w:rPr>
  </w:style>
  <w:style w:type="character" w:customStyle="1" w:styleId="121">
    <w:name w:val="Char Char3"/>
    <w:qFormat/>
    <w:uiPriority w:val="0"/>
    <w:rPr>
      <w:rFonts w:ascii="Arial" w:hAnsi="Arial" w:eastAsia="黑体"/>
      <w:kern w:val="2"/>
      <w:sz w:val="24"/>
      <w:szCs w:val="24"/>
      <w:lang w:val="en-US" w:eastAsia="zh-CN" w:bidi="ar-SA"/>
    </w:rPr>
  </w:style>
  <w:style w:type="character" w:customStyle="1" w:styleId="122">
    <w:name w:val="Char Char2"/>
    <w:qFormat/>
    <w:uiPriority w:val="0"/>
    <w:rPr>
      <w:rFonts w:ascii="Arial" w:hAnsi="Arial" w:eastAsia="黑体"/>
      <w:kern w:val="2"/>
      <w:sz w:val="21"/>
      <w:szCs w:val="21"/>
      <w:lang w:val="en-US" w:eastAsia="zh-CN" w:bidi="ar-SA"/>
    </w:rPr>
  </w:style>
  <w:style w:type="paragraph" w:customStyle="1" w:styleId="123">
    <w:name w:val="样式1"/>
    <w:basedOn w:val="1"/>
    <w:qFormat/>
    <w:uiPriority w:val="0"/>
    <w:pPr>
      <w:spacing w:line="360" w:lineRule="auto"/>
    </w:pPr>
    <w:rPr>
      <w:rFonts w:ascii="宋体" w:hAnsi="宋体" w:eastAsia="宋体" w:cs="Times New Roman"/>
      <w:sz w:val="24"/>
      <w:szCs w:val="24"/>
    </w:rPr>
  </w:style>
  <w:style w:type="paragraph" w:customStyle="1" w:styleId="124">
    <w:name w:val="样式2"/>
    <w:basedOn w:val="1"/>
    <w:qFormat/>
    <w:uiPriority w:val="0"/>
    <w:pPr>
      <w:spacing w:line="360" w:lineRule="auto"/>
      <w:ind w:left="360"/>
    </w:pPr>
    <w:rPr>
      <w:rFonts w:ascii="宋体" w:hAnsi="宋体" w:eastAsia="宋体" w:cs="Times New Roman"/>
      <w:sz w:val="24"/>
      <w:szCs w:val="24"/>
    </w:rPr>
  </w:style>
  <w:style w:type="character" w:customStyle="1" w:styleId="125">
    <w:name w:val="样式2 Char"/>
    <w:qFormat/>
    <w:uiPriority w:val="0"/>
    <w:rPr>
      <w:rFonts w:ascii="宋体" w:hAnsi="宋体" w:eastAsia="宋体"/>
      <w:kern w:val="2"/>
      <w:sz w:val="24"/>
      <w:szCs w:val="24"/>
      <w:lang w:val="en-US" w:eastAsia="zh-CN" w:bidi="ar-SA"/>
    </w:rPr>
  </w:style>
  <w:style w:type="character" w:customStyle="1" w:styleId="126">
    <w:name w:val="普通文字1 Char"/>
    <w:qFormat/>
    <w:uiPriority w:val="0"/>
    <w:rPr>
      <w:rFonts w:ascii="宋体" w:hAnsi="Courier New" w:eastAsia="宋体"/>
      <w:kern w:val="2"/>
      <w:sz w:val="21"/>
      <w:lang w:val="en-US" w:eastAsia="zh-CN" w:bidi="ar-SA"/>
    </w:rPr>
  </w:style>
  <w:style w:type="character" w:customStyle="1" w:styleId="127">
    <w:name w:val="批注文字 Char"/>
    <w:basedOn w:val="34"/>
    <w:link w:val="13"/>
    <w:semiHidden/>
    <w:qFormat/>
    <w:uiPriority w:val="0"/>
    <w:rPr>
      <w:rFonts w:ascii="Times New Roman" w:hAnsi="Times New Roman" w:eastAsia="宋体" w:cs="Times New Roman"/>
      <w:kern w:val="0"/>
      <w:sz w:val="24"/>
      <w:szCs w:val="20"/>
    </w:rPr>
  </w:style>
  <w:style w:type="paragraph" w:customStyle="1" w:styleId="128">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9">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0">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1">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2">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3">
    <w:name w:val="标4"/>
    <w:basedOn w:val="129"/>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4">
    <w:name w:val="标题 Char"/>
    <w:basedOn w:val="34"/>
    <w:link w:val="30"/>
    <w:qFormat/>
    <w:uiPriority w:val="0"/>
    <w:rPr>
      <w:rFonts w:ascii="Arial" w:hAnsi="Arial" w:eastAsia="黑体" w:cs="Times New Roman"/>
      <w:b/>
      <w:sz w:val="36"/>
      <w:szCs w:val="20"/>
    </w:rPr>
  </w:style>
  <w:style w:type="character" w:customStyle="1" w:styleId="135">
    <w:name w:val="正文文本 Char1"/>
    <w:qFormat/>
    <w:uiPriority w:val="0"/>
    <w:rPr>
      <w:kern w:val="2"/>
      <w:sz w:val="21"/>
      <w:szCs w:val="24"/>
    </w:rPr>
  </w:style>
  <w:style w:type="character" w:customStyle="1" w:styleId="136">
    <w:name w:val="Footer Char"/>
    <w:qFormat/>
    <w:uiPriority w:val="0"/>
    <w:rPr>
      <w:rFonts w:ascii="Times New Roman" w:hAnsi="Times New Roman" w:cs="Times New Roman"/>
      <w:sz w:val="18"/>
      <w:szCs w:val="18"/>
    </w:rPr>
  </w:style>
  <w:style w:type="paragraph" w:customStyle="1" w:styleId="137">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8">
    <w:name w:val="Body Text Indent Char"/>
    <w:qFormat/>
    <w:uiPriority w:val="0"/>
    <w:rPr>
      <w:rFonts w:ascii="Times New Roman" w:hAnsi="Times New Roman" w:eastAsia="宋体" w:cs="Times New Roman"/>
      <w:sz w:val="24"/>
      <w:szCs w:val="24"/>
    </w:rPr>
  </w:style>
  <w:style w:type="character" w:customStyle="1" w:styleId="139">
    <w:name w:val="Heading 1 Char"/>
    <w:qFormat/>
    <w:uiPriority w:val="0"/>
    <w:rPr>
      <w:rFonts w:ascii="Times New Roman" w:hAnsi="Times New Roman" w:cs="Times New Roman"/>
      <w:b/>
      <w:bCs/>
      <w:kern w:val="44"/>
      <w:sz w:val="44"/>
      <w:szCs w:val="44"/>
    </w:rPr>
  </w:style>
  <w:style w:type="character" w:customStyle="1" w:styleId="140">
    <w:name w:val="Heading 2 Char"/>
    <w:qFormat/>
    <w:uiPriority w:val="0"/>
    <w:rPr>
      <w:rFonts w:ascii="Cambria" w:hAnsi="Cambria" w:eastAsia="宋体" w:cs="Cambria"/>
      <w:b/>
      <w:bCs/>
      <w:sz w:val="32"/>
      <w:szCs w:val="32"/>
    </w:rPr>
  </w:style>
  <w:style w:type="character" w:customStyle="1" w:styleId="141">
    <w:name w:val="Heading 3 Char"/>
    <w:qFormat/>
    <w:uiPriority w:val="0"/>
    <w:rPr>
      <w:rFonts w:ascii="Times New Roman" w:hAnsi="Times New Roman" w:cs="Times New Roman"/>
      <w:b/>
      <w:bCs/>
      <w:sz w:val="32"/>
      <w:szCs w:val="32"/>
    </w:rPr>
  </w:style>
  <w:style w:type="character" w:customStyle="1" w:styleId="142">
    <w:name w:val="Heading 4 Char"/>
    <w:qFormat/>
    <w:uiPriority w:val="0"/>
    <w:rPr>
      <w:rFonts w:ascii="Cambria" w:hAnsi="Cambria" w:eastAsia="宋体" w:cs="Cambria"/>
      <w:b/>
      <w:bCs/>
      <w:sz w:val="28"/>
      <w:szCs w:val="28"/>
    </w:rPr>
  </w:style>
  <w:style w:type="character" w:customStyle="1" w:styleId="143">
    <w:name w:val="Heading 5 Char"/>
    <w:qFormat/>
    <w:uiPriority w:val="0"/>
    <w:rPr>
      <w:rFonts w:ascii="Times New Roman" w:hAnsi="Times New Roman" w:cs="Times New Roman"/>
      <w:b/>
      <w:bCs/>
      <w:sz w:val="28"/>
      <w:szCs w:val="28"/>
    </w:rPr>
  </w:style>
  <w:style w:type="character" w:customStyle="1" w:styleId="144">
    <w:name w:val="Heading 6 Char"/>
    <w:qFormat/>
    <w:uiPriority w:val="0"/>
    <w:rPr>
      <w:rFonts w:ascii="Cambria" w:hAnsi="Cambria" w:eastAsia="宋体" w:cs="Cambria"/>
      <w:b/>
      <w:bCs/>
      <w:sz w:val="24"/>
      <w:szCs w:val="24"/>
    </w:rPr>
  </w:style>
  <w:style w:type="character" w:customStyle="1" w:styleId="145">
    <w:name w:val="Heading 7 Char"/>
    <w:qFormat/>
    <w:uiPriority w:val="0"/>
    <w:rPr>
      <w:rFonts w:ascii="Times New Roman" w:hAnsi="Times New Roman" w:cs="Times New Roman"/>
      <w:b/>
      <w:bCs/>
      <w:sz w:val="24"/>
      <w:szCs w:val="24"/>
    </w:rPr>
  </w:style>
  <w:style w:type="character" w:customStyle="1" w:styleId="146">
    <w:name w:val="Heading 8 Char"/>
    <w:qFormat/>
    <w:uiPriority w:val="0"/>
    <w:rPr>
      <w:rFonts w:ascii="Cambria" w:hAnsi="Cambria" w:eastAsia="宋体" w:cs="Cambria"/>
      <w:sz w:val="24"/>
      <w:szCs w:val="24"/>
    </w:rPr>
  </w:style>
  <w:style w:type="character" w:customStyle="1" w:styleId="147">
    <w:name w:val="Heading 9 Char"/>
    <w:qFormat/>
    <w:uiPriority w:val="0"/>
    <w:rPr>
      <w:rFonts w:ascii="Cambria" w:hAnsi="Cambria" w:eastAsia="宋体" w:cs="Cambria"/>
      <w:sz w:val="21"/>
      <w:szCs w:val="21"/>
    </w:rPr>
  </w:style>
  <w:style w:type="character" w:customStyle="1" w:styleId="148">
    <w:name w:val="Body Text Char"/>
    <w:qFormat/>
    <w:uiPriority w:val="0"/>
    <w:rPr>
      <w:rFonts w:ascii="Times New Roman" w:hAnsi="Times New Roman" w:cs="Times New Roman"/>
      <w:sz w:val="24"/>
      <w:szCs w:val="24"/>
    </w:rPr>
  </w:style>
  <w:style w:type="character" w:customStyle="1" w:styleId="149">
    <w:name w:val="Body Text 2 Char"/>
    <w:qFormat/>
    <w:uiPriority w:val="0"/>
    <w:rPr>
      <w:rFonts w:ascii="Times New Roman" w:hAnsi="Times New Roman" w:cs="Times New Roman"/>
      <w:sz w:val="24"/>
      <w:szCs w:val="24"/>
    </w:rPr>
  </w:style>
  <w:style w:type="character" w:customStyle="1" w:styleId="150">
    <w:name w:val="Body Text 3 Char"/>
    <w:qFormat/>
    <w:uiPriority w:val="0"/>
    <w:rPr>
      <w:rFonts w:ascii="Times New Roman" w:hAnsi="Times New Roman" w:cs="Times New Roman"/>
      <w:sz w:val="16"/>
      <w:szCs w:val="16"/>
    </w:rPr>
  </w:style>
  <w:style w:type="character" w:customStyle="1" w:styleId="151">
    <w:name w:val="Title Char"/>
    <w:qFormat/>
    <w:uiPriority w:val="0"/>
    <w:rPr>
      <w:rFonts w:ascii="Cambria" w:hAnsi="Cambria" w:cs="Cambria"/>
      <w:b/>
      <w:bCs/>
      <w:sz w:val="32"/>
      <w:szCs w:val="32"/>
    </w:rPr>
  </w:style>
  <w:style w:type="character" w:customStyle="1" w:styleId="152">
    <w:name w:val="Subtitle Char"/>
    <w:qFormat/>
    <w:uiPriority w:val="0"/>
    <w:rPr>
      <w:rFonts w:ascii="Cambria" w:hAnsi="Cambria" w:cs="Cambria"/>
      <w:b/>
      <w:bCs/>
      <w:kern w:val="28"/>
      <w:sz w:val="32"/>
      <w:szCs w:val="32"/>
    </w:rPr>
  </w:style>
  <w:style w:type="character" w:customStyle="1" w:styleId="153">
    <w:name w:val="Plain Text Char"/>
    <w:qFormat/>
    <w:uiPriority w:val="0"/>
    <w:rPr>
      <w:rFonts w:ascii="宋体" w:eastAsia="宋体" w:cs="宋体"/>
      <w:sz w:val="21"/>
      <w:szCs w:val="21"/>
    </w:rPr>
  </w:style>
  <w:style w:type="character" w:customStyle="1" w:styleId="154">
    <w:name w:val="Body Text Indent 2 Char"/>
    <w:qFormat/>
    <w:uiPriority w:val="0"/>
    <w:rPr>
      <w:rFonts w:ascii="Times New Roman" w:hAnsi="Times New Roman" w:cs="Times New Roman"/>
      <w:sz w:val="24"/>
      <w:szCs w:val="24"/>
    </w:rPr>
  </w:style>
  <w:style w:type="character" w:customStyle="1" w:styleId="155">
    <w:name w:val="Body Text Indent 3 Char"/>
    <w:qFormat/>
    <w:uiPriority w:val="0"/>
    <w:rPr>
      <w:rFonts w:ascii="Times New Roman" w:hAnsi="Times New Roman" w:cs="Times New Roman"/>
      <w:sz w:val="16"/>
      <w:szCs w:val="16"/>
    </w:rPr>
  </w:style>
  <w:style w:type="character" w:customStyle="1" w:styleId="156">
    <w:name w:val="Header Char"/>
    <w:qFormat/>
    <w:uiPriority w:val="0"/>
    <w:rPr>
      <w:rFonts w:ascii="Times New Roman" w:hAnsi="Times New Roman" w:cs="Times New Roman"/>
      <w:sz w:val="18"/>
      <w:szCs w:val="18"/>
    </w:rPr>
  </w:style>
  <w:style w:type="character" w:customStyle="1" w:styleId="157">
    <w:name w:val="Date Char"/>
    <w:qFormat/>
    <w:uiPriority w:val="0"/>
    <w:rPr>
      <w:rFonts w:ascii="Times New Roman" w:hAnsi="Times New Roman" w:cs="Times New Roman"/>
      <w:sz w:val="24"/>
      <w:szCs w:val="24"/>
    </w:rPr>
  </w:style>
  <w:style w:type="character" w:customStyle="1" w:styleId="158">
    <w:name w:val="Balloon Text Char"/>
    <w:qFormat/>
    <w:uiPriority w:val="0"/>
    <w:rPr>
      <w:rFonts w:ascii="Times New Roman" w:hAnsi="Times New Roman" w:cs="Times New Roman"/>
      <w:sz w:val="2"/>
      <w:szCs w:val="2"/>
    </w:rPr>
  </w:style>
  <w:style w:type="paragraph" w:customStyle="1" w:styleId="159">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0">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1">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2">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3">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4">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5">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6">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7">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8">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9">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0">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1">
    <w:name w:val="H-TextFormat"/>
    <w:qFormat/>
    <w:uiPriority w:val="0"/>
    <w:pPr>
      <w:jc w:val="center"/>
    </w:pPr>
    <w:rPr>
      <w:rFonts w:ascii="Arial" w:hAnsi="Arial" w:eastAsia="宋体" w:cs="Arial"/>
      <w:sz w:val="22"/>
      <w:szCs w:val="22"/>
      <w:lang w:val="en-US" w:eastAsia="zh-CN" w:bidi="ar-SA"/>
    </w:rPr>
  </w:style>
  <w:style w:type="paragraph" w:customStyle="1" w:styleId="172">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3">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6">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7">
    <w:name w:val="正文文本 3 Char"/>
    <w:basedOn w:val="34"/>
    <w:link w:val="14"/>
    <w:qFormat/>
    <w:uiPriority w:val="0"/>
    <w:rPr>
      <w:rFonts w:ascii="Times New Roman" w:hAnsi="Times New Roman" w:eastAsia="宋体" w:cs="Times New Roman"/>
      <w:sz w:val="48"/>
      <w:szCs w:val="48"/>
    </w:rPr>
  </w:style>
  <w:style w:type="character" w:customStyle="1" w:styleId="178">
    <w:name w:val="批注主题 Char"/>
    <w:basedOn w:val="127"/>
    <w:link w:val="31"/>
    <w:qFormat/>
    <w:uiPriority w:val="0"/>
    <w:rPr>
      <w:rFonts w:ascii="Times New Roman" w:hAnsi="Times New Roman" w:eastAsia="宋体" w:cs="Times New Roman"/>
      <w:b/>
      <w:bCs/>
      <w:kern w:val="0"/>
      <w:sz w:val="24"/>
      <w:szCs w:val="24"/>
    </w:rPr>
  </w:style>
  <w:style w:type="paragraph" w:customStyle="1" w:styleId="179">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0">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1">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2">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6">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2">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3">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4">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7">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8">
    <w:name w:val="表格文字"/>
    <w:basedOn w:val="1"/>
    <w:qFormat/>
    <w:uiPriority w:val="0"/>
    <w:pPr>
      <w:snapToGrid w:val="0"/>
      <w:spacing w:before="120"/>
    </w:pPr>
    <w:rPr>
      <w:rFonts w:ascii="Times New Roman" w:hAnsi="Times New Roman" w:eastAsia="宋体" w:cs="Times New Roman"/>
      <w:szCs w:val="21"/>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4"/>
    <w:semiHidden/>
    <w:qFormat/>
    <w:uiPriority w:val="99"/>
    <w:rPr>
      <w:rFonts w:ascii="Microsoft YaHei UI" w:eastAsia="Microsoft YaHei UI"/>
      <w:sz w:val="18"/>
      <w:szCs w:val="18"/>
    </w:rPr>
  </w:style>
  <w:style w:type="character" w:customStyle="1" w:styleId="204">
    <w:name w:val="文档结构图 Char"/>
    <w:link w:val="12"/>
    <w:qFormat/>
    <w:uiPriority w:val="0"/>
    <w:rPr>
      <w:rFonts w:ascii="宋体" w:hAnsi="Times New Roman" w:eastAsia="宋体" w:cs="Times New Roman"/>
      <w:sz w:val="18"/>
      <w:szCs w:val="18"/>
    </w:rPr>
  </w:style>
  <w:style w:type="character" w:customStyle="1" w:styleId="205">
    <w:name w:val="HTML 预设格式 字符"/>
    <w:basedOn w:val="34"/>
    <w:semiHidden/>
    <w:qFormat/>
    <w:uiPriority w:val="99"/>
    <w:rPr>
      <w:rFonts w:ascii="Courier New" w:hAnsi="Courier New" w:cs="Courier New"/>
      <w:sz w:val="20"/>
      <w:szCs w:val="20"/>
    </w:rPr>
  </w:style>
  <w:style w:type="character" w:customStyle="1" w:styleId="206">
    <w:name w:val="HTML 预设格式 Char"/>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6"/>
    <w:qFormat/>
    <w:uiPriority w:val="34"/>
    <w:pPr>
      <w:ind w:firstLine="420" w:firstLineChars="200"/>
    </w:pPr>
    <w:rPr>
      <w:rFonts w:ascii="Times New Roman" w:hAnsi="Times New Roman" w:eastAsia="宋体" w:cs="Times New Roman"/>
      <w:szCs w:val="24"/>
    </w:rPr>
  </w:style>
  <w:style w:type="character" w:customStyle="1" w:styleId="211">
    <w:name w:val="NormalCharacter"/>
    <w:qFormat/>
    <w:uiPriority w:val="0"/>
    <w:rPr>
      <w:rFonts w:ascii="Times New Roman" w:hAnsi="Times New Roman" w:eastAsia="宋体"/>
    </w:rPr>
  </w:style>
  <w:style w:type="paragraph" w:customStyle="1" w:styleId="212">
    <w:name w:val="Table Paragraph"/>
    <w:basedOn w:val="1"/>
    <w:qFormat/>
    <w:uiPriority w:val="1"/>
  </w:style>
  <w:style w:type="character" w:customStyle="1" w:styleId="213">
    <w:name w:val="fontstyle01"/>
    <w:basedOn w:val="34"/>
    <w:qFormat/>
    <w:uiPriority w:val="0"/>
    <w:rPr>
      <w:rFonts w:hint="eastAsia" w:ascii="宋体" w:hAnsi="宋体" w:eastAsia="宋体"/>
      <w:color w:val="000000"/>
      <w:sz w:val="18"/>
      <w:szCs w:val="18"/>
    </w:rPr>
  </w:style>
  <w:style w:type="character" w:customStyle="1" w:styleId="214">
    <w:name w:val="fontstyle21"/>
    <w:basedOn w:val="34"/>
    <w:qFormat/>
    <w:uiPriority w:val="0"/>
    <w:rPr>
      <w:rFonts w:hint="default" w:ascii="TimesNewRomanPSMT" w:hAnsi="TimesNewRomanPSMT"/>
      <w:color w:val="000000"/>
      <w:sz w:val="18"/>
      <w:szCs w:val="18"/>
    </w:rPr>
  </w:style>
  <w:style w:type="character" w:customStyle="1" w:styleId="215">
    <w:name w:val="font21"/>
    <w:basedOn w:val="34"/>
    <w:qFormat/>
    <w:uiPriority w:val="0"/>
    <w:rPr>
      <w:rFonts w:hint="eastAsia" w:ascii="微软雅黑" w:hAnsi="微软雅黑" w:eastAsia="微软雅黑" w:cs="微软雅黑"/>
      <w:color w:val="000000"/>
      <w:sz w:val="20"/>
      <w:szCs w:val="20"/>
      <w:u w:val="none"/>
    </w:rPr>
  </w:style>
  <w:style w:type="character" w:customStyle="1" w:styleId="216">
    <w:name w:val="font31"/>
    <w:basedOn w:val="34"/>
    <w:qFormat/>
    <w:uiPriority w:val="0"/>
    <w:rPr>
      <w:rFonts w:ascii="72" w:hAnsi="72" w:eastAsia="72" w:cs="72"/>
      <w:color w:val="000000"/>
      <w:sz w:val="20"/>
      <w:szCs w:val="20"/>
      <w:u w:val="none"/>
    </w:rPr>
  </w:style>
  <w:style w:type="paragraph" w:customStyle="1" w:styleId="217">
    <w:name w:val="Default"/>
    <w:qFormat/>
    <w:uiPriority w:val="0"/>
    <w:pPr>
      <w:widowControl w:val="0"/>
      <w:autoSpaceDE w:val="0"/>
      <w:autoSpaceDN w:val="0"/>
      <w:adjustRightInd w:val="0"/>
      <w:spacing w:after="0" w:line="240" w:lineRule="auto"/>
    </w:pPr>
    <w:rPr>
      <w:rFonts w:ascii="宋体" w:eastAsia="宋体" w:cs="宋体" w:hAnsiTheme="majorHAnsi"/>
      <w:color w:val="000000"/>
      <w:sz w:val="24"/>
      <w:szCs w:val="24"/>
      <w:lang w:val="en-US" w:eastAsia="zh-CN" w:bidi="ar-SA"/>
    </w:rPr>
  </w:style>
  <w:style w:type="character" w:customStyle="1" w:styleId="218">
    <w:name w:val="font01"/>
    <w:basedOn w:val="34"/>
    <w:qFormat/>
    <w:uiPriority w:val="0"/>
    <w:rPr>
      <w:rFonts w:hint="eastAsia" w:ascii="宋体" w:hAnsi="宋体" w:eastAsia="宋体" w:cs="宋体"/>
      <w:color w:val="000000"/>
      <w:sz w:val="22"/>
      <w:szCs w:val="22"/>
      <w:u w:val="none"/>
    </w:rPr>
  </w:style>
  <w:style w:type="paragraph" w:customStyle="1" w:styleId="219">
    <w:name w:val="Other|1"/>
    <w:basedOn w:val="1"/>
    <w:qFormat/>
    <w:uiPriority w:val="0"/>
    <w:pPr>
      <w:ind w:firstLine="420"/>
      <w:jc w:val="left"/>
    </w:pPr>
    <w:rPr>
      <w:rFonts w:ascii="宋体" w:hAnsi="宋体" w:cs="宋体"/>
      <w:kern w:val="0"/>
      <w:sz w:val="20"/>
      <w:szCs w:val="20"/>
      <w:lang w:val="zh-TW" w:eastAsia="zh-TW" w:bidi="zh-TW"/>
    </w:rPr>
  </w:style>
  <w:style w:type="paragraph" w:customStyle="1" w:styleId="220">
    <w:name w:val="Table Text"/>
    <w:basedOn w:val="1"/>
    <w:semiHidden/>
    <w:qFormat/>
    <w:uiPriority w:val="0"/>
    <w:rPr>
      <w:rFonts w:ascii="宋体" w:hAnsi="宋体" w:eastAsia="宋体" w:cs="宋体"/>
      <w:sz w:val="18"/>
      <w:szCs w:val="18"/>
      <w:lang w:val="en-US" w:eastAsia="en-US" w:bidi="ar-SA"/>
    </w:rPr>
  </w:style>
  <w:style w:type="table" w:customStyle="1" w:styleId="221">
    <w:name w:val="Table Normal"/>
    <w:unhideWhenUsed/>
    <w:qFormat/>
    <w:uiPriority w:val="0"/>
    <w:tblPr>
      <w:tblLayout w:type="fixed"/>
      <w:tblCellMar>
        <w:top w:w="0" w:type="dxa"/>
        <w:left w:w="0" w:type="dxa"/>
        <w:bottom w:w="0" w:type="dxa"/>
        <w:right w:w="0" w:type="dxa"/>
      </w:tblCellMar>
    </w:tblPr>
  </w:style>
  <w:style w:type="paragraph" w:customStyle="1" w:styleId="2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7562</Words>
  <Characters>8514</Characters>
  <Lines>12</Lines>
  <Paragraphs>17</Paragraphs>
  <TotalTime>10</TotalTime>
  <ScaleCrop>false</ScaleCrop>
  <LinksUpToDate>false</LinksUpToDate>
  <CharactersWithSpaces>8624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2025-08-27T05:22:49Z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50392405035949F99133AD1E507EB3CB_13</vt:lpwstr>
  </property>
  <property fmtid="{D5CDD505-2E9C-101B-9397-08002B2CF9AE}" pid="4" name="KSOTemplateDocerSaveRecord">
    <vt:lpwstr>eyJoZGlkIjoiMDY0MTM1YmQ5YzYyY2MzYzViYWIwOTc4NGFmODliNTEiLCJ1c2VySWQiOiIzNzExMzcyMTMifQ==</vt:lpwstr>
  </property>
</Properties>
</file>