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highlight w:val="none"/>
        </w:rPr>
      </w:pPr>
      <w:bookmarkStart w:id="0" w:name="_Toc209852933"/>
      <w:bookmarkStart w:id="1" w:name="_Toc9066358"/>
    </w:p>
    <w:bookmarkEnd w:id="0"/>
    <w:p>
      <w:pPr>
        <w:adjustRightInd w:val="0"/>
        <w:spacing w:line="360" w:lineRule="auto"/>
        <w:jc w:val="center"/>
        <w:textAlignment w:val="baseline"/>
        <w:outlineLvl w:val="0"/>
        <w:rPr>
          <w:rFonts w:ascii="Times New Roman" w:hAnsi="Times New Roman" w:eastAsia="宋体"/>
          <w:b/>
          <w:color w:val="000000"/>
          <w:sz w:val="48"/>
          <w:szCs w:val="48"/>
          <w:highlight w:val="none"/>
        </w:rPr>
      </w:pPr>
      <w:r>
        <w:rPr>
          <w:rFonts w:hint="eastAsia" w:ascii="Times New Roman" w:hAnsi="Times New Roman" w:eastAsia="宋体"/>
          <w:b/>
          <w:color w:val="000000"/>
          <w:sz w:val="48"/>
          <w:szCs w:val="48"/>
          <w:highlight w:val="none"/>
        </w:rPr>
        <w:t>竞争性谈判文件</w:t>
      </w: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ind w:firstLine="2880" w:firstLineChars="800"/>
        <w:rPr>
          <w:rFonts w:ascii="Times New Roman" w:hAnsi="Times New Roman" w:eastAsia="宋体"/>
          <w:b/>
          <w:color w:val="000000"/>
          <w:sz w:val="36"/>
          <w:szCs w:val="36"/>
          <w:highlight w:val="none"/>
        </w:rPr>
      </w:pPr>
      <w:r>
        <w:rPr>
          <w:rFonts w:hint="eastAsia" w:ascii="Times New Roman" w:hAnsi="Times New Roman" w:eastAsia="宋体"/>
          <w:b/>
          <w:color w:val="000000"/>
          <w:sz w:val="36"/>
          <w:szCs w:val="36"/>
          <w:highlight w:val="none"/>
        </w:rPr>
        <w:t>采购人：上海市中医医院</w:t>
      </w: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r>
        <w:rPr>
          <w:rFonts w:hint="eastAsia" w:ascii="Times New Roman" w:hAnsi="Times New Roman" w:eastAsia="宋体"/>
          <w:b/>
          <w:sz w:val="36"/>
          <w:szCs w:val="36"/>
          <w:highlight w:val="none"/>
        </w:rPr>
        <w:t>202</w:t>
      </w:r>
      <w:r>
        <w:rPr>
          <w:rFonts w:hint="eastAsia" w:ascii="Times New Roman" w:hAnsi="Times New Roman" w:eastAsia="宋体"/>
          <w:b/>
          <w:sz w:val="36"/>
          <w:szCs w:val="36"/>
          <w:highlight w:val="none"/>
          <w:lang w:val="en-US" w:eastAsia="zh-CN"/>
        </w:rPr>
        <w:t>5</w:t>
      </w:r>
      <w:r>
        <w:rPr>
          <w:rFonts w:hint="eastAsia" w:ascii="Times New Roman" w:hAnsi="Times New Roman" w:eastAsia="宋体"/>
          <w:b/>
          <w:sz w:val="36"/>
          <w:szCs w:val="36"/>
          <w:highlight w:val="none"/>
        </w:rPr>
        <w:t>年</w:t>
      </w:r>
      <w:r>
        <w:rPr>
          <w:rFonts w:hint="eastAsia" w:ascii="Times New Roman" w:hAnsi="Times New Roman" w:eastAsia="宋体"/>
          <w:b/>
          <w:sz w:val="36"/>
          <w:szCs w:val="36"/>
          <w:highlight w:val="none"/>
          <w:lang w:val="en-US" w:eastAsia="zh-CN"/>
        </w:rPr>
        <w:t>05</w:t>
      </w:r>
      <w:r>
        <w:rPr>
          <w:rFonts w:hint="eastAsia" w:ascii="Times New Roman" w:hAnsi="Times New Roman" w:eastAsia="宋体"/>
          <w:b/>
          <w:sz w:val="36"/>
          <w:szCs w:val="36"/>
          <w:highlight w:val="none"/>
        </w:rPr>
        <w:t>月</w:t>
      </w:r>
      <w:bookmarkStart w:id="2" w:name="_Toc11326092"/>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竞争性谈判邀请</w:t>
      </w:r>
      <w:bookmarkEnd w:id="1"/>
      <w:bookmarkEnd w:id="2"/>
    </w:p>
    <w:p>
      <w:pPr>
        <w:spacing w:line="360" w:lineRule="auto"/>
        <w:ind w:left="425" w:hanging="424" w:hangingChars="177"/>
        <w:rPr>
          <w:rFonts w:ascii="宋体" w:hAnsi="宋体" w:eastAsia="宋体" w:cs="Times New Roman"/>
          <w:sz w:val="24"/>
          <w:szCs w:val="24"/>
          <w:highlight w:val="none"/>
        </w:rPr>
      </w:pPr>
      <w:bookmarkStart w:id="3" w:name="_Toc461613005"/>
      <w:bookmarkStart w:id="4" w:name="_Toc461613077"/>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default" w:ascii="宋体" w:hAnsi="宋体" w:eastAsia="宋体"/>
          <w:kern w:val="0"/>
          <w:sz w:val="24"/>
          <w:szCs w:val="24"/>
          <w:highlight w:val="none"/>
          <w:lang w:val="en-US"/>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kern w:val="0"/>
          <w:sz w:val="24"/>
          <w:szCs w:val="24"/>
          <w:highlight w:val="none"/>
        </w:rPr>
        <w:t>项目名称：</w:t>
      </w:r>
      <w:bookmarkEnd w:id="3"/>
      <w:bookmarkEnd w:id="4"/>
      <w:r>
        <w:rPr>
          <w:rFonts w:hint="eastAsia" w:ascii="宋体" w:hAnsi="宋体" w:eastAsia="宋体"/>
          <w:kern w:val="0"/>
          <w:sz w:val="24"/>
          <w:szCs w:val="24"/>
          <w:highlight w:val="none"/>
          <w:lang w:val="en-US" w:eastAsia="zh-CN"/>
        </w:rPr>
        <w:t>智慧医院肿瘤综合诊治子系统建设项目-安全测试服务</w:t>
      </w:r>
    </w:p>
    <w:p>
      <w:pPr>
        <w:autoSpaceDE w:val="0"/>
        <w:autoSpaceDN w:val="0"/>
        <w:spacing w:line="360" w:lineRule="auto"/>
        <w:ind w:left="360" w:firstLine="64" w:firstLineChars="27"/>
        <w:rPr>
          <w:rFonts w:hint="eastAsia" w:ascii="宋体" w:hAnsi="宋体" w:eastAsia="宋体"/>
          <w:kern w:val="0"/>
          <w:sz w:val="24"/>
          <w:szCs w:val="24"/>
          <w:highlight w:val="none"/>
        </w:rPr>
      </w:pPr>
      <w:r>
        <w:rPr>
          <w:rFonts w:hint="eastAsia" w:ascii="宋体" w:hAnsi="宋体" w:eastAsia="宋体"/>
          <w:kern w:val="0"/>
          <w:sz w:val="24"/>
          <w:szCs w:val="24"/>
          <w:highlight w:val="none"/>
        </w:rPr>
        <w:t>（</w:t>
      </w:r>
      <w:r>
        <w:rPr>
          <w:rFonts w:hint="eastAsia" w:ascii="Times New Roman" w:hAnsi="Times New Roman" w:eastAsia="宋体"/>
          <w:kern w:val="0"/>
          <w:sz w:val="24"/>
          <w:szCs w:val="24"/>
          <w:highlight w:val="none"/>
        </w:rPr>
        <w:t>2</w:t>
      </w:r>
      <w:r>
        <w:rPr>
          <w:rFonts w:hint="eastAsia" w:ascii="宋体" w:hAnsi="宋体" w:eastAsia="宋体"/>
          <w:kern w:val="0"/>
          <w:sz w:val="24"/>
          <w:szCs w:val="24"/>
          <w:highlight w:val="none"/>
        </w:rPr>
        <w:t>）技术要求：见本竞争性谈判通知书第</w:t>
      </w:r>
      <w:r>
        <w:rPr>
          <w:rFonts w:hint="eastAsia" w:ascii="宋体" w:hAnsi="宋体" w:eastAsia="宋体"/>
          <w:kern w:val="0"/>
          <w:sz w:val="24"/>
          <w:szCs w:val="24"/>
          <w:highlight w:val="none"/>
          <w:lang w:val="en-US" w:eastAsia="zh-CN"/>
        </w:rPr>
        <w:t>三</w:t>
      </w:r>
      <w:r>
        <w:rPr>
          <w:rFonts w:hint="eastAsia" w:ascii="宋体" w:hAnsi="宋体" w:eastAsia="宋体"/>
          <w:kern w:val="0"/>
          <w:sz w:val="24"/>
          <w:szCs w:val="24"/>
          <w:highlight w:val="none"/>
        </w:rPr>
        <w:t>章“需求一览表及技术规格”</w:t>
      </w:r>
    </w:p>
    <w:p>
      <w:pPr>
        <w:spacing w:line="360" w:lineRule="auto"/>
        <w:ind w:left="425" w:hanging="424" w:hangingChars="177"/>
        <w:rPr>
          <w:rFonts w:ascii="宋体" w:hAnsi="宋体" w:eastAsia="宋体" w:cs="Times New Roman"/>
          <w:sz w:val="24"/>
          <w:szCs w:val="24"/>
          <w:highlight w:val="none"/>
        </w:rPr>
      </w:pPr>
      <w:bookmarkStart w:id="5" w:name="_Toc461613084"/>
      <w:bookmarkStart w:id="6"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29</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03</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olor w:val="000000"/>
          <w:kern w:val="0"/>
          <w:sz w:val="24"/>
          <w:szCs w:val="24"/>
          <w:highlight w:val="none"/>
        </w:rPr>
        <w:t>3、</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06</w:t>
      </w:r>
      <w:r>
        <w:rPr>
          <w:rFonts w:hint="eastAsia" w:ascii="Times New Roman" w:hAnsi="Times New Roman"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left="425" w:hanging="424" w:hangingChars="177"/>
        <w:rPr>
          <w:rFonts w:ascii="宋体" w:hAnsi="宋体" w:eastAsia="宋体"/>
          <w:kern w:val="0"/>
          <w:sz w:val="24"/>
          <w:szCs w:val="24"/>
          <w:highlight w:val="none"/>
        </w:rPr>
      </w:pPr>
      <w:r>
        <w:rPr>
          <w:rFonts w:hint="eastAsia" w:ascii="Times New Roman" w:hAnsi="Times New Roman" w:eastAsia="宋体" w:cs="Times New Roman"/>
          <w:sz w:val="24"/>
          <w:szCs w:val="24"/>
          <w:highlight w:val="none"/>
        </w:rPr>
        <w:t>4</w:t>
      </w:r>
      <w:r>
        <w:rPr>
          <w:rFonts w:hint="eastAsia" w:ascii="宋体" w:hAnsi="宋体" w:eastAsia="宋体" w:cs="Times New Roman"/>
          <w:sz w:val="24"/>
          <w:szCs w:val="24"/>
          <w:highlight w:val="none"/>
        </w:rPr>
        <w:t>、</w:t>
      </w:r>
      <w:bookmarkEnd w:id="5"/>
      <w:bookmarkEnd w:id="6"/>
      <w:bookmarkStart w:id="7" w:name="OLE_LINK11"/>
      <w:bookmarkStart w:id="8" w:name="OLE_LINK16"/>
      <w:r>
        <w:rPr>
          <w:rFonts w:hint="eastAsia" w:ascii="宋体" w:hAnsi="宋体" w:eastAsia="宋体"/>
          <w:kern w:val="0"/>
          <w:sz w:val="24"/>
          <w:szCs w:val="24"/>
          <w:highlight w:val="none"/>
        </w:rPr>
        <w:t>采购人信息</w:t>
      </w:r>
    </w:p>
    <w:bookmarkEnd w:id="7"/>
    <w:bookmarkEnd w:id="8"/>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firstLine="240" w:firstLineChars="100"/>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Times New Roman" w:hAnsi="Times New Roman" w:eastAsia="宋体" w:cs="Times New Roman"/>
          <w:sz w:val="24"/>
          <w:szCs w:val="20"/>
          <w:highlight w:val="none"/>
        </w:rPr>
        <w:t>20</w:t>
      </w:r>
      <w:r>
        <w:rPr>
          <w:rFonts w:hint="eastAsia" w:ascii="Times New Roman" w:hAnsi="Times New Roman" w:eastAsia="宋体" w:cs="Times New Roman"/>
          <w:sz w:val="24"/>
          <w:szCs w:val="20"/>
          <w:highlight w:val="none"/>
          <w:lang w:val="en-US" w:eastAsia="zh-CN"/>
        </w:rPr>
        <w:t>1822</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w:t>
      </w:r>
      <w:r>
        <w:rPr>
          <w:rFonts w:hint="eastAsia" w:ascii="Times New Roman" w:hAnsi="Times New Roman" w:eastAsia="宋体" w:cs="Times New Roman"/>
          <w:sz w:val="24"/>
          <w:szCs w:val="20"/>
          <w:highlight w:val="none"/>
        </w:rPr>
        <w:t>021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56639828</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51237</w:t>
      </w:r>
    </w:p>
    <w:p>
      <w:pPr>
        <w:autoSpaceDE w:val="0"/>
        <w:autoSpaceDN w:val="0"/>
        <w:spacing w:line="360" w:lineRule="auto"/>
        <w:ind w:firstLine="240" w:firstLineChars="100"/>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5" w:type="first"/>
          <w:headerReference r:id="rId3" w:type="default"/>
          <w:footerReference r:id="rId6" w:type="default"/>
          <w:headerReference r:id="rId4"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9" w:name="_Toc9066359"/>
      <w:bookmarkStart w:id="10" w:name="_Toc516880880"/>
      <w:bookmarkStart w:id="11" w:name="_Toc11326093"/>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竞争性谈判资料表</w:t>
      </w:r>
      <w:bookmarkEnd w:id="9"/>
      <w:bookmarkEnd w:id="10"/>
      <w:bookmarkEnd w:id="11"/>
    </w:p>
    <w:p>
      <w:pPr>
        <w:tabs>
          <w:tab w:val="left" w:pos="532"/>
        </w:tabs>
        <w:autoSpaceDE w:val="0"/>
        <w:autoSpaceDN w:val="0"/>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下表有关货物采购的资料是对“供应商须知”的具体补充和修改，如有矛盾应以本竞争性谈判通知书资料表为准。</w:t>
      </w:r>
    </w:p>
    <w:tbl>
      <w:tblPr>
        <w:tblStyle w:val="31"/>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5"/>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9"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jc w:val="left"/>
              <w:rPr>
                <w:rFonts w:ascii="宋体" w:hAnsi="宋体" w:eastAsia="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kern w:val="0"/>
                <w:sz w:val="24"/>
                <w:szCs w:val="24"/>
                <w:highlight w:val="none"/>
                <w:lang w:val="en-US" w:eastAsia="zh-CN"/>
              </w:rPr>
              <w:t>智慧医院肿瘤综合诊治子系统建设项目-安全测试服务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p>
        </w:tc>
        <w:tc>
          <w:tcPr>
            <w:tcW w:w="4469"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潜在供应商或者其他利害关系人对采购文件有异议的，应当在竞争性谈判响应文件递交截止时间</w:t>
            </w:r>
            <w:r>
              <w:rPr>
                <w:rFonts w:hint="eastAsia" w:ascii="Times New Roman" w:hAnsi="Times New Roman" w:eastAsia="宋体"/>
                <w:sz w:val="24"/>
                <w:szCs w:val="24"/>
                <w:highlight w:val="none"/>
              </w:rPr>
              <w:t>2</w:t>
            </w:r>
            <w:r>
              <w:rPr>
                <w:rFonts w:hint="eastAsia" w:ascii="宋体" w:hAnsi="宋体" w:eastAsia="宋体"/>
                <w:sz w:val="24"/>
                <w:szCs w:val="24"/>
                <w:highlight w:val="none"/>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4</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供应商应提供下列文件，并按顺序装订成册，编制文件目录：</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.竞争性谈判文件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供应商应按照竞争性谈判通知书中提供的格式完整、正确填写。</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.投标分项报价表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4</w:t>
            </w:r>
            <w:r>
              <w:rPr>
                <w:rFonts w:hint="eastAsia" w:ascii="宋体" w:hAnsi="宋体" w:eastAsia="宋体" w:cs="Times New Roman"/>
                <w:sz w:val="24"/>
                <w:szCs w:val="20"/>
                <w:highlight w:val="none"/>
              </w:rPr>
              <w:t>.货物说明一览表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供应商应按《竞争性谈判通知书》要求填写技术规格响应/偏离表、商务条款响应/偏离表。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6</w:t>
            </w:r>
            <w:r>
              <w:rPr>
                <w:rFonts w:hint="eastAsia" w:ascii="宋体" w:hAnsi="宋体" w:eastAsia="宋体" w:cs="Times New Roman"/>
                <w:sz w:val="24"/>
                <w:szCs w:val="20"/>
                <w:highlight w:val="none"/>
              </w:rPr>
              <w:t>.供应商资格证明文件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供应商资质证明文件具体内容见规定。</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供应商</w:t>
            </w:r>
            <w:r>
              <w:rPr>
                <w:rFonts w:hint="eastAsia" w:ascii="宋体" w:hAnsi="宋体" w:eastAsia="宋体" w:cs="Times New Roman"/>
                <w:sz w:val="24"/>
                <w:szCs w:val="20"/>
                <w:highlight w:val="none"/>
              </w:rPr>
              <w:t>应严格按照竞争性谈判通知书规定的格式和内容编制竞争性谈判文件，</w:t>
            </w:r>
            <w:r>
              <w:rPr>
                <w:rFonts w:ascii="宋体" w:hAnsi="宋体" w:eastAsia="宋体" w:cs="Times New Roman"/>
                <w:sz w:val="24"/>
                <w:szCs w:val="20"/>
                <w:highlight w:val="none"/>
              </w:rPr>
              <w:t>要求对本竞争性谈判通知书</w:t>
            </w:r>
            <w:r>
              <w:rPr>
                <w:rFonts w:hint="eastAsia" w:ascii="宋体" w:hAnsi="宋体" w:eastAsia="宋体" w:cs="Times New Roman"/>
                <w:sz w:val="24"/>
                <w:szCs w:val="20"/>
                <w:highlight w:val="none"/>
              </w:rPr>
              <w:t>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供应商应根据第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宋体" w:hAnsi="宋体" w:eastAsia="宋体" w:cs="Times New Roman"/>
                <w:sz w:val="24"/>
                <w:szCs w:val="20"/>
                <w:highlight w:val="none"/>
              </w:rPr>
              <w:t>供应商在注册地的相关注册法律文件。若供应商在中华人民共和国境内注册的，则必须提供营业执照</w:t>
            </w:r>
            <w:r>
              <w:rPr>
                <w:rFonts w:hint="eastAsia" w:ascii="宋体" w:hAnsi="宋体" w:eastAsia="宋体"/>
                <w:kern w:val="0"/>
                <w:sz w:val="24"/>
                <w:szCs w:val="24"/>
                <w:highlight w:val="none"/>
              </w:rPr>
              <w:t>（或事业单位、社会团体相关证书）</w:t>
            </w:r>
            <w:r>
              <w:rPr>
                <w:rFonts w:hint="eastAsia" w:ascii="宋体" w:hAnsi="宋体" w:eastAsia="宋体" w:cs="Times New Roman"/>
                <w:sz w:val="24"/>
                <w:szCs w:val="20"/>
                <w:highlight w:val="none"/>
              </w:rPr>
              <w:t>的复印件；</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2</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供应商应遵守国家法律、法规，具备良好商业信誉，近三年在经营活动中没有重大违法、违规记录，以国家企业信用信息公示系统、信用中国网站查询结果为准。</w:t>
            </w:r>
          </w:p>
          <w:p>
            <w:pPr>
              <w:spacing w:line="276" w:lineRule="auto"/>
              <w:jc w:val="left"/>
              <w:rPr>
                <w:rFonts w:ascii="宋体" w:hAnsi="宋体" w:eastAsia="宋体" w:cs="Times New Roman"/>
                <w:b/>
                <w:bCs/>
                <w:sz w:val="28"/>
                <w:szCs w:val="28"/>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3</w:t>
            </w:r>
            <w:r>
              <w:rPr>
                <w:rFonts w:hint="eastAsia" w:ascii="宋体" w:hAnsi="宋体" w:eastAsia="宋体" w:cs="Times New Roman"/>
                <w:sz w:val="24"/>
                <w:szCs w:val="20"/>
                <w:highlight w:val="none"/>
              </w:rPr>
              <w:t>）供应商需提供</w:t>
            </w:r>
            <w:r>
              <w:rPr>
                <w:rFonts w:hint="eastAsia" w:ascii="宋体" w:hAnsi="宋体" w:eastAsia="宋体" w:cs="Times New Roman"/>
                <w:bCs/>
                <w:sz w:val="24"/>
                <w:szCs w:val="24"/>
                <w:highlight w:val="none"/>
              </w:rPr>
              <w:t>供应商信誉情况的书面声明</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4</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供应商需提供无行贿犯罪记录声明函</w:t>
            </w:r>
          </w:p>
          <w:p>
            <w:pPr>
              <w:kinsoku w:val="0"/>
              <w:autoSpaceDE w:val="0"/>
              <w:autoSpaceDN w:val="0"/>
              <w:spacing w:line="360" w:lineRule="auto"/>
              <w:ind w:right="57"/>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8</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w:t>
            </w:r>
            <w:r>
              <w:rPr>
                <w:rFonts w:hint="eastAsia" w:ascii="Times New Roman" w:hAnsi="Times New Roman" w:eastAsia="宋体" w:cs="Times New Roman"/>
                <w:sz w:val="24"/>
                <w:szCs w:val="20"/>
                <w:highlight w:val="none"/>
              </w:rPr>
              <w:t>90</w:t>
            </w:r>
            <w:r>
              <w:rPr>
                <w:rFonts w:hint="eastAsia" w:ascii="宋体" w:hAnsi="宋体" w:eastAsia="宋体" w:cs="Times New Roman"/>
                <w:sz w:val="24"/>
                <w:szCs w:val="20"/>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9</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份（包含：</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.全套投标文件正本（加盖公章）：</w:t>
            </w:r>
            <w:r>
              <w:rPr>
                <w:rFonts w:hint="eastAsia" w:ascii="Times New Roman" w:hAnsi="Times New Roman" w:eastAsia="宋体" w:cs="Times New Roman"/>
                <w:sz w:val="24"/>
                <w:szCs w:val="20"/>
                <w:highlight w:val="none"/>
              </w:rPr>
              <w:t>PDF</w:t>
            </w:r>
            <w:r>
              <w:rPr>
                <w:rFonts w:hint="eastAsia" w:ascii="宋体" w:hAnsi="宋体" w:eastAsia="宋体" w:cs="Times New Roman"/>
                <w:sz w:val="24"/>
                <w:szCs w:val="20"/>
                <w:highlight w:val="none"/>
              </w:rPr>
              <w:t>格式；</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.技术偏离表：</w:t>
            </w:r>
            <w:r>
              <w:rPr>
                <w:rFonts w:hint="eastAsia" w:ascii="Times New Roman" w:hAnsi="Times New Roman" w:eastAsia="宋体" w:cs="Times New Roman"/>
                <w:sz w:val="24"/>
                <w:szCs w:val="20"/>
                <w:highlight w:val="none"/>
              </w:rPr>
              <w:t>excel</w:t>
            </w:r>
            <w:r>
              <w:rPr>
                <w:rFonts w:hint="eastAsia" w:ascii="宋体" w:hAnsi="宋体" w:eastAsia="宋体" w:cs="Times New Roman"/>
                <w:sz w:val="24"/>
                <w:szCs w:val="20"/>
                <w:highlight w:val="none"/>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9</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竞争性谈判评审</w:t>
            </w:r>
          </w:p>
        </w:tc>
        <w:tc>
          <w:tcPr>
            <w:tcW w:w="4469" w:type="pct"/>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10</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10</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keepNext w:val="0"/>
              <w:keepLines w:val="0"/>
              <w:widowControl/>
              <w:suppressLineNumbers w:val="0"/>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供应商的竞争性谈判文件中</w:t>
            </w:r>
            <w:r>
              <w:rPr>
                <w:rFonts w:hint="eastAsia" w:ascii="宋体" w:hAnsi="宋体" w:eastAsia="宋体" w:cs="Times New Roman"/>
                <w:sz w:val="24"/>
                <w:szCs w:val="20"/>
                <w:highlight w:val="none"/>
                <w:lang w:val="en-US" w:eastAsia="zh-CN"/>
              </w:rPr>
              <w:t>加注★的条款或参数要求的、</w:t>
            </w:r>
            <w:r>
              <w:rPr>
                <w:rFonts w:hint="eastAsia" w:ascii="宋体" w:hAnsi="宋体" w:eastAsia="宋体" w:cs="Times New Roman"/>
                <w:sz w:val="24"/>
                <w:szCs w:val="20"/>
                <w:highlight w:val="none"/>
              </w:rPr>
              <w:t>未加注“★”号的一般技术参数的偏离超过</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项（包括</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12</w:t>
            </w:r>
            <w:r>
              <w:rPr>
                <w:rFonts w:hint="eastAsia" w:ascii="宋体" w:hAnsi="宋体" w:eastAsia="宋体" w:cs="Times New Roman"/>
                <w:sz w:val="24"/>
                <w:szCs w:val="20"/>
                <w:highlight w:val="none"/>
              </w:rPr>
              <w:t>．1</w:t>
            </w:r>
          </w:p>
        </w:tc>
        <w:tc>
          <w:tcPr>
            <w:tcW w:w="4469" w:type="pct"/>
            <w:vAlign w:val="center"/>
          </w:tcPr>
          <w:p>
            <w:pPr>
              <w:pStyle w:val="18"/>
              <w:adjustRightInd w:val="0"/>
              <w:snapToGrid w:val="0"/>
              <w:spacing w:line="360" w:lineRule="auto"/>
              <w:textAlignment w:val="center"/>
              <w:rPr>
                <w:rFonts w:ascii="等线" w:hAnsi="等线" w:eastAsia="等线"/>
                <w:sz w:val="24"/>
                <w:highlight w:val="none"/>
              </w:rPr>
            </w:pPr>
            <w:r>
              <w:rPr>
                <w:rFonts w:hint="eastAsia" w:hAnsi="宋体"/>
                <w:sz w:val="24"/>
                <w:highlight w:val="none"/>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谈判小组：</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（1）本项目评审工作由谈判小组负责，谈判小组由3人以上单数组成。</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2.3</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评审程序：</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2.4</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评审细则：</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c>
          <w:tcPr>
            <w:tcW w:w="4469" w:type="pct"/>
          </w:tcPr>
          <w:p>
            <w:pPr>
              <w:pStyle w:val="18"/>
              <w:adjustRightInd w:val="0"/>
              <w:snapToGrid w:val="0"/>
              <w:spacing w:line="360" w:lineRule="auto"/>
              <w:textAlignment w:val="center"/>
              <w:rPr>
                <w:rFonts w:ascii="等线" w:hAnsi="等线" w:eastAsia="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p>
        </w:tc>
        <w:tc>
          <w:tcPr>
            <w:tcW w:w="4469" w:type="pct"/>
            <w:vAlign w:val="center"/>
          </w:tcPr>
          <w:p>
            <w:pPr>
              <w:pStyle w:val="18"/>
              <w:adjustRightInd w:val="0"/>
              <w:snapToGrid w:val="0"/>
              <w:spacing w:line="360" w:lineRule="auto"/>
              <w:ind w:firstLine="480" w:firstLineChars="200"/>
              <w:textAlignment w:val="center"/>
              <w:rPr>
                <w:rFonts w:hAnsi="宋体"/>
                <w:sz w:val="24"/>
                <w:highlight w:val="none"/>
              </w:rPr>
            </w:pPr>
            <w:r>
              <w:rPr>
                <w:rFonts w:hint="eastAsia" w:hAnsi="宋体"/>
                <w:sz w:val="24"/>
                <w:highlight w:val="none"/>
              </w:rPr>
              <w:t>中选供应商的确定：按照最后报价由低到高的顺序推荐成交候选供应商。</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最后报价相同的，由谈判小组按照少数服从多数原则表决。根据规定,采购人按照成交候选人排名顺序确定成交供应商。</w:t>
            </w:r>
          </w:p>
        </w:tc>
      </w:tr>
    </w:tbl>
    <w:p>
      <w:pPr>
        <w:spacing w:before="260" w:after="260" w:line="360" w:lineRule="auto"/>
        <w:outlineLvl w:val="0"/>
        <w:rPr>
          <w:rFonts w:ascii="Times New Roman" w:hAnsi="Times New Roman" w:eastAsia="宋体" w:cs="Times New Roman"/>
          <w:b/>
          <w:kern w:val="44"/>
          <w:sz w:val="36"/>
          <w:szCs w:val="20"/>
          <w:highlight w:val="none"/>
        </w:rPr>
      </w:pPr>
      <w:bookmarkStart w:id="12" w:name="_Toc9066360"/>
      <w:bookmarkStart w:id="13" w:name="_Toc11326094"/>
    </w:p>
    <w:p>
      <w:pPr>
        <w:keepNext/>
        <w:keepLines/>
        <w:spacing w:before="260" w:after="260" w:line="360" w:lineRule="auto"/>
        <w:outlineLvl w:val="0"/>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keepNext/>
        <w:keepLines/>
        <w:numPr>
          <w:ilvl w:val="0"/>
          <w:numId w:val="3"/>
        </w:numPr>
        <w:spacing w:before="260" w:after="260" w:line="360" w:lineRule="auto"/>
        <w:jc w:val="center"/>
        <w:outlineLvl w:val="0"/>
        <w:rPr>
          <w:rFonts w:hint="eastAsia" w:ascii="Times New Roman" w:hAnsi="Times New Roman" w:eastAsia="宋体" w:cs="Times New Roman"/>
          <w:b/>
          <w:kern w:val="44"/>
          <w:sz w:val="36"/>
          <w:szCs w:val="20"/>
          <w:highlight w:val="none"/>
        </w:rPr>
      </w:pPr>
      <w:r>
        <w:rPr>
          <w:rFonts w:hint="eastAsia" w:ascii="Times New Roman" w:hAnsi="Times New Roman" w:eastAsia="宋体" w:cs="Times New Roman"/>
          <w:b/>
          <w:kern w:val="44"/>
          <w:sz w:val="36"/>
          <w:szCs w:val="20"/>
          <w:highlight w:val="none"/>
        </w:rPr>
        <w:t xml:space="preserve"> 需求一览表及技术规格</w:t>
      </w:r>
    </w:p>
    <w:p>
      <w:pPr>
        <w:pStyle w:val="2"/>
        <w:spacing w:before="50" w:after="50" w:line="360" w:lineRule="auto"/>
        <w:rPr>
          <w:rFonts w:ascii="宋体" w:hAnsi="宋体" w:eastAsia="宋体"/>
          <w:sz w:val="24"/>
          <w:szCs w:val="24"/>
        </w:rPr>
      </w:pPr>
      <w:r>
        <w:rPr>
          <w:rFonts w:hint="eastAsia" w:ascii="宋体" w:hAnsi="宋体" w:eastAsia="宋体"/>
          <w:sz w:val="24"/>
          <w:szCs w:val="24"/>
          <w:lang w:val="en-US" w:eastAsia="zh-CN"/>
        </w:rPr>
        <w:t>一、</w:t>
      </w:r>
      <w:r>
        <w:rPr>
          <w:rFonts w:hint="eastAsia" w:ascii="宋体" w:hAnsi="宋体" w:eastAsia="宋体"/>
          <w:sz w:val="24"/>
          <w:szCs w:val="24"/>
        </w:rPr>
        <w:t>需求</w:t>
      </w:r>
      <w:r>
        <w:rPr>
          <w:rFonts w:ascii="宋体" w:hAnsi="宋体" w:eastAsia="宋体"/>
          <w:sz w:val="24"/>
          <w:szCs w:val="24"/>
        </w:rPr>
        <w:t>目标</w:t>
      </w:r>
    </w:p>
    <w:p>
      <w:pPr>
        <w:spacing w:before="156" w:beforeLines="50" w:after="156" w:afterLines="50" w:line="360" w:lineRule="auto"/>
        <w:ind w:firstLine="480" w:firstLineChars="200"/>
        <w:rPr>
          <w:rFonts w:ascii="宋体" w:hAnsi="宋体" w:eastAsia="宋体"/>
          <w:sz w:val="21"/>
          <w:szCs w:val="21"/>
        </w:rPr>
      </w:pPr>
      <w:r>
        <w:rPr>
          <w:rFonts w:hint="eastAsia" w:ascii="宋体" w:hAnsi="宋体" w:eastAsia="宋体" w:cs="宋体"/>
          <w:sz w:val="24"/>
          <w:lang w:bidi="ar"/>
        </w:rPr>
        <w:t>基于现有医联工程互联互通、肿瘤综合诊疗服务项目（一期）的成果，按照申康下发的市级医院肿瘤综合诊治中心的建设规范及数据集要求，在院内全面开展肿瘤综合诊治服务应用建设。重点完成院内相关业务系统改造，将临床路径、多学科诊疗、临床研究、个性随访等融入肿瘤的诊疗，提供院内COC的集中展示，并与申康COC中心端对接，实现院内数据上传和医联COC跨院视图整合，建立形成肿瘤标准化操作流程，提高肿瘤诊疗水平和效率，为病人提供科学、适宜的治疗方案，改善肿瘤患者生存质量</w:t>
      </w:r>
      <w:r>
        <w:rPr>
          <w:rFonts w:hint="eastAsia" w:ascii="宋体" w:hAnsi="宋体" w:eastAsia="宋体" w:cs="宋体"/>
          <w:sz w:val="24"/>
          <w:szCs w:val="24"/>
        </w:rPr>
        <w:t>。</w:t>
      </w:r>
    </w:p>
    <w:p>
      <w:pPr>
        <w:pStyle w:val="2"/>
        <w:spacing w:before="156" w:beforeLines="50" w:after="156" w:afterLines="50" w:line="360" w:lineRule="auto"/>
        <w:rPr>
          <w:rFonts w:ascii="宋体" w:hAnsi="宋体" w:eastAsia="宋体"/>
          <w:sz w:val="24"/>
          <w:szCs w:val="24"/>
        </w:rPr>
      </w:pPr>
      <w:r>
        <w:rPr>
          <w:rFonts w:hint="eastAsia" w:ascii="宋体" w:hAnsi="宋体" w:eastAsia="宋体"/>
          <w:sz w:val="24"/>
          <w:szCs w:val="24"/>
          <w:lang w:val="en-US" w:eastAsia="zh-CN"/>
        </w:rPr>
        <w:t>二、</w:t>
      </w:r>
      <w:r>
        <w:rPr>
          <w:rFonts w:hint="eastAsia" w:ascii="宋体" w:hAnsi="宋体" w:eastAsia="宋体"/>
          <w:sz w:val="24"/>
          <w:szCs w:val="24"/>
        </w:rPr>
        <w:t xml:space="preserve"> 招标需求</w:t>
      </w:r>
    </w:p>
    <w:bookmarkEnd w:id="12"/>
    <w:bookmarkEnd w:id="13"/>
    <w:tbl>
      <w:tblPr>
        <w:tblStyle w:val="31"/>
        <w:tblW w:w="10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168"/>
        <w:gridCol w:w="4718"/>
        <w:gridCol w:w="170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jc w:val="center"/>
              <w:rPr>
                <w:rFonts w:hint="eastAsia" w:ascii="宋体" w:hAnsi="宋体" w:eastAsia="宋体" w:cs="宋体"/>
                <w:b/>
                <w:sz w:val="21"/>
                <w:szCs w:val="21"/>
                <w:highlight w:val="none"/>
              </w:rPr>
            </w:pPr>
            <w:bookmarkStart w:id="14" w:name="_Toc11326096"/>
            <w:r>
              <w:rPr>
                <w:rFonts w:hint="eastAsia" w:ascii="宋体" w:hAnsi="宋体" w:eastAsia="宋体" w:cs="宋体"/>
                <w:b/>
                <w:sz w:val="21"/>
                <w:szCs w:val="21"/>
                <w:highlight w:val="none"/>
              </w:rPr>
              <w:t>序号</w:t>
            </w:r>
          </w:p>
        </w:tc>
        <w:tc>
          <w:tcPr>
            <w:tcW w:w="2168"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采购</w:t>
            </w:r>
            <w:r>
              <w:rPr>
                <w:rFonts w:hint="eastAsia" w:ascii="宋体" w:hAnsi="宋体" w:eastAsia="宋体" w:cs="宋体"/>
                <w:b/>
                <w:sz w:val="21"/>
                <w:szCs w:val="21"/>
                <w:highlight w:val="none"/>
              </w:rPr>
              <w:t>要求</w:t>
            </w:r>
          </w:p>
        </w:tc>
        <w:tc>
          <w:tcPr>
            <w:tcW w:w="4718" w:type="dxa"/>
            <w:noWrap w:val="0"/>
            <w:vAlign w:val="center"/>
          </w:tcPr>
          <w:p>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指标要求</w:t>
            </w:r>
          </w:p>
        </w:tc>
        <w:tc>
          <w:tcPr>
            <w:tcW w:w="1700"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供应商</w:t>
            </w:r>
            <w:r>
              <w:rPr>
                <w:rFonts w:hint="eastAsia" w:ascii="宋体" w:hAnsi="宋体" w:eastAsia="宋体" w:cs="宋体"/>
                <w:b/>
                <w:sz w:val="21"/>
                <w:szCs w:val="21"/>
                <w:highlight w:val="none"/>
              </w:rPr>
              <w:t>响应</w:t>
            </w:r>
          </w:p>
        </w:tc>
        <w:tc>
          <w:tcPr>
            <w:tcW w:w="1164"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一</w:t>
            </w:r>
          </w:p>
        </w:tc>
        <w:tc>
          <w:tcPr>
            <w:tcW w:w="2168" w:type="dxa"/>
            <w:noWrap w:val="0"/>
            <w:vAlign w:val="center"/>
          </w:tcPr>
          <w:p>
            <w:pPr>
              <w:widowControl/>
              <w:textAlignment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总体要求</w:t>
            </w:r>
          </w:p>
        </w:tc>
        <w:tc>
          <w:tcPr>
            <w:tcW w:w="7582" w:type="dxa"/>
            <w:gridSpan w:val="3"/>
            <w:noWrap w:val="0"/>
            <w:vAlign w:val="center"/>
          </w:tcPr>
          <w:p>
            <w:pP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w:t>
            </w:r>
          </w:p>
        </w:tc>
        <w:tc>
          <w:tcPr>
            <w:tcW w:w="2168" w:type="dxa"/>
            <w:noWrap w:val="0"/>
            <w:vAlign w:val="center"/>
          </w:tcPr>
          <w:p>
            <w:pPr>
              <w:widowControl/>
              <w:spacing w:line="240" w:lineRule="auto"/>
              <w:textAlignment w:val="center"/>
              <w:rPr>
                <w:rStyle w:val="211"/>
                <w:rFonts w:hint="eastAsia" w:ascii="宋体" w:hAnsi="宋体" w:eastAsia="宋体" w:cs="宋体"/>
                <w:sz w:val="21"/>
                <w:szCs w:val="21"/>
                <w:highlight w:val="none"/>
                <w:lang w:val="en-US" w:eastAsia="zh-CN" w:bidi="ar"/>
              </w:rPr>
            </w:pPr>
            <w:r>
              <w:rPr>
                <w:rStyle w:val="211"/>
                <w:rFonts w:hint="eastAsia" w:ascii="宋体" w:hAnsi="宋体" w:eastAsia="宋体" w:cs="宋体"/>
                <w:sz w:val="21"/>
                <w:szCs w:val="21"/>
                <w:highlight w:val="none"/>
                <w:lang w:val="en-US" w:eastAsia="zh-CN" w:bidi="ar"/>
              </w:rPr>
              <w:t>项目</w:t>
            </w:r>
            <w:r>
              <w:rPr>
                <w:rStyle w:val="211"/>
                <w:rFonts w:hint="eastAsia" w:ascii="宋体" w:hAnsi="宋体" w:eastAsia="宋体" w:cs="宋体"/>
                <w:sz w:val="21"/>
                <w:szCs w:val="21"/>
                <w:highlight w:val="none"/>
                <w:lang w:bidi="ar"/>
              </w:rPr>
              <w:t>名称：</w:t>
            </w:r>
            <w:r>
              <w:rPr>
                <w:rStyle w:val="211"/>
                <w:rFonts w:hint="eastAsia" w:ascii="宋体" w:hAnsi="宋体" w:eastAsia="宋体" w:cs="宋体"/>
                <w:sz w:val="21"/>
                <w:szCs w:val="21"/>
                <w:highlight w:val="none"/>
                <w:lang w:val="en-US" w:eastAsia="zh-CN" w:bidi="ar"/>
              </w:rPr>
              <w:t>智慧医院肿瘤综合诊治子系统建设项目-安全测试服务</w:t>
            </w:r>
          </w:p>
        </w:tc>
        <w:tc>
          <w:tcPr>
            <w:tcW w:w="4718" w:type="dxa"/>
            <w:noWrap w:val="0"/>
            <w:vAlign w:val="center"/>
          </w:tcPr>
          <w:p>
            <w:pPr>
              <w:spacing w:line="240" w:lineRule="auto"/>
              <w:rPr>
                <w:rFonts w:hint="eastAsia" w:ascii="宋体" w:hAnsi="宋体" w:eastAsia="宋体" w:cs="宋体"/>
                <w:b/>
                <w:sz w:val="21"/>
                <w:szCs w:val="21"/>
                <w:highlight w:val="none"/>
              </w:rPr>
            </w:pPr>
            <w:r>
              <w:rPr>
                <w:rFonts w:hint="eastAsia" w:ascii="宋体" w:hAnsi="宋体" w:eastAsia="宋体" w:cs="宋体"/>
                <w:sz w:val="21"/>
                <w:szCs w:val="21"/>
              </w:rPr>
              <w:t>上海市中医医院--肿瘤COC综合诊治中心子系统应达到项目建设的各项安全要求</w:t>
            </w:r>
          </w:p>
        </w:tc>
        <w:tc>
          <w:tcPr>
            <w:tcW w:w="1700" w:type="dxa"/>
            <w:noWrap w:val="0"/>
            <w:vAlign w:val="center"/>
          </w:tcPr>
          <w:p>
            <w:pPr>
              <w:rPr>
                <w:rFonts w:hint="eastAsia" w:ascii="宋体" w:hAnsi="宋体" w:eastAsia="宋体" w:cs="宋体"/>
                <w:b/>
                <w:sz w:val="21"/>
                <w:szCs w:val="21"/>
                <w:highlight w:val="none"/>
              </w:rPr>
            </w:pPr>
          </w:p>
        </w:tc>
        <w:tc>
          <w:tcPr>
            <w:tcW w:w="1164" w:type="dxa"/>
            <w:noWrap w:val="0"/>
            <w:vAlign w:val="center"/>
          </w:tcPr>
          <w:p>
            <w:pP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p>
        </w:tc>
        <w:tc>
          <w:tcPr>
            <w:tcW w:w="2168" w:type="dxa"/>
            <w:noWrap w:val="0"/>
            <w:vAlign w:val="center"/>
          </w:tcPr>
          <w:p>
            <w:pPr>
              <w:widowControl/>
              <w:spacing w:line="240" w:lineRule="auto"/>
              <w:textAlignment w:val="center"/>
              <w:rPr>
                <w:rFonts w:hint="eastAsia" w:ascii="宋体" w:hAnsi="宋体" w:eastAsia="宋体" w:cs="宋体"/>
                <w:sz w:val="21"/>
                <w:szCs w:val="21"/>
                <w:lang w:val="en-US" w:eastAsia="zh-CN"/>
              </w:rPr>
            </w:pPr>
            <w:r>
              <w:rPr>
                <w:rFonts w:hint="eastAsia" w:ascii="宋体" w:hAnsi="宋体" w:eastAsia="宋体" w:cs="Times New Roman"/>
                <w:sz w:val="24"/>
                <w:szCs w:val="20"/>
                <w:highlight w:val="none"/>
              </w:rPr>
              <w:t>★</w:t>
            </w:r>
            <w:bookmarkStart w:id="61" w:name="_GoBack"/>
            <w:bookmarkEnd w:id="61"/>
            <w:r>
              <w:rPr>
                <w:rFonts w:hint="eastAsia" w:ascii="宋体" w:hAnsi="宋体" w:eastAsia="宋体" w:cs="宋体"/>
                <w:sz w:val="21"/>
                <w:szCs w:val="21"/>
                <w:lang w:val="en-US" w:eastAsia="zh-CN"/>
              </w:rPr>
              <w:t>资质</w:t>
            </w:r>
          </w:p>
        </w:tc>
        <w:tc>
          <w:tcPr>
            <w:tcW w:w="4718" w:type="dxa"/>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具有中国合格评定国家认可委员会(CNAS)的实验室认可资质或检查机构认可资质</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sz w:val="21"/>
                <w:szCs w:val="21"/>
                <w:highlight w:val="none"/>
                <w:lang w:eastAsia="zh-CN"/>
              </w:rPr>
            </w:pPr>
            <w:r>
              <w:rPr>
                <w:rFonts w:hint="eastAsia" w:ascii="宋体" w:hAnsi="宋体" w:eastAsia="宋体" w:cs="宋体"/>
                <w:color w:val="000000"/>
                <w:kern w:val="0"/>
                <w:sz w:val="21"/>
                <w:szCs w:val="21"/>
                <w:highlight w:val="none"/>
                <w:lang w:val="en-US" w:eastAsia="zh-CN" w:bidi="ar"/>
              </w:rPr>
              <w:t>3</w:t>
            </w:r>
          </w:p>
        </w:tc>
        <w:tc>
          <w:tcPr>
            <w:tcW w:w="2168" w:type="dxa"/>
            <w:noWrap w:val="0"/>
            <w:vAlign w:val="center"/>
          </w:tcPr>
          <w:p>
            <w:pPr>
              <w:widowControl/>
              <w:spacing w:line="240" w:lineRule="auto"/>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rPr>
              <w:t>测评服务范围</w:t>
            </w:r>
          </w:p>
        </w:tc>
        <w:tc>
          <w:tcPr>
            <w:tcW w:w="4718" w:type="dxa"/>
            <w:noWrap w:val="0"/>
            <w:vAlign w:val="center"/>
          </w:tcPr>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rPr>
              <w:t>上海市中医医院--肿瘤COC综合诊治中心子系统参考等保三级要求进行安全测评</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w:t>
            </w:r>
          </w:p>
        </w:tc>
        <w:tc>
          <w:tcPr>
            <w:tcW w:w="2168" w:type="dxa"/>
            <w:noWrap w:val="0"/>
            <w:vAlign w:val="center"/>
          </w:tcPr>
          <w:p>
            <w:pPr>
              <w:widowControl/>
              <w:spacing w:line="240" w:lineRule="auto"/>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服务期限</w:t>
            </w:r>
          </w:p>
        </w:tc>
        <w:tc>
          <w:tcPr>
            <w:tcW w:w="4718" w:type="dxa"/>
            <w:noWrap w:val="0"/>
            <w:vAlign w:val="center"/>
          </w:tcPr>
          <w:p>
            <w:pPr>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rPr>
              <w:t>合同签订</w:t>
            </w:r>
            <w:r>
              <w:rPr>
                <w:rFonts w:hint="eastAsia" w:ascii="宋体" w:hAnsi="宋体" w:eastAsia="宋体" w:cs="宋体"/>
                <w:sz w:val="21"/>
                <w:szCs w:val="21"/>
                <w:lang w:val="en-US" w:eastAsia="zh-CN"/>
              </w:rPr>
              <w:t>之日起</w:t>
            </w:r>
            <w:r>
              <w:rPr>
                <w:rFonts w:hint="eastAsia" w:ascii="宋体" w:hAnsi="宋体" w:eastAsia="宋体" w:cs="宋体"/>
                <w:sz w:val="21"/>
                <w:szCs w:val="21"/>
              </w:rPr>
              <w:t>至项目验收止</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w:t>
            </w:r>
          </w:p>
        </w:tc>
        <w:tc>
          <w:tcPr>
            <w:tcW w:w="2168" w:type="dxa"/>
            <w:noWrap w:val="0"/>
            <w:vAlign w:val="center"/>
          </w:tcPr>
          <w:p>
            <w:pPr>
              <w:widowControl/>
              <w:spacing w:line="240" w:lineRule="auto"/>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sz w:val="21"/>
                <w:szCs w:val="21"/>
                <w:lang w:val="en-US" w:eastAsia="zh-CN"/>
              </w:rPr>
              <w:t>项目需求</w:t>
            </w:r>
          </w:p>
        </w:tc>
        <w:tc>
          <w:tcPr>
            <w:tcW w:w="7582" w:type="dxa"/>
            <w:gridSpan w:val="3"/>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1</w:t>
            </w:r>
          </w:p>
        </w:tc>
        <w:tc>
          <w:tcPr>
            <w:tcW w:w="216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 w:val="0"/>
                <w:bCs/>
                <w:sz w:val="21"/>
                <w:szCs w:val="21"/>
              </w:rPr>
              <w:t>测评服务内容</w:t>
            </w: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宋体"/>
                <w:sz w:val="21"/>
                <w:szCs w:val="21"/>
              </w:rPr>
              <w:t>按照上海市中医医院--肿瘤COC综合诊治中心子系统建设方案、招标文件及合同等对应用信息系统安全建设要求，并参照GB/T 22239-2019《信息安全技术网络安全等级保护基本要求》要求开展系统安全测评，主要测评内容至少包括</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1）</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rPr>
              <w:t>安全物理环境</w:t>
            </w:r>
            <w:r>
              <w:rPr>
                <w:rFonts w:hint="eastAsia" w:ascii="宋体" w:hAnsi="宋体" w:eastAsia="宋体" w:cs="宋体"/>
                <w:sz w:val="21"/>
                <w:szCs w:val="21"/>
                <w:lang w:eastAsia="zh-CN" w:bidi="ar"/>
              </w:rPr>
              <w:t>：</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rPr>
              <w:t>针对系统的机房、环境设备设施等对象进行核查、评估</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2）</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rPr>
              <w:t>安全通信网络</w:t>
            </w:r>
            <w:r>
              <w:rPr>
                <w:rFonts w:hint="eastAsia" w:ascii="宋体" w:hAnsi="宋体" w:eastAsia="宋体" w:cs="宋体"/>
                <w:sz w:val="21"/>
                <w:szCs w:val="21"/>
                <w:lang w:bidi="ar"/>
              </w:rPr>
              <w:t>：</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rPr>
              <w:t>针对系统的网络结构、通信传输等对象和内容进行核查和技术测试</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3）</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rPr>
              <w:t>安全区域边界</w:t>
            </w:r>
            <w:r>
              <w:rPr>
                <w:rFonts w:hint="eastAsia" w:ascii="宋体" w:hAnsi="宋体" w:eastAsia="宋体" w:cs="宋体"/>
                <w:sz w:val="21"/>
                <w:szCs w:val="21"/>
                <w:lang w:bidi="ar"/>
              </w:rPr>
              <w:t>：</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rPr>
              <w:t>针对系统的网络环境等对象进行核查和技术测试</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4）</w:t>
            </w:r>
          </w:p>
        </w:tc>
        <w:tc>
          <w:tcPr>
            <w:tcW w:w="2168" w:type="dxa"/>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宋体" w:hAnsi="宋体" w:eastAsia="宋体" w:cs="宋体"/>
                <w:sz w:val="21"/>
                <w:szCs w:val="21"/>
              </w:rPr>
              <w:t>安全计算环境</w:t>
            </w:r>
            <w:r>
              <w:rPr>
                <w:rFonts w:hint="eastAsia" w:ascii="宋体" w:hAnsi="宋体" w:eastAsia="宋体" w:cs="宋体"/>
                <w:sz w:val="21"/>
                <w:szCs w:val="21"/>
                <w:lang w:bidi="ar"/>
              </w:rPr>
              <w:t>：</w:t>
            </w: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rPr>
              <w:t>对网络设备、安全设备、主机设备、应用系统、数据库系统等对象实施安全评估</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5）</w:t>
            </w:r>
          </w:p>
        </w:tc>
        <w:tc>
          <w:tcPr>
            <w:tcW w:w="2168" w:type="dxa"/>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宋体" w:hAnsi="宋体" w:eastAsia="宋体" w:cs="宋体"/>
                <w:sz w:val="21"/>
                <w:szCs w:val="21"/>
              </w:rPr>
              <w:t>安全管理中心</w:t>
            </w:r>
            <w:r>
              <w:rPr>
                <w:rFonts w:hint="eastAsia" w:ascii="宋体" w:hAnsi="宋体" w:eastAsia="宋体" w:cs="宋体"/>
                <w:sz w:val="21"/>
                <w:szCs w:val="21"/>
                <w:lang w:bidi="ar"/>
              </w:rPr>
              <w:t>：</w:t>
            </w: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rPr>
              <w:t>针对系统管理、审计管理、安全管理、集中管控等进行评估</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2</w:t>
            </w:r>
          </w:p>
        </w:tc>
        <w:tc>
          <w:tcPr>
            <w:tcW w:w="2168" w:type="dxa"/>
            <w:vMerge w:val="restart"/>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r>
              <w:rPr>
                <w:rFonts w:hint="eastAsia" w:ascii="宋体" w:hAnsi="宋体" w:eastAsia="宋体" w:cs="宋体"/>
                <w:b w:val="0"/>
                <w:bCs/>
                <w:sz w:val="21"/>
                <w:szCs w:val="21"/>
              </w:rPr>
              <w:t>测试参考规范及依据</w:t>
            </w: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rPr>
              <w:t>GB/T 18336.2-2024《网络安全技术 信息技术安全评估准则 第2部分：安全功能组件》</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2168" w:type="dxa"/>
            <w:vMerge w:val="continue"/>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rPr>
              <w:t>GB/T 22239-2019信息系统安全等级保护基本要求</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2168" w:type="dxa"/>
            <w:vMerge w:val="continue"/>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rPr>
              <w:t>DB31/T 272-2008《计算机信息系统安全测评通用技术规范》</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2168" w:type="dxa"/>
            <w:vMerge w:val="continue"/>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宋体"/>
                <w:sz w:val="21"/>
                <w:szCs w:val="21"/>
              </w:rPr>
              <w:t>上海市第58号政府令《上海市公共信息系统安全测评管理办法》</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2168" w:type="dxa"/>
            <w:vMerge w:val="continue"/>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宋体"/>
                <w:sz w:val="21"/>
                <w:szCs w:val="21"/>
              </w:rPr>
              <w:t>国家四部委联合发文的《信息安全等级保护管理办法》</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3</w:t>
            </w:r>
          </w:p>
        </w:tc>
        <w:tc>
          <w:tcPr>
            <w:tcW w:w="2168" w:type="dxa"/>
            <w:vMerge w:val="restart"/>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r>
              <w:rPr>
                <w:rFonts w:hint="eastAsia" w:ascii="宋体" w:hAnsi="宋体" w:eastAsia="宋体" w:cs="宋体"/>
                <w:b w:val="0"/>
                <w:bCs/>
                <w:sz w:val="21"/>
                <w:szCs w:val="21"/>
              </w:rPr>
              <w:t>测评实施</w:t>
            </w: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宋体"/>
                <w:sz w:val="21"/>
                <w:szCs w:val="21"/>
              </w:rPr>
              <w:t>安全测评工作应先在项目建设上线之前在测试环境中进行第一次安全测评，在发现安全风险问题汇总后及时反馈采购人，同时配合采购人督促项目实施开发商进行问题整改</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2168" w:type="dxa"/>
            <w:vMerge w:val="continue"/>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宋体"/>
                <w:sz w:val="21"/>
                <w:szCs w:val="21"/>
              </w:rPr>
              <w:t>待安全问题整改完成，并项目正式上线试运行后，进行第二次安全测评，发现安全问题后形成整改意见反馈采购人</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2168" w:type="dxa"/>
            <w:vMerge w:val="continue"/>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宋体"/>
                <w:sz w:val="21"/>
                <w:szCs w:val="21"/>
              </w:rPr>
              <w:t>在开发商完成整改后，再进行一次复核测评，以保证项目上线后在安全性方面满足项目建设和相关安全标准的要求</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4</w:t>
            </w:r>
          </w:p>
        </w:tc>
        <w:tc>
          <w:tcPr>
            <w:tcW w:w="2168" w:type="dxa"/>
            <w:vMerge w:val="restart"/>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r>
              <w:rPr>
                <w:rFonts w:hint="eastAsia" w:ascii="宋体" w:hAnsi="宋体" w:eastAsia="宋体" w:cs="宋体"/>
                <w:b w:val="0"/>
                <w:bCs/>
                <w:sz w:val="21"/>
                <w:szCs w:val="21"/>
              </w:rPr>
              <w:t>提交文档要求</w:t>
            </w: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宋体"/>
                <w:sz w:val="21"/>
                <w:szCs w:val="21"/>
              </w:rPr>
              <w:t>提交完整的项目安全测评工作计划及测评方案</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2168" w:type="dxa"/>
            <w:vMerge w:val="continue"/>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宋体"/>
                <w:sz w:val="21"/>
                <w:szCs w:val="21"/>
              </w:rPr>
              <w:t>提交安全测评中产生的现场测试记录表、问题汇总表、整改意见表等</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2168" w:type="dxa"/>
            <w:vMerge w:val="continue"/>
            <w:noWrap w:val="0"/>
            <w:vAlign w:val="center"/>
          </w:tcPr>
          <w:p>
            <w:pPr>
              <w:spacing w:before="156" w:beforeLines="50" w:after="156" w:afterLines="50" w:line="240" w:lineRule="auto"/>
              <w:jc w:val="center"/>
              <w:rPr>
                <w:rFonts w:hint="eastAsia" w:ascii="宋体" w:hAnsi="宋体" w:eastAsia="宋体" w:cs="宋体"/>
                <w:b w:val="0"/>
                <w:bCs/>
                <w:sz w:val="21"/>
                <w:szCs w:val="21"/>
                <w:lang w:bidi="ar"/>
              </w:rPr>
            </w:pPr>
          </w:p>
        </w:tc>
        <w:tc>
          <w:tcPr>
            <w:tcW w:w="4718" w:type="dxa"/>
            <w:noWrap w:val="0"/>
            <w:vAlign w:val="center"/>
          </w:tcPr>
          <w:p>
            <w:pPr>
              <w:spacing w:before="156" w:beforeLines="50" w:after="156" w:afterLines="50" w:line="240" w:lineRule="auto"/>
              <w:rPr>
                <w:rFonts w:hint="eastAsia" w:ascii="宋体" w:hAnsi="宋体" w:eastAsia="宋体" w:cs="宋体"/>
                <w:sz w:val="21"/>
                <w:szCs w:val="21"/>
              </w:rPr>
            </w:pPr>
            <w:r>
              <w:rPr>
                <w:rFonts w:hint="eastAsia" w:ascii="宋体" w:hAnsi="宋体" w:eastAsia="宋体" w:cs="Times New Roman"/>
                <w:sz w:val="24"/>
                <w:szCs w:val="20"/>
                <w:highlight w:val="none"/>
              </w:rPr>
              <w:t>★</w:t>
            </w:r>
            <w:r>
              <w:rPr>
                <w:rFonts w:hint="eastAsia" w:ascii="宋体" w:hAnsi="宋体" w:eastAsia="宋体" w:cs="宋体"/>
                <w:sz w:val="21"/>
                <w:szCs w:val="21"/>
              </w:rPr>
              <w:t>项目安全测评工作完成后应出具相应的《信息化项目安全测评报告》</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bl>
    <w:p>
      <w:pPr>
        <w:jc w:val="both"/>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0"/>
          <w:szCs w:val="40"/>
          <w:highlight w:val="none"/>
        </w:rPr>
      </w:pPr>
      <w:r>
        <w:rPr>
          <w:rFonts w:hint="eastAsia" w:ascii="宋体" w:hAnsi="宋体" w:eastAsia="宋体" w:cs="Times New Roman"/>
          <w:b/>
          <w:sz w:val="40"/>
          <w:szCs w:val="40"/>
          <w:highlight w:val="none"/>
        </w:rPr>
        <w:t>上海市中医医院</w:t>
      </w:r>
    </w:p>
    <w:p>
      <w:pPr>
        <w:jc w:val="center"/>
        <w:rPr>
          <w:rFonts w:hint="default" w:ascii="宋体" w:hAnsi="宋体" w:eastAsia="宋体" w:cs="Times New Roman"/>
          <w:b/>
          <w:sz w:val="36"/>
          <w:szCs w:val="36"/>
          <w:highlight w:val="none"/>
          <w:lang w:val="en-US" w:eastAsia="zh-CN"/>
        </w:rPr>
      </w:pPr>
      <w:r>
        <w:rPr>
          <w:rFonts w:hint="eastAsia" w:ascii="宋体" w:hAnsi="宋体" w:eastAsia="宋体" w:cs="Times New Roman"/>
          <w:b/>
          <w:sz w:val="36"/>
          <w:szCs w:val="36"/>
          <w:highlight w:val="none"/>
          <w:lang w:val="en-US" w:eastAsia="zh-CN"/>
        </w:rPr>
        <w:t>智慧医院肿瘤综合诊治子系统建设项目-安全测试服务</w:t>
      </w: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8"/>
          <w:szCs w:val="48"/>
          <w:highlight w:val="none"/>
        </w:rPr>
      </w:pPr>
    </w:p>
    <w:p>
      <w:pPr>
        <w:jc w:val="center"/>
        <w:rPr>
          <w:rFonts w:ascii="宋体" w:hAnsi="宋体" w:eastAsia="宋体" w:cs="Times New Roman"/>
          <w:b/>
          <w:sz w:val="56"/>
          <w:szCs w:val="56"/>
          <w:highlight w:val="none"/>
        </w:rPr>
      </w:pPr>
      <w:r>
        <w:rPr>
          <w:rFonts w:hint="eastAsia" w:ascii="宋体" w:hAnsi="宋体" w:eastAsia="宋体" w:cs="Times New Roman"/>
          <w:b/>
          <w:sz w:val="56"/>
          <w:szCs w:val="56"/>
          <w:highlight w:val="none"/>
        </w:rPr>
        <w:t>响应文件</w:t>
      </w:r>
    </w:p>
    <w:p>
      <w:pPr>
        <w:jc w:val="cente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spacing w:line="360" w:lineRule="auto"/>
        <w:rPr>
          <w:rFonts w:ascii="宋体" w:hAnsi="宋体" w:eastAsia="宋体" w:cs="Times New Roman"/>
          <w:b/>
          <w:sz w:val="24"/>
          <w:szCs w:val="24"/>
          <w:highlight w:val="none"/>
        </w:rPr>
      </w:pPr>
    </w:p>
    <w:p>
      <w:pPr>
        <w:spacing w:line="360" w:lineRule="auto"/>
        <w:jc w:val="center"/>
        <w:rPr>
          <w:rFonts w:ascii="宋体" w:hAnsi="宋体" w:eastAsia="宋体" w:cs="Times New Roman"/>
          <w:b/>
          <w:sz w:val="24"/>
          <w:szCs w:val="24"/>
          <w:highlight w:val="none"/>
          <w:u w:val="single"/>
        </w:rPr>
      </w:pP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_____________________</w:t>
      </w:r>
      <w:r>
        <w:rPr>
          <w:rFonts w:ascii="宋体" w:hAnsi="宋体" w:eastAsia="宋体" w:cs="Times New Roman"/>
          <w:b/>
          <w:sz w:val="24"/>
          <w:szCs w:val="24"/>
          <w:highlight w:val="none"/>
        </w:rPr>
        <w:t>（盖单位公章）</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年</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月</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日</w:t>
      </w:r>
      <w:r>
        <w:rPr>
          <w:rFonts w:ascii="宋体" w:hAnsi="宋体" w:eastAsia="宋体" w:cs="Times New Roman"/>
          <w:b/>
          <w:sz w:val="24"/>
          <w:szCs w:val="24"/>
          <w:highlight w:val="none"/>
        </w:rPr>
        <w:br w:type="page"/>
      </w:r>
    </w:p>
    <w:p>
      <w:pPr>
        <w:spacing w:line="360" w:lineRule="auto"/>
        <w:jc w:val="center"/>
        <w:outlineLvl w:val="1"/>
        <w:rPr>
          <w:rFonts w:ascii="宋体" w:hAnsi="宋体" w:eastAsia="宋体" w:cs="Times New Roman"/>
          <w:b/>
          <w:sz w:val="24"/>
          <w:szCs w:val="24"/>
          <w:highlight w:val="none"/>
        </w:rPr>
      </w:pPr>
      <w:bookmarkStart w:id="15" w:name="_Toc457748049"/>
      <w:bookmarkStart w:id="16" w:name="_Toc392227906"/>
      <w:bookmarkStart w:id="17" w:name="_Toc458971242"/>
      <w:r>
        <w:rPr>
          <w:rFonts w:ascii="宋体" w:hAnsi="宋体" w:eastAsia="宋体" w:cs="Times New Roman"/>
          <w:b/>
          <w:sz w:val="24"/>
          <w:szCs w:val="24"/>
          <w:highlight w:val="none"/>
        </w:rPr>
        <w:t>目    录</w:t>
      </w:r>
      <w:bookmarkEnd w:id="15"/>
      <w:bookmarkEnd w:id="16"/>
      <w:bookmarkEnd w:id="17"/>
    </w:p>
    <w:p>
      <w:pPr>
        <w:spacing w:line="360" w:lineRule="auto"/>
        <w:rPr>
          <w:rFonts w:ascii="宋体" w:hAnsi="宋体" w:eastAsia="宋体" w:cs="Times New Roman"/>
          <w:b/>
          <w:bCs/>
          <w:highlight w:val="none"/>
        </w:rPr>
      </w:pPr>
    </w:p>
    <w:p>
      <w:pPr>
        <w:spacing w:line="360" w:lineRule="auto"/>
        <w:rPr>
          <w:rFonts w:ascii="宋体" w:hAnsi="宋体" w:eastAsia="宋体" w:cs="Times New Roman"/>
          <w:b/>
          <w:bCs/>
          <w:sz w:val="24"/>
          <w:szCs w:val="24"/>
          <w:highlight w:val="none"/>
        </w:rPr>
      </w:pPr>
      <w:bookmarkStart w:id="18" w:name="_Toc352691655"/>
      <w:bookmarkStart w:id="19" w:name="_Toc7039"/>
      <w:bookmarkStart w:id="20" w:name="_Toc369531691"/>
      <w:r>
        <w:rPr>
          <w:rFonts w:hint="eastAsia" w:ascii="宋体" w:hAnsi="宋体" w:eastAsia="宋体" w:cs="Times New Roman"/>
          <w:b/>
          <w:bCs/>
          <w:sz w:val="24"/>
          <w:szCs w:val="24"/>
          <w:highlight w:val="none"/>
        </w:rPr>
        <w:t>必须编制详细的目录</w:t>
      </w:r>
    </w:p>
    <w:p>
      <w:pPr>
        <w:spacing w:line="360" w:lineRule="auto"/>
        <w:rPr>
          <w:rFonts w:ascii="宋体" w:hAnsi="宋体" w:eastAsia="宋体" w:cs="Times New Roman"/>
          <w:sz w:val="24"/>
          <w:szCs w:val="24"/>
          <w:highlight w:val="none"/>
        </w:rPr>
      </w:pPr>
    </w:p>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24"/>
          <w:szCs w:val="24"/>
          <w:highlight w:val="none"/>
        </w:rPr>
        <w:br w:type="page"/>
      </w:r>
      <w:bookmarkEnd w:id="18"/>
      <w:bookmarkEnd w:id="19"/>
      <w:bookmarkEnd w:id="20"/>
      <w:bookmarkStart w:id="21" w:name="_Toc6931"/>
      <w:bookmarkStart w:id="22" w:name="_Toc369531692"/>
      <w:bookmarkStart w:id="23" w:name="_Toc352691656"/>
      <w:r>
        <w:rPr>
          <w:rFonts w:hint="eastAsia" w:ascii="宋体" w:hAnsi="宋体" w:eastAsia="宋体" w:cs="Times New Roman"/>
          <w:b/>
          <w:sz w:val="30"/>
          <w:szCs w:val="30"/>
          <w:highlight w:val="none"/>
        </w:rPr>
        <w:t>谈判响应函</w:t>
      </w:r>
    </w:p>
    <w:bookmarkEnd w:id="21"/>
    <w:bookmarkEnd w:id="22"/>
    <w:bookmarkEnd w:id="23"/>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上海市中医医院</w:t>
      </w:r>
      <w:r>
        <w:rPr>
          <w:rFonts w:ascii="宋体" w:hAnsi="宋体" w:eastAsia="宋体" w:cs="Times New Roman"/>
          <w:szCs w:val="21"/>
          <w:highlight w:val="none"/>
        </w:rPr>
        <w:t>：</w:t>
      </w:r>
    </w:p>
    <w:p>
      <w:pPr>
        <w:rPr>
          <w:rFonts w:ascii="宋体" w:hAnsi="宋体" w:eastAsia="宋体" w:cs="Times New Roman"/>
          <w:b/>
          <w:sz w:val="28"/>
          <w:szCs w:val="28"/>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w:t>
      </w:r>
      <w:r>
        <w:rPr>
          <w:rFonts w:ascii="宋体" w:hAnsi="宋体" w:eastAsia="宋体" w:cs="Times New Roman"/>
          <w:szCs w:val="21"/>
          <w:highlight w:val="none"/>
        </w:rPr>
        <w:t>我方已仔细研究了</w:t>
      </w:r>
      <w:r>
        <w:rPr>
          <w:rFonts w:hint="eastAsia" w:ascii="宋体" w:hAnsi="宋体" w:eastAsia="宋体" w:cs="Times New Roman"/>
          <w:szCs w:val="21"/>
          <w:highlight w:val="none"/>
          <w:u w:val="single"/>
          <w:lang w:val="en-US" w:eastAsia="zh-CN"/>
        </w:rPr>
        <w:t>智慧医院肿瘤综合诊治子系统建设项目-安全测试服务</w:t>
      </w:r>
      <w:r>
        <w:rPr>
          <w:rFonts w:ascii="宋体" w:hAnsi="宋体" w:eastAsia="宋体" w:cs="Times New Roman"/>
          <w:szCs w:val="21"/>
          <w:highlight w:val="none"/>
        </w:rPr>
        <w:t>采购项目</w:t>
      </w:r>
      <w:r>
        <w:rPr>
          <w:rFonts w:hint="eastAsia" w:ascii="宋体" w:hAnsi="宋体" w:eastAsia="宋体" w:cs="Times New Roman"/>
          <w:szCs w:val="21"/>
          <w:highlight w:val="none"/>
        </w:rPr>
        <w:t>的谈判文件，</w:t>
      </w:r>
      <w:r>
        <w:rPr>
          <w:rFonts w:ascii="宋体" w:hAnsi="宋体" w:eastAsia="宋体" w:cs="Times New Roman"/>
          <w:szCs w:val="21"/>
          <w:highlight w:val="none"/>
        </w:rPr>
        <w:t>包括</w:t>
      </w:r>
      <w:r>
        <w:rPr>
          <w:rFonts w:hint="eastAsia" w:ascii="宋体" w:hAnsi="宋体" w:eastAsia="宋体" w:cs="Times New Roman"/>
          <w:szCs w:val="21"/>
          <w:highlight w:val="none"/>
        </w:rPr>
        <w:t>补充</w:t>
      </w:r>
      <w:r>
        <w:rPr>
          <w:rFonts w:ascii="宋体" w:hAnsi="宋体" w:eastAsia="宋体" w:cs="Times New Roman"/>
          <w:szCs w:val="21"/>
          <w:highlight w:val="none"/>
        </w:rPr>
        <w:t>文件（如有的话）的全部内容，愿意以</w:t>
      </w:r>
      <w:r>
        <w:rPr>
          <w:rFonts w:hint="eastAsia" w:ascii="宋体" w:hAnsi="宋体" w:eastAsia="宋体" w:cs="Times New Roman"/>
          <w:szCs w:val="21"/>
          <w:highlight w:val="none"/>
        </w:rPr>
        <w:t>谈判最后报价</w:t>
      </w:r>
      <w:r>
        <w:rPr>
          <w:rFonts w:ascii="宋体" w:hAnsi="宋体" w:eastAsia="宋体" w:cs="Times New Roman"/>
          <w:szCs w:val="21"/>
          <w:highlight w:val="none"/>
        </w:rPr>
        <w:t>提供</w:t>
      </w:r>
      <w:r>
        <w:rPr>
          <w:rFonts w:hint="eastAsia" w:ascii="宋体" w:hAnsi="宋体" w:eastAsia="宋体" w:cs="Times New Roman"/>
          <w:szCs w:val="21"/>
          <w:highlight w:val="none"/>
        </w:rPr>
        <w:t>本采购项目所需的产品</w:t>
      </w:r>
      <w:r>
        <w:rPr>
          <w:rFonts w:ascii="宋体" w:hAnsi="宋体" w:eastAsia="宋体" w:cs="Times New Roman"/>
          <w:szCs w:val="21"/>
          <w:highlight w:val="none"/>
        </w:rPr>
        <w:t>及相关服务，并按合同约定履行义务。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2、我方的</w:t>
      </w:r>
      <w:r>
        <w:rPr>
          <w:rFonts w:hint="eastAsia" w:ascii="宋体" w:hAnsi="宋体" w:eastAsia="宋体" w:cs="Times New Roman"/>
          <w:szCs w:val="21"/>
          <w:highlight w:val="none"/>
        </w:rPr>
        <w:t>响应文件</w:t>
      </w:r>
      <w:r>
        <w:rPr>
          <w:rFonts w:ascii="宋体" w:hAnsi="宋体" w:eastAsia="宋体" w:cs="Times New Roman"/>
          <w:szCs w:val="21"/>
          <w:highlight w:val="none"/>
        </w:rPr>
        <w:t>包括下列内容：</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谈判响应函</w:t>
      </w:r>
      <w:r>
        <w:rPr>
          <w:rFonts w:ascii="宋体" w:hAnsi="宋体" w:eastAsia="宋体" w:cs="Times New Roman"/>
          <w:szCs w:val="21"/>
          <w:highlight w:val="none"/>
        </w:rPr>
        <w:t>；</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w:t>
      </w:r>
      <w:r>
        <w:rPr>
          <w:rFonts w:hint="eastAsia" w:ascii="宋体" w:hAnsi="宋体" w:eastAsia="宋体" w:cs="Times New Roman"/>
          <w:szCs w:val="21"/>
          <w:highlight w:val="none"/>
        </w:rPr>
        <w:t>2</w:t>
      </w:r>
      <w:r>
        <w:rPr>
          <w:rFonts w:ascii="宋体" w:hAnsi="宋体" w:eastAsia="宋体" w:cs="Times New Roman"/>
          <w:szCs w:val="21"/>
          <w:highlight w:val="none"/>
        </w:rPr>
        <w:t>）按</w:t>
      </w:r>
      <w:r>
        <w:rPr>
          <w:rFonts w:hint="eastAsia" w:ascii="宋体" w:hAnsi="宋体" w:eastAsia="宋体" w:cs="Times New Roman"/>
          <w:szCs w:val="21"/>
          <w:highlight w:val="none"/>
        </w:rPr>
        <w:t>谈判文件</w:t>
      </w:r>
      <w:r>
        <w:rPr>
          <w:rFonts w:ascii="宋体" w:hAnsi="宋体" w:eastAsia="宋体" w:cs="Times New Roman"/>
          <w:szCs w:val="21"/>
          <w:highlight w:val="none"/>
        </w:rPr>
        <w:t>要求提供的全部文件</w:t>
      </w:r>
      <w:r>
        <w:rPr>
          <w:rFonts w:hint="eastAsia"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w:t>
      </w:r>
      <w:r>
        <w:rPr>
          <w:rFonts w:ascii="宋体" w:hAnsi="宋体" w:eastAsia="宋体" w:cs="Times New Roman"/>
          <w:szCs w:val="21"/>
          <w:highlight w:val="none"/>
        </w:rPr>
        <w:t>我方承诺除商务和技术偏差表列出的偏差外，我方响应</w:t>
      </w:r>
      <w:r>
        <w:rPr>
          <w:rFonts w:hint="eastAsia" w:ascii="宋体" w:hAnsi="宋体" w:eastAsia="宋体" w:cs="Times New Roman"/>
          <w:szCs w:val="21"/>
          <w:highlight w:val="none"/>
        </w:rPr>
        <w:t>谈判文件</w:t>
      </w:r>
      <w:r>
        <w:rPr>
          <w:rFonts w:ascii="宋体" w:hAnsi="宋体" w:eastAsia="宋体" w:cs="Times New Roman"/>
          <w:szCs w:val="21"/>
          <w:highlight w:val="none"/>
        </w:rPr>
        <w:t>的全部要求。</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w:t>
      </w:r>
      <w:r>
        <w:rPr>
          <w:rFonts w:ascii="宋体" w:hAnsi="宋体" w:eastAsia="宋体" w:cs="Times New Roman"/>
          <w:szCs w:val="21"/>
          <w:highlight w:val="none"/>
        </w:rPr>
        <w:t>我方</w:t>
      </w:r>
      <w:r>
        <w:rPr>
          <w:rFonts w:hint="eastAsia" w:ascii="宋体" w:hAnsi="宋体" w:eastAsia="宋体" w:cs="Times New Roman"/>
          <w:szCs w:val="21"/>
          <w:highlight w:val="none"/>
        </w:rPr>
        <w:t>提交的响应文件</w:t>
      </w:r>
      <w:r>
        <w:rPr>
          <w:rFonts w:ascii="宋体" w:hAnsi="宋体" w:eastAsia="宋体" w:cs="Times New Roman"/>
          <w:szCs w:val="21"/>
          <w:highlight w:val="none"/>
        </w:rPr>
        <w:t>有效期为</w:t>
      </w:r>
      <w:r>
        <w:rPr>
          <w:rFonts w:hint="eastAsia" w:ascii="宋体" w:hAnsi="宋体" w:eastAsia="宋体" w:cs="Times New Roman"/>
          <w:szCs w:val="21"/>
          <w:highlight w:val="none"/>
        </w:rPr>
        <w:t>90</w:t>
      </w:r>
      <w:r>
        <w:rPr>
          <w:rFonts w:ascii="宋体" w:hAnsi="宋体" w:eastAsia="宋体" w:cs="Times New Roman"/>
          <w:szCs w:val="21"/>
          <w:highlight w:val="none"/>
        </w:rPr>
        <w:t>个日历日</w:t>
      </w:r>
      <w:r>
        <w:rPr>
          <w:rFonts w:hint="eastAsia" w:ascii="宋体" w:hAnsi="宋体" w:eastAsia="宋体" w:cs="Times New Roman"/>
          <w:szCs w:val="21"/>
          <w:highlight w:val="none"/>
        </w:rPr>
        <w:t>，并</w:t>
      </w:r>
      <w:r>
        <w:rPr>
          <w:rFonts w:ascii="宋体" w:hAnsi="宋体" w:eastAsia="宋体" w:cs="Times New Roman"/>
          <w:szCs w:val="21"/>
          <w:highlight w:val="none"/>
        </w:rPr>
        <w:t>承诺在此有效期内不撤销</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5</w:t>
      </w:r>
      <w:r>
        <w:rPr>
          <w:rFonts w:hint="eastAsia" w:ascii="宋体" w:hAnsi="宋体" w:eastAsia="宋体" w:cs="Times New Roman"/>
          <w:szCs w:val="21"/>
          <w:highlight w:val="none"/>
        </w:rPr>
        <w:t>、我方</w:t>
      </w:r>
      <w:r>
        <w:rPr>
          <w:rFonts w:ascii="宋体" w:hAnsi="宋体" w:eastAsia="宋体" w:cs="Times New Roman"/>
          <w:szCs w:val="21"/>
          <w:highlight w:val="none"/>
        </w:rPr>
        <w:t>完全理解贵方不一定要接受最低价的投标或收到的任何</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6</w:t>
      </w:r>
      <w:r>
        <w:rPr>
          <w:rFonts w:hint="eastAsia" w:ascii="宋体" w:hAnsi="宋体" w:eastAsia="宋体" w:cs="Times New Roman"/>
          <w:szCs w:val="21"/>
          <w:highlight w:val="none"/>
        </w:rPr>
        <w:t>、</w:t>
      </w:r>
      <w:r>
        <w:rPr>
          <w:rFonts w:ascii="宋体" w:hAnsi="宋体" w:eastAsia="宋体" w:cs="Times New Roman"/>
          <w:szCs w:val="21"/>
          <w:highlight w:val="none"/>
        </w:rPr>
        <w:t>如我方</w:t>
      </w:r>
      <w:r>
        <w:rPr>
          <w:rFonts w:hint="eastAsia" w:ascii="宋体" w:hAnsi="宋体" w:eastAsia="宋体" w:cs="Times New Roman"/>
          <w:szCs w:val="21"/>
          <w:highlight w:val="none"/>
        </w:rPr>
        <w:t>成交</w:t>
      </w:r>
      <w:r>
        <w:rPr>
          <w:rFonts w:ascii="宋体" w:hAnsi="宋体" w:eastAsia="宋体" w:cs="Times New Roman"/>
          <w:szCs w:val="21"/>
          <w:highlight w:val="none"/>
        </w:rPr>
        <w:t>，我方承诺：</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（1）在收到</w:t>
      </w:r>
      <w:r>
        <w:rPr>
          <w:rFonts w:hint="eastAsia" w:ascii="宋体" w:hAnsi="宋体" w:eastAsia="宋体" w:cs="Times New Roman"/>
          <w:szCs w:val="21"/>
          <w:highlight w:val="none"/>
        </w:rPr>
        <w:t>成交</w:t>
      </w:r>
      <w:r>
        <w:rPr>
          <w:rFonts w:ascii="宋体" w:hAnsi="宋体" w:eastAsia="宋体" w:cs="Times New Roman"/>
          <w:szCs w:val="21"/>
          <w:highlight w:val="none"/>
        </w:rPr>
        <w:t>通知书后，在规定的期限内与贵方签订合同；</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（2）在签订合同时不向贵方提出附加条件；</w:t>
      </w:r>
    </w:p>
    <w:p>
      <w:pPr>
        <w:spacing w:line="360" w:lineRule="auto"/>
        <w:ind w:left="945" w:leftChars="400" w:hanging="105" w:hangingChars="50"/>
        <w:rPr>
          <w:rFonts w:ascii="宋体" w:hAnsi="宋体" w:eastAsia="宋体" w:cs="Times New Roman"/>
          <w:szCs w:val="21"/>
          <w:highlight w:val="none"/>
        </w:rPr>
      </w:pPr>
      <w:bookmarkStart w:id="24" w:name="_Toc369531694"/>
      <w:bookmarkStart w:id="25" w:name="_Toc1187"/>
      <w:bookmarkStart w:id="26" w:name="_Toc352691658"/>
      <w:r>
        <w:rPr>
          <w:rFonts w:ascii="宋体" w:hAnsi="宋体" w:eastAsia="宋体" w:cs="Times New Roman"/>
          <w:szCs w:val="21"/>
          <w:highlight w:val="none"/>
        </w:rPr>
        <w:t>（</w:t>
      </w:r>
      <w:r>
        <w:rPr>
          <w:rFonts w:hint="eastAsia" w:ascii="宋体" w:hAnsi="宋体" w:eastAsia="宋体" w:cs="Times New Roman"/>
          <w:szCs w:val="21"/>
          <w:highlight w:val="none"/>
        </w:rPr>
        <w:t>3</w:t>
      </w:r>
      <w:r>
        <w:rPr>
          <w:rFonts w:ascii="宋体" w:hAnsi="宋体" w:eastAsia="宋体" w:cs="Times New Roman"/>
          <w:szCs w:val="21"/>
          <w:highlight w:val="none"/>
        </w:rPr>
        <w:t>）在合</w:t>
      </w:r>
      <w:bookmarkEnd w:id="24"/>
      <w:bookmarkEnd w:id="25"/>
      <w:bookmarkEnd w:id="26"/>
      <w:r>
        <w:rPr>
          <w:rFonts w:ascii="宋体" w:hAnsi="宋体" w:eastAsia="宋体" w:cs="Times New Roman"/>
          <w:szCs w:val="21"/>
          <w:highlight w:val="none"/>
        </w:rPr>
        <w:t>同约定的期限内完成合同规定的全部义务。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w:t>
      </w:r>
      <w:r>
        <w:rPr>
          <w:rFonts w:ascii="宋体" w:hAnsi="宋体" w:eastAsia="宋体" w:cs="Times New Roman"/>
          <w:szCs w:val="21"/>
          <w:highlight w:val="none"/>
        </w:rPr>
        <w:t>我方在此声明，所递交的</w:t>
      </w:r>
      <w:r>
        <w:rPr>
          <w:rFonts w:hint="eastAsia" w:ascii="宋体" w:hAnsi="宋体" w:eastAsia="宋体" w:cs="Times New Roman"/>
          <w:szCs w:val="21"/>
          <w:highlight w:val="none"/>
        </w:rPr>
        <w:t>响应文件</w:t>
      </w:r>
      <w:r>
        <w:rPr>
          <w:rFonts w:ascii="宋体" w:hAnsi="宋体" w:eastAsia="宋体" w:cs="Times New Roman"/>
          <w:szCs w:val="21"/>
          <w:highlight w:val="none"/>
        </w:rPr>
        <w:t>及有关资料内容完整、真实和准确，且不存在第二章“</w:t>
      </w:r>
      <w:r>
        <w:rPr>
          <w:rFonts w:hint="eastAsia" w:ascii="宋体" w:hAnsi="宋体" w:eastAsia="宋体" w:cs="Times New Roman"/>
          <w:szCs w:val="21"/>
          <w:highlight w:val="none"/>
        </w:rPr>
        <w:t>供应商</w:t>
      </w:r>
      <w:r>
        <w:rPr>
          <w:rFonts w:ascii="宋体" w:hAnsi="宋体" w:eastAsia="宋体" w:cs="Times New Roman"/>
          <w:szCs w:val="21"/>
          <w:highlight w:val="none"/>
        </w:rPr>
        <w:t>须知”第1.3.3项规定的任何一种情形。</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8</w:t>
      </w:r>
      <w:r>
        <w:rPr>
          <w:rFonts w:hint="eastAsia"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（其他补充说明）。</w:t>
      </w:r>
    </w:p>
    <w:p>
      <w:pPr>
        <w:spacing w:line="360" w:lineRule="auto"/>
        <w:ind w:firstLine="420" w:firstLineChars="200"/>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姓名、职务</w:t>
      </w:r>
      <w:r>
        <w:rPr>
          <w:rFonts w:hint="eastAsia" w:ascii="宋体" w:hAnsi="宋体" w:eastAsia="宋体" w:cs="Times New Roman"/>
          <w:szCs w:val="21"/>
          <w:highlight w:val="none"/>
        </w:rPr>
        <w:t>（</w:t>
      </w:r>
      <w:r>
        <w:rPr>
          <w:rFonts w:ascii="宋体" w:hAnsi="宋体" w:eastAsia="宋体" w:cs="Times New Roman"/>
          <w:szCs w:val="21"/>
          <w:highlight w:val="none"/>
        </w:rPr>
        <w:t>印刷体</w:t>
      </w:r>
      <w:r>
        <w:rPr>
          <w:rFonts w:hint="eastAsia" w:ascii="宋体" w:hAnsi="宋体" w:eastAsia="宋体" w:cs="Times New Roman"/>
          <w:szCs w:val="21"/>
          <w:highlight w:val="none"/>
        </w:rPr>
        <w:t>）</w:t>
      </w:r>
      <w:r>
        <w:rPr>
          <w:rFonts w:ascii="宋体" w:hAnsi="宋体" w:eastAsia="宋体" w:cs="Times New Roman"/>
          <w:szCs w:val="21"/>
          <w:highlight w:val="none"/>
        </w:rPr>
        <w:t>：</w:t>
      </w:r>
      <w:r>
        <w:rPr>
          <w:rFonts w:hint="eastAsia"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地址：</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邮政编码：</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手机：</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电话：</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传真：</w:t>
      </w:r>
      <w:r>
        <w:rPr>
          <w:rFonts w:ascii="宋体" w:hAnsi="宋体" w:eastAsia="宋体" w:cs="Times New Roman"/>
          <w:szCs w:val="21"/>
          <w:highlight w:val="none"/>
          <w:u w:val="single"/>
        </w:rPr>
        <w:t xml:space="preserve">         </w:t>
      </w:r>
      <w:bookmarkStart w:id="27" w:name="_Toc352691659"/>
      <w:bookmarkStart w:id="28" w:name="_Toc369531695"/>
      <w:bookmarkStart w:id="29" w:name="_Toc16568"/>
      <w:r>
        <w:rPr>
          <w:rFonts w:ascii="宋体" w:hAnsi="宋体" w:eastAsia="宋体" w:cs="Times New Roman"/>
          <w:szCs w:val="21"/>
          <w:highlight w:val="none"/>
          <w:u w:val="single"/>
        </w:rPr>
        <w:t xml:space="preserve">   </w:t>
      </w:r>
      <w:bookmarkEnd w:id="27"/>
      <w:bookmarkEnd w:id="28"/>
      <w:bookmarkEnd w:id="29"/>
      <w:r>
        <w:rPr>
          <w:rFonts w:ascii="宋体" w:hAnsi="宋体" w:eastAsia="宋体" w:cs="Times New Roman"/>
          <w:szCs w:val="21"/>
          <w:highlight w:val="none"/>
          <w:u w:val="single"/>
        </w:rPr>
        <w:t xml:space="preserve">     </w:t>
      </w:r>
      <w:bookmarkStart w:id="30" w:name="_Toc369531696"/>
      <w:bookmarkStart w:id="31" w:name="_Toc352691660"/>
      <w:bookmarkStart w:id="32" w:name="_Toc16824"/>
      <w:r>
        <w:rPr>
          <w:rFonts w:ascii="宋体" w:hAnsi="宋体" w:eastAsia="宋体" w:cs="Times New Roman"/>
          <w:szCs w:val="21"/>
          <w:highlight w:val="none"/>
          <w:u w:val="single"/>
        </w:rPr>
        <w:t xml:space="preserve">           </w:t>
      </w:r>
      <w:bookmarkEnd w:id="30"/>
      <w:bookmarkEnd w:id="31"/>
      <w:bookmarkEnd w:id="32"/>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 w:val="24"/>
          <w:szCs w:val="24"/>
          <w:highlight w:val="none"/>
        </w:rPr>
      </w:pPr>
      <w:r>
        <w:rPr>
          <w:rFonts w:hint="eastAsia" w:ascii="宋体" w:hAnsi="宋体" w:eastAsia="宋体" w:cs="Times New Roman"/>
          <w:szCs w:val="21"/>
          <w:highlight w:val="none"/>
        </w:rPr>
        <w:t>电子邮件</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p>
    <w:p>
      <w:pPr>
        <w:spacing w:line="360" w:lineRule="auto"/>
        <w:jc w:val="center"/>
        <w:outlineLvl w:val="1"/>
        <w:rPr>
          <w:rFonts w:ascii="宋体" w:hAnsi="宋体" w:eastAsia="黑体"/>
          <w:b/>
          <w:sz w:val="24"/>
          <w:szCs w:val="20"/>
          <w:highlight w:val="none"/>
        </w:rPr>
      </w:pPr>
      <w:bookmarkStart w:id="33" w:name="_Toc247527827"/>
      <w:bookmarkStart w:id="34" w:name="_Toc352691661"/>
      <w:bookmarkStart w:id="35" w:name="_Toc247514246"/>
      <w:bookmarkStart w:id="36" w:name="_Toc384308375"/>
      <w:bookmarkStart w:id="37" w:name="_Toc361508752"/>
      <w:bookmarkStart w:id="38" w:name="_Toc144974856"/>
      <w:bookmarkStart w:id="39" w:name="_Toc152045787"/>
      <w:bookmarkStart w:id="40" w:name="_Toc369531697"/>
      <w:bookmarkStart w:id="41" w:name="_Toc17960"/>
      <w:bookmarkStart w:id="42" w:name="_Toc300835209"/>
      <w:bookmarkStart w:id="43" w:name="_Toc152042576"/>
      <w:r>
        <w:rPr>
          <w:rFonts w:hint="eastAsia" w:ascii="宋体" w:hAnsi="宋体" w:eastAsia="宋体" w:cs="Times New Roman"/>
          <w:b/>
          <w:sz w:val="24"/>
          <w:szCs w:val="24"/>
          <w:highlight w:val="none"/>
        </w:rPr>
        <w:br w:type="page"/>
      </w:r>
      <w:bookmarkStart w:id="44" w:name="_Toc457748054"/>
      <w:bookmarkStart w:id="45" w:name="_Toc392227908"/>
      <w:bookmarkStart w:id="46" w:name="_Toc458971245"/>
      <w:bookmarkStart w:id="47" w:name="_Toc457748053"/>
      <w:r>
        <w:rPr>
          <w:rFonts w:ascii="宋体" w:hAnsi="宋体" w:eastAsia="黑体" w:cs="Times New Roman"/>
          <w:b/>
          <w:sz w:val="30"/>
          <w:szCs w:val="30"/>
          <w:highlight w:val="none"/>
        </w:rPr>
        <w:t>法定代表人（单位负责人）身份证明</w:t>
      </w:r>
      <w:bookmarkEnd w:id="44"/>
      <w:bookmarkEnd w:id="45"/>
      <w:bookmarkEnd w:id="46"/>
    </w:p>
    <w:p>
      <w:pPr>
        <w:spacing w:line="360" w:lineRule="auto"/>
        <w:rPr>
          <w:rFonts w:ascii="宋体" w:hAnsi="宋体" w:eastAsia="宋体"/>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单位性质：</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 xml:space="preserve">地 </w:t>
      </w:r>
      <w:r>
        <w:rPr>
          <w:rFonts w:ascii="宋体" w:hAnsi="宋体" w:eastAsia="宋体"/>
          <w:szCs w:val="21"/>
          <w:highlight w:val="none"/>
        </w:rPr>
        <w:t xml:space="preserve">  </w:t>
      </w:r>
      <w:r>
        <w:rPr>
          <w:rFonts w:hint="eastAsia" w:ascii="宋体" w:hAnsi="宋体" w:eastAsia="宋体"/>
          <w:szCs w:val="21"/>
          <w:highlight w:val="none"/>
        </w:rPr>
        <w:t xml:space="preserve"> 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成立时间：</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       经营期限：</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日至</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w:t>
      </w:r>
    </w:p>
    <w:p>
      <w:pPr>
        <w:spacing w:line="360" w:lineRule="auto"/>
        <w:rPr>
          <w:rFonts w:ascii="宋体" w:hAnsi="宋体" w:eastAsia="宋体"/>
          <w:szCs w:val="21"/>
          <w:highlight w:val="none"/>
        </w:rPr>
      </w:pPr>
      <w:r>
        <w:rPr>
          <w:rFonts w:hint="eastAsia" w:ascii="宋体" w:hAnsi="宋体" w:eastAsia="宋体"/>
          <w:szCs w:val="21"/>
          <w:highlight w:val="none"/>
        </w:rPr>
        <w:t>姓    名：</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性     别：</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年    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职     务：</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系</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（供应商名称）的法定代表人</w:t>
      </w:r>
      <w:r>
        <w:rPr>
          <w:rFonts w:hint="eastAsia" w:ascii="宋体" w:hAnsi="宋体" w:eastAsia="宋体" w:cs="Times New Roman"/>
          <w:szCs w:val="21"/>
          <w:highlight w:val="none"/>
        </w:rPr>
        <w:t>（单位负责人）</w:t>
      </w:r>
      <w:r>
        <w:rPr>
          <w:rFonts w:hint="eastAsia" w:ascii="宋体" w:hAnsi="宋体" w:eastAsia="宋体"/>
          <w:szCs w:val="21"/>
          <w:highlight w:val="none"/>
        </w:rPr>
        <w:t>。</w:t>
      </w:r>
    </w:p>
    <w:p>
      <w:pPr>
        <w:spacing w:line="360" w:lineRule="auto"/>
        <w:ind w:firstLine="1470" w:firstLineChars="700"/>
        <w:rPr>
          <w:rFonts w:ascii="宋体" w:hAnsi="宋体" w:eastAsia="宋体"/>
          <w:szCs w:val="21"/>
          <w:highlight w:val="none"/>
        </w:rPr>
      </w:pPr>
      <w:r>
        <w:rPr>
          <w:rFonts w:hint="eastAsia" w:ascii="宋体" w:hAnsi="宋体" w:eastAsia="宋体"/>
          <w:szCs w:val="21"/>
          <w:highlight w:val="none"/>
        </w:rPr>
        <w:t>特此证明。</w:t>
      </w:r>
    </w:p>
    <w:p>
      <w:pPr>
        <w:spacing w:line="360" w:lineRule="auto"/>
        <w:jc w:val="right"/>
        <w:rPr>
          <w:rFonts w:ascii="宋体" w:hAnsi="宋体" w:eastAsia="宋体"/>
          <w:szCs w:val="21"/>
          <w:highlight w:val="none"/>
        </w:rPr>
      </w:pPr>
    </w:p>
    <w:p>
      <w:pPr>
        <w:spacing w:line="360" w:lineRule="auto"/>
        <w:jc w:val="right"/>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hint="eastAsia" w:ascii="宋体" w:hAnsi="宋体" w:eastAsia="宋体"/>
          <w:szCs w:val="21"/>
          <w:highlight w:val="none"/>
        </w:rPr>
        <w:t>（盖单位公章）</w:t>
      </w:r>
    </w:p>
    <w:p>
      <w:pPr>
        <w:spacing w:line="360" w:lineRule="auto"/>
        <w:jc w:val="right"/>
        <w:rPr>
          <w:rFonts w:ascii="宋体" w:hAnsi="宋体" w:eastAsia="宋体" w:cs="Times New Roman"/>
          <w:szCs w:val="21"/>
          <w:highlight w:val="none"/>
        </w:rPr>
      </w:pPr>
      <w:r>
        <w:rPr>
          <w:rFonts w:ascii="宋体" w:hAnsi="宋体" w:eastAsia="宋体" w:cs="Times New Roman"/>
          <w:szCs w:val="21"/>
          <w:highlight w:val="none"/>
          <w:u w:val="single"/>
        </w:rPr>
        <w:t xml:space="preserve">    </w:t>
      </w:r>
      <w:r>
        <w:rPr>
          <w:rFonts w:ascii="宋体" w:hAnsi="宋体" w:eastAsia="宋体" w:cs="Times New Roman"/>
          <w:szCs w:val="21"/>
          <w:highlight w:val="none"/>
        </w:rPr>
        <w:t>年</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月</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日</w:t>
      </w:r>
    </w:p>
    <w:p>
      <w:pPr>
        <w:spacing w:line="360" w:lineRule="auto"/>
        <w:ind w:firstLine="840" w:firstLineChars="400"/>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法定代表人身份证复印件粘贴处：</w:t>
      </w:r>
    </w:p>
    <w:tbl>
      <w:tblPr>
        <w:tblStyle w:val="31"/>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ind w:firstLine="600" w:firstLineChars="200"/>
        <w:jc w:val="center"/>
        <w:outlineLvl w:val="1"/>
        <w:rPr>
          <w:rFonts w:ascii="宋体" w:hAnsi="宋体" w:eastAsia="宋体" w:cs="Times New Roman"/>
          <w:b/>
          <w:sz w:val="30"/>
          <w:szCs w:val="30"/>
          <w:highlight w:val="none"/>
        </w:rPr>
      </w:pPr>
      <w:r>
        <w:rPr>
          <w:rFonts w:ascii="宋体" w:hAnsi="宋体" w:eastAsia="宋体" w:cs="Times New Roman"/>
          <w:sz w:val="30"/>
          <w:szCs w:val="30"/>
          <w:highlight w:val="none"/>
        </w:rPr>
        <w:br w:type="page"/>
      </w:r>
      <w:bookmarkStart w:id="48" w:name="OLE_LINK1"/>
      <w:bookmarkStart w:id="49" w:name="OLE_LINK2"/>
      <w:bookmarkStart w:id="50" w:name="_Toc458971246"/>
      <w:r>
        <w:rPr>
          <w:rFonts w:ascii="宋体" w:hAnsi="宋体" w:eastAsia="宋体" w:cs="Times New Roman"/>
          <w:b/>
          <w:sz w:val="30"/>
          <w:szCs w:val="30"/>
          <w:highlight w:val="none"/>
        </w:rPr>
        <w:t>法定代表人（单位负责人）授权委托书</w:t>
      </w:r>
      <w:bookmarkEnd w:id="48"/>
      <w:bookmarkEnd w:id="49"/>
      <w:bookmarkEnd w:id="50"/>
    </w:p>
    <w:p>
      <w:pPr>
        <w:spacing w:line="360" w:lineRule="auto"/>
        <w:ind w:firstLine="602" w:firstLineChars="200"/>
        <w:jc w:val="center"/>
        <w:rPr>
          <w:rFonts w:ascii="宋体" w:hAnsi="宋体" w:eastAsia="宋体" w:cs="Times New Roman"/>
          <w:b/>
          <w:sz w:val="30"/>
          <w:szCs w:val="30"/>
          <w:highlight w:val="none"/>
        </w:rPr>
      </w:pP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本人</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（姓名）系</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w:t>
      </w:r>
      <w:r>
        <w:rPr>
          <w:rFonts w:hint="eastAsia" w:ascii="宋体" w:hAnsi="宋体" w:eastAsia="宋体" w:cs="Times New Roman"/>
          <w:szCs w:val="21"/>
          <w:highlight w:val="none"/>
        </w:rPr>
        <w:t>供应商</w:t>
      </w:r>
      <w:r>
        <w:rPr>
          <w:rFonts w:ascii="宋体" w:hAnsi="宋体" w:eastAsia="宋体" w:cs="Times New Roman"/>
          <w:szCs w:val="21"/>
          <w:highlight w:val="none"/>
        </w:rPr>
        <w:t>名称）的法定代表人</w:t>
      </w:r>
      <w:r>
        <w:rPr>
          <w:rFonts w:hint="eastAsia" w:ascii="宋体" w:hAnsi="宋体" w:eastAsia="宋体" w:cs="Times New Roman"/>
          <w:szCs w:val="21"/>
          <w:highlight w:val="none"/>
        </w:rPr>
        <w:t>（单位负责人）</w:t>
      </w:r>
      <w:r>
        <w:rPr>
          <w:rFonts w:ascii="宋体" w:hAnsi="宋体" w:eastAsia="宋体" w:cs="Times New Roman"/>
          <w:szCs w:val="21"/>
          <w:highlight w:val="none"/>
        </w:rPr>
        <w:t>，现授权</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（姓名）为我方</w:t>
      </w:r>
      <w:r>
        <w:rPr>
          <w:rFonts w:hint="eastAsia" w:ascii="宋体" w:hAnsi="宋体" w:eastAsia="宋体" w:cs="Times New Roman"/>
          <w:szCs w:val="21"/>
          <w:highlight w:val="none"/>
        </w:rPr>
        <w:t>代理人</w:t>
      </w:r>
      <w:r>
        <w:rPr>
          <w:rFonts w:ascii="宋体" w:hAnsi="宋体" w:eastAsia="宋体" w:cs="Times New Roman"/>
          <w:szCs w:val="21"/>
          <w:highlight w:val="none"/>
        </w:rPr>
        <w:t>。</w:t>
      </w:r>
      <w:r>
        <w:rPr>
          <w:rFonts w:hint="eastAsia" w:ascii="宋体" w:hAnsi="宋体" w:eastAsia="宋体" w:cs="Times New Roman"/>
          <w:szCs w:val="21"/>
          <w:highlight w:val="none"/>
        </w:rPr>
        <w:t>代理人</w:t>
      </w:r>
      <w:r>
        <w:rPr>
          <w:rFonts w:ascii="宋体" w:hAnsi="宋体" w:eastAsia="宋体" w:cs="Times New Roman"/>
          <w:szCs w:val="21"/>
          <w:highlight w:val="none"/>
        </w:rPr>
        <w:t>根据授权，以我方名义签署、澄清、说明、补正、提交、撤回、修改</w:t>
      </w:r>
      <w:r>
        <w:rPr>
          <w:rFonts w:hint="eastAsia" w:ascii="宋体" w:hAnsi="宋体" w:eastAsia="宋体" w:cs="Times New Roman"/>
          <w:szCs w:val="21"/>
          <w:highlight w:val="none"/>
          <w:u w:val="single"/>
          <w:lang w:val="en-US" w:eastAsia="zh-CN"/>
        </w:rPr>
        <w:t>智慧医院肿瘤综合诊治子系统建设项目-安全测试服务</w:t>
      </w:r>
      <w:r>
        <w:rPr>
          <w:rFonts w:hint="eastAsia" w:ascii="宋体" w:hAnsi="宋体" w:eastAsia="宋体" w:cs="Times New Roman"/>
          <w:szCs w:val="21"/>
          <w:highlight w:val="none"/>
        </w:rPr>
        <w:t>响应文件</w:t>
      </w:r>
      <w:r>
        <w:rPr>
          <w:rFonts w:ascii="宋体" w:hAnsi="宋体" w:eastAsia="宋体" w:cs="Times New Roman"/>
          <w:szCs w:val="21"/>
          <w:highlight w:val="none"/>
        </w:rPr>
        <w:t>、签订合同和处理有关事宜，其法律后果由我方承担。</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委托期限：</w:t>
      </w:r>
      <w:r>
        <w:rPr>
          <w:rFonts w:hint="eastAsia" w:ascii="宋体" w:hAnsi="宋体" w:eastAsia="宋体" w:cs="Times New Roman"/>
          <w:szCs w:val="21"/>
          <w:highlight w:val="none"/>
          <w:u w:val="single"/>
        </w:rPr>
        <w:t xml:space="preserve">                                        </w:t>
      </w:r>
    </w:p>
    <w:p>
      <w:pPr>
        <w:spacing w:line="360" w:lineRule="auto"/>
        <w:rPr>
          <w:rFonts w:ascii="宋体" w:hAnsi="宋体" w:eastAsia="宋体" w:cs="Times New Roman"/>
          <w:szCs w:val="21"/>
          <w:highlight w:val="none"/>
        </w:rPr>
      </w:pP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代理人</w:t>
      </w:r>
      <w:r>
        <w:rPr>
          <w:rFonts w:ascii="宋体" w:hAnsi="宋体" w:eastAsia="宋体" w:cs="Times New Roman"/>
          <w:szCs w:val="21"/>
          <w:highlight w:val="none"/>
        </w:rPr>
        <w:t>无转委托权。</w:t>
      </w:r>
    </w:p>
    <w:p>
      <w:pPr>
        <w:spacing w:line="360" w:lineRule="auto"/>
        <w:ind w:firstLine="3570" w:firstLineChars="1700"/>
        <w:rPr>
          <w:rFonts w:ascii="宋体" w:hAnsi="宋体" w:eastAsia="宋体" w:cs="Times New Roman"/>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 xml:space="preserve">    供应商名称：</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（盖单位公章）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法定代表人：</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u w:val="singl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rPr>
          <w:rFonts w:ascii="宋体" w:hAnsi="宋体" w:eastAsia="宋体"/>
          <w:szCs w:val="21"/>
          <w:highlight w:val="none"/>
        </w:rPr>
      </w:pPr>
      <w:r>
        <w:rPr>
          <w:rFonts w:hint="eastAsia" w:ascii="宋体" w:hAnsi="宋体" w:eastAsia="宋体"/>
          <w:szCs w:val="21"/>
          <w:highlight w:val="none"/>
        </w:rPr>
        <w:t xml:space="preserve">    </w:t>
      </w:r>
      <w:r>
        <w:rPr>
          <w:rFonts w:hint="eastAsia" w:ascii="宋体" w:hAnsi="宋体" w:eastAsia="宋体" w:cs="Times New Roman"/>
          <w:szCs w:val="21"/>
          <w:highlight w:val="none"/>
        </w:rPr>
        <w:t>委托代理人</w:t>
      </w:r>
      <w:r>
        <w:rPr>
          <w:rFonts w:hint="eastAsia" w:ascii="宋体" w:hAnsi="宋体" w:eastAsia="宋体"/>
          <w:szCs w:val="21"/>
          <w:highlight w:val="none"/>
        </w:rPr>
        <w:t>：</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ind w:firstLine="210" w:firstLineChars="100"/>
        <w:jc w:val="right"/>
        <w:rPr>
          <w:rFonts w:ascii="宋体" w:hAnsi="宋体" w:eastAsia="宋体"/>
          <w:szCs w:val="21"/>
          <w:highlight w:val="none"/>
        </w:rPr>
      </w:pPr>
      <w:r>
        <w:rPr>
          <w:rFonts w:hint="eastAsia" w:ascii="宋体" w:hAnsi="宋体" w:eastAsia="宋体"/>
          <w:szCs w:val="21"/>
          <w:highlight w:val="none"/>
        </w:rPr>
        <w:t xml:space="preserve"> _____</w:t>
      </w:r>
      <w:r>
        <w:rPr>
          <w:rFonts w:ascii="宋体" w:hAnsi="宋体" w:eastAsia="宋体" w:cs="Times New Roman"/>
          <w:szCs w:val="21"/>
          <w:highlight w:val="none"/>
        </w:rPr>
        <w:t>年</w:t>
      </w:r>
      <w:r>
        <w:rPr>
          <w:rFonts w:hint="eastAsia" w:ascii="宋体" w:hAnsi="宋体" w:eastAsia="宋体" w:cs="Times New Roman"/>
          <w:szCs w:val="21"/>
          <w:highlight w:val="none"/>
        </w:rPr>
        <w:t>____</w:t>
      </w:r>
      <w:r>
        <w:rPr>
          <w:rFonts w:ascii="宋体" w:hAnsi="宋体" w:eastAsia="宋体" w:cs="Times New Roman"/>
          <w:szCs w:val="21"/>
          <w:highlight w:val="none"/>
        </w:rPr>
        <w:t>月</w:t>
      </w:r>
      <w:r>
        <w:rPr>
          <w:rFonts w:hint="eastAsia" w:ascii="宋体" w:hAnsi="宋体" w:eastAsia="宋体" w:cs="Times New Roman"/>
          <w:szCs w:val="21"/>
          <w:highlight w:val="none"/>
        </w:rPr>
        <w:t>____</w:t>
      </w:r>
      <w:r>
        <w:rPr>
          <w:rFonts w:ascii="宋体" w:hAnsi="宋体" w:eastAsia="宋体" w:cs="Times New Roman"/>
          <w:szCs w:val="21"/>
          <w:highlight w:val="none"/>
        </w:rPr>
        <w:t>日</w:t>
      </w:r>
    </w:p>
    <w:p>
      <w:pPr>
        <w:spacing w:line="360" w:lineRule="auto"/>
        <w:rPr>
          <w:rFonts w:ascii="宋体" w:hAnsi="宋体" w:eastAsia="宋体" w:cs="Times New Roman"/>
          <w:szCs w:val="21"/>
          <w:highlight w:val="none"/>
        </w:rPr>
      </w:pPr>
    </w:p>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委托代理人身份证复印件粘贴处：</w:t>
      </w:r>
    </w:p>
    <w:tbl>
      <w:tblPr>
        <w:tblStyle w:val="31"/>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32"/>
          <w:szCs w:val="20"/>
          <w:highlight w:val="none"/>
        </w:rPr>
        <w:br w:type="page"/>
      </w:r>
      <w:bookmarkEnd w:id="47"/>
      <w:r>
        <w:rPr>
          <w:rFonts w:hint="eastAsia" w:ascii="宋体" w:hAnsi="宋体" w:eastAsia="宋体" w:cs="Times New Roman"/>
          <w:b/>
          <w:sz w:val="30"/>
          <w:szCs w:val="30"/>
          <w:highlight w:val="none"/>
        </w:rPr>
        <w:t>报价一览表</w:t>
      </w:r>
    </w:p>
    <w:p>
      <w:pPr>
        <w:spacing w:line="360" w:lineRule="auto"/>
        <w:rPr>
          <w:rFonts w:ascii="宋体" w:hAnsi="宋体" w:eastAsia="宋体" w:cs="Times New Roman"/>
          <w:sz w:val="24"/>
          <w:highlight w:val="none"/>
        </w:rPr>
      </w:pPr>
    </w:p>
    <w:p>
      <w:pPr>
        <w:spacing w:line="360" w:lineRule="auto"/>
        <w:rPr>
          <w:rFonts w:ascii="宋体" w:hAnsi="宋体" w:eastAsia="宋体" w:cs="Times New Roman"/>
          <w:szCs w:val="21"/>
          <w:highlight w:val="none"/>
        </w:rPr>
      </w:pP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p>
    <w:tbl>
      <w:tblPr>
        <w:tblStyle w:val="31"/>
        <w:tblpPr w:leftFromText="180" w:rightFromText="180" w:vertAnchor="text" w:horzAnchor="page" w:tblpX="1558"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227"/>
        <w:gridCol w:w="387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项目名称</w:t>
            </w:r>
          </w:p>
        </w:tc>
        <w:tc>
          <w:tcPr>
            <w:tcW w:w="3877" w:type="dxa"/>
            <w:noWrap w:val="0"/>
            <w:vAlign w:val="center"/>
          </w:tcPr>
          <w:p>
            <w:pPr>
              <w:keepNext w:val="0"/>
              <w:keepLines w:val="0"/>
              <w:pageBreakBefore w:val="0"/>
              <w:kinsoku/>
              <w:wordWrap/>
              <w:overflowPunct/>
              <w:bidi w:val="0"/>
              <w:jc w:val="center"/>
              <w:rPr>
                <w:rFonts w:hint="eastAsia" w:ascii="宋体" w:hAnsi="宋体" w:eastAsia="宋体"/>
                <w:szCs w:val="21"/>
                <w:highlight w:val="none"/>
                <w:lang w:val="en-US" w:eastAsia="zh-CN"/>
              </w:rPr>
            </w:pPr>
            <w:r>
              <w:rPr>
                <w:rFonts w:hint="eastAsia" w:ascii="宋体" w:hAnsi="宋体"/>
                <w:szCs w:val="21"/>
                <w:highlight w:val="none"/>
              </w:rPr>
              <w:t>投标</w:t>
            </w:r>
            <w:r>
              <w:rPr>
                <w:rFonts w:hint="eastAsia" w:ascii="宋体" w:hAnsi="宋体"/>
                <w:szCs w:val="21"/>
                <w:highlight w:val="none"/>
                <w:lang w:val="en-US" w:eastAsia="zh-CN"/>
              </w:rPr>
              <w:t>报价</w:t>
            </w:r>
          </w:p>
          <w:p>
            <w:pPr>
              <w:keepNext w:val="0"/>
              <w:keepLines w:val="0"/>
              <w:pageBreakBefore w:val="0"/>
              <w:kinsoku/>
              <w:wordWrap/>
              <w:overflowPunct/>
              <w:bidi w:val="0"/>
              <w:jc w:val="center"/>
              <w:rPr>
                <w:rFonts w:hint="default" w:ascii="宋体" w:hAnsi="宋体" w:eastAsia="宋体"/>
                <w:szCs w:val="21"/>
                <w:highlight w:val="none"/>
                <w:lang w:val="en-US" w:eastAsia="zh-CN"/>
              </w:rPr>
            </w:pPr>
            <w:r>
              <w:rPr>
                <w:rFonts w:hint="eastAsia" w:ascii="宋体" w:hAnsi="宋体" w:cs="宋体"/>
                <w:szCs w:val="21"/>
                <w:highlight w:val="none"/>
                <w:lang w:eastAsia="zh-CN"/>
              </w:rPr>
              <w:t>（</w:t>
            </w:r>
            <w:r>
              <w:rPr>
                <w:rFonts w:hint="eastAsia" w:ascii="宋体" w:hAnsi="宋体" w:eastAsia="宋体" w:cs="宋体"/>
                <w:szCs w:val="21"/>
                <w:highlight w:val="none"/>
              </w:rPr>
              <w:t>元人民币</w:t>
            </w:r>
            <w:r>
              <w:rPr>
                <w:rFonts w:hint="eastAsia" w:ascii="宋体" w:hAnsi="宋体" w:cs="宋体"/>
                <w:szCs w:val="21"/>
                <w:highlight w:val="none"/>
                <w:lang w:val="en-US" w:eastAsia="zh-CN"/>
              </w:rPr>
              <w:t>）</w:t>
            </w:r>
          </w:p>
        </w:tc>
        <w:tc>
          <w:tcPr>
            <w:tcW w:w="2354"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both"/>
              <w:rPr>
                <w:rFonts w:hint="default" w:ascii="宋体" w:hAnsi="宋体" w:eastAsia="宋体"/>
                <w:sz w:val="21"/>
                <w:szCs w:val="21"/>
                <w:highlight w:val="none"/>
                <w:u w:val="none"/>
                <w:lang w:val="en-US" w:eastAsia="zh-CN"/>
              </w:rPr>
            </w:pPr>
            <w:r>
              <w:rPr>
                <w:rFonts w:hint="eastAsia" w:ascii="宋体" w:hAnsi="宋体" w:eastAsia="宋体" w:cs="Times New Roman"/>
                <w:szCs w:val="21"/>
                <w:highlight w:val="none"/>
                <w:u w:val="none"/>
                <w:lang w:val="en-US" w:eastAsia="zh-CN"/>
              </w:rPr>
              <w:t>智慧医院肿瘤综合诊治子系统建设项目-安全测试服务</w:t>
            </w:r>
          </w:p>
        </w:tc>
        <w:tc>
          <w:tcPr>
            <w:tcW w:w="3877" w:type="dxa"/>
            <w:noWrap w:val="0"/>
            <w:vAlign w:val="top"/>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rPr>
              <w:t>小写：</w:t>
            </w:r>
          </w:p>
          <w:p>
            <w:pPr>
              <w:keepNext w:val="0"/>
              <w:keepLines w:val="0"/>
              <w:pageBreakBefore w:val="0"/>
              <w:kinsoku/>
              <w:wordWrap/>
              <w:overflowPunct/>
              <w:bidi w:val="0"/>
              <w:rPr>
                <w:rFonts w:hint="eastAsia" w:ascii="宋体" w:hAnsi="宋体" w:eastAsia="宋体"/>
                <w:szCs w:val="21"/>
                <w:highlight w:val="none"/>
                <w:lang w:val="en-US" w:eastAsia="zh-CN"/>
              </w:rPr>
            </w:pPr>
            <w:r>
              <w:rPr>
                <w:rFonts w:hint="eastAsia" w:ascii="宋体" w:hAnsi="宋体" w:eastAsia="宋体" w:cs="宋体"/>
                <w:szCs w:val="21"/>
                <w:highlight w:val="none"/>
              </w:rPr>
              <w:t>大写：</w:t>
            </w:r>
          </w:p>
        </w:tc>
        <w:tc>
          <w:tcPr>
            <w:tcW w:w="2354" w:type="dxa"/>
            <w:noWrap w:val="0"/>
            <w:vAlign w:val="top"/>
          </w:tcPr>
          <w:p>
            <w:pPr>
              <w:keepNext w:val="0"/>
              <w:keepLines w:val="0"/>
              <w:pageBreakBefore w:val="0"/>
              <w:kinsoku/>
              <w:wordWrap/>
              <w:overflowPunct/>
              <w:bidi w:val="0"/>
              <w:rPr>
                <w:rFonts w:ascii="宋体" w:hAnsi="宋体"/>
                <w:szCs w:val="21"/>
                <w:highlight w:val="none"/>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rFonts w:ascii="宋体" w:hAnsi="宋体" w:eastAsia="宋体" w:cs="Times New Roman"/>
          <w:szCs w:val="21"/>
          <w:highlight w:val="none"/>
        </w:rPr>
      </w:pPr>
    </w:p>
    <w:p>
      <w:pPr>
        <w:pStyle w:val="15"/>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bookmarkEnd w:id="33"/>
    <w:bookmarkEnd w:id="34"/>
    <w:bookmarkEnd w:id="35"/>
    <w:bookmarkEnd w:id="36"/>
    <w:bookmarkEnd w:id="37"/>
    <w:bookmarkEnd w:id="38"/>
    <w:bookmarkEnd w:id="39"/>
    <w:bookmarkEnd w:id="40"/>
    <w:bookmarkEnd w:id="41"/>
    <w:bookmarkEnd w:id="42"/>
    <w:bookmarkEnd w:id="43"/>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b/>
          <w:sz w:val="24"/>
          <w:highlight w:val="none"/>
        </w:rPr>
      </w:pPr>
    </w:p>
    <w:p>
      <w:pPr>
        <w:jc w:val="center"/>
        <w:rPr>
          <w:rFonts w:ascii="宋体" w:hAnsi="宋体" w:eastAsia="宋体" w:cs="Times New Roman"/>
          <w:sz w:val="30"/>
          <w:szCs w:val="30"/>
          <w:highlight w:val="none"/>
        </w:rPr>
      </w:pPr>
      <w:r>
        <w:rPr>
          <w:rFonts w:ascii="宋体" w:hAnsi="宋体" w:eastAsia="宋体" w:cs="Times New Roman"/>
          <w:b/>
          <w:sz w:val="24"/>
          <w:highlight w:val="none"/>
        </w:rPr>
        <w:br w:type="page"/>
      </w:r>
      <w:bookmarkStart w:id="51" w:name="_Toc392227913"/>
      <w:bookmarkStart w:id="52" w:name="_Toc457748057"/>
      <w:bookmarkStart w:id="53" w:name="_Toc458971250"/>
    </w:p>
    <w:bookmarkEnd w:id="51"/>
    <w:bookmarkEnd w:id="52"/>
    <w:bookmarkEnd w:id="53"/>
    <w:p>
      <w:pPr>
        <w:spacing w:line="360" w:lineRule="auto"/>
        <w:jc w:val="center"/>
        <w:outlineLvl w:val="1"/>
        <w:rPr>
          <w:rFonts w:ascii="宋体" w:hAnsi="宋体" w:eastAsia="宋体" w:cs="Times New Roman"/>
          <w:b/>
          <w:sz w:val="30"/>
          <w:szCs w:val="30"/>
          <w:highlight w:val="none"/>
        </w:rPr>
      </w:pPr>
      <w:bookmarkStart w:id="54" w:name="_Toc392227915"/>
      <w:bookmarkStart w:id="55" w:name="_Toc458971251"/>
      <w:bookmarkStart w:id="56" w:name="_Toc457748058"/>
      <w:r>
        <w:rPr>
          <w:rFonts w:ascii="宋体" w:hAnsi="宋体" w:eastAsia="宋体" w:cs="Times New Roman"/>
          <w:b/>
          <w:sz w:val="30"/>
          <w:szCs w:val="30"/>
          <w:highlight w:val="none"/>
        </w:rPr>
        <w:t>资格和履约能力</w:t>
      </w:r>
      <w:r>
        <w:rPr>
          <w:rFonts w:hint="eastAsia" w:ascii="宋体" w:hAnsi="宋体" w:eastAsia="宋体" w:cs="Times New Roman"/>
          <w:b/>
          <w:sz w:val="30"/>
          <w:szCs w:val="30"/>
          <w:highlight w:val="none"/>
        </w:rPr>
        <w:t>证明</w:t>
      </w:r>
      <w:r>
        <w:rPr>
          <w:rFonts w:ascii="宋体" w:hAnsi="宋体" w:eastAsia="宋体" w:cs="Times New Roman"/>
          <w:b/>
          <w:sz w:val="30"/>
          <w:szCs w:val="30"/>
          <w:highlight w:val="none"/>
        </w:rPr>
        <w:t>资料</w:t>
      </w:r>
      <w:bookmarkEnd w:id="54"/>
      <w:bookmarkEnd w:id="55"/>
      <w:bookmarkEnd w:id="56"/>
    </w:p>
    <w:p>
      <w:pPr>
        <w:spacing w:line="360" w:lineRule="auto"/>
        <w:ind w:firstLine="118" w:firstLineChars="49"/>
        <w:outlineLvl w:val="2"/>
        <w:rPr>
          <w:rFonts w:ascii="宋体" w:hAnsi="宋体" w:eastAsia="宋体" w:cs="Times New Roman"/>
          <w:b/>
          <w:sz w:val="24"/>
          <w:szCs w:val="24"/>
          <w:highlight w:val="none"/>
        </w:rPr>
      </w:pPr>
      <w:bookmarkStart w:id="57" w:name="_Toc392227916"/>
      <w:bookmarkStart w:id="58" w:name="_Toc457748059"/>
      <w:r>
        <w:rPr>
          <w:rFonts w:ascii="宋体" w:hAnsi="宋体" w:eastAsia="宋体" w:cs="Times New Roman"/>
          <w:b/>
          <w:sz w:val="24"/>
          <w:szCs w:val="24"/>
          <w:highlight w:val="none"/>
        </w:rPr>
        <w:t>（一）</w:t>
      </w: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基本情况</w:t>
      </w:r>
      <w:bookmarkEnd w:id="57"/>
      <w:bookmarkEnd w:id="58"/>
    </w:p>
    <w:p>
      <w:pPr>
        <w:numPr>
          <w:ilvl w:val="0"/>
          <w:numId w:val="4"/>
        </w:num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供应商资质（营业执照）</w:t>
      </w:r>
    </w:p>
    <w:p>
      <w:pPr>
        <w:numPr>
          <w:ilvl w:val="0"/>
          <w:numId w:val="4"/>
        </w:numPr>
        <w:spacing w:after="120"/>
        <w:rPr>
          <w:rFonts w:ascii="宋体" w:hAnsi="宋体" w:eastAsia="宋体" w:cs="Times New Roman"/>
          <w:sz w:val="24"/>
          <w:szCs w:val="21"/>
          <w:highlight w:val="none"/>
        </w:rPr>
      </w:pPr>
      <w:r>
        <w:rPr>
          <w:rFonts w:hint="eastAsia" w:ascii="Times New Roman" w:hAnsi="Times New Roman" w:eastAsia="宋体" w:cs="Times New Roman"/>
          <w:sz w:val="24"/>
          <w:szCs w:val="24"/>
          <w:highlight w:val="none"/>
        </w:rPr>
        <w:t>相关产品品牌有效授权函</w:t>
      </w:r>
    </w:p>
    <w:p>
      <w:pPr>
        <w:numPr>
          <w:ilvl w:val="0"/>
          <w:numId w:val="4"/>
        </w:numPr>
        <w:spacing w:after="120"/>
        <w:rPr>
          <w:rFonts w:ascii="Calibri" w:hAnsi="Calibri" w:eastAsia="宋体" w:cs="Times New Roman"/>
          <w:highlight w:val="none"/>
        </w:rPr>
      </w:pPr>
      <w:r>
        <w:rPr>
          <w:rFonts w:hint="eastAsia" w:ascii="宋体" w:hAnsi="宋体" w:eastAsia="宋体" w:cs="Times New Roman"/>
          <w:szCs w:val="21"/>
          <w:highlight w:val="none"/>
        </w:rPr>
        <w:t>提供固定营业场所的产权证明或租赁合同复印</w:t>
      </w:r>
      <w:r>
        <w:rPr>
          <w:rFonts w:hint="eastAsia" w:ascii="Calibri" w:hAnsi="Calibri" w:eastAsia="宋体" w:cs="Times New Roman"/>
          <w:szCs w:val="21"/>
          <w:highlight w:val="none"/>
        </w:rPr>
        <w:t>件</w:t>
      </w:r>
    </w:p>
    <w:p>
      <w:pPr>
        <w:spacing w:after="120"/>
        <w:rPr>
          <w:rFonts w:ascii="Calibri" w:hAnsi="Calibri" w:eastAsia="宋体" w:cs="Times New Roman"/>
          <w:sz w:val="24"/>
          <w:szCs w:val="24"/>
          <w:highlight w:val="none"/>
        </w:rPr>
      </w:pPr>
      <w:r>
        <w:rPr>
          <w:rFonts w:hint="eastAsia" w:ascii="Calibri" w:hAnsi="Calibri" w:eastAsia="宋体" w:cs="Times New Roman"/>
          <w:sz w:val="24"/>
          <w:szCs w:val="24"/>
          <w:highlight w:val="none"/>
        </w:rPr>
        <w:t>4）其他供应商认为有必要提供的文件。</w:t>
      </w:r>
    </w:p>
    <w:p>
      <w:pPr>
        <w:ind w:firstLine="480" w:firstLineChars="200"/>
        <w:rPr>
          <w:rFonts w:ascii="宋体" w:hAnsi="宋体" w:eastAsia="宋体" w:cs="Times New Roman"/>
          <w:sz w:val="24"/>
          <w:szCs w:val="24"/>
          <w:highlight w:val="none"/>
        </w:rPr>
      </w:pPr>
    </w:p>
    <w:p>
      <w:pPr>
        <w:spacing w:line="360" w:lineRule="auto"/>
        <w:jc w:val="center"/>
        <w:rPr>
          <w:rFonts w:ascii="Calibri" w:hAnsi="Calibri" w:eastAsia="宋体" w:cs="Times New Roman"/>
          <w:highlight w:val="none"/>
        </w:rPr>
      </w:pPr>
      <w:r>
        <w:rPr>
          <w:rFonts w:hint="eastAsia" w:ascii="宋体" w:hAnsi="宋体" w:eastAsia="宋体" w:cs="Times New Roman"/>
          <w:b/>
          <w:sz w:val="24"/>
          <w:highlight w:val="none"/>
        </w:rPr>
        <w:br w:type="page"/>
      </w:r>
    </w:p>
    <w:p>
      <w:pPr>
        <w:spacing w:line="276" w:lineRule="auto"/>
        <w:jc w:val="center"/>
        <w:rPr>
          <w:rFonts w:ascii="宋体" w:hAnsi="宋体" w:eastAsia="宋体" w:cs="Times New Roman"/>
          <w:sz w:val="24"/>
          <w:szCs w:val="24"/>
          <w:highlight w:val="none"/>
        </w:rPr>
      </w:pPr>
      <w:r>
        <w:rPr>
          <w:rFonts w:hint="eastAsia" w:ascii="宋体" w:hAnsi="宋体" w:eastAsia="宋体" w:cs="Times New Roman"/>
          <w:b/>
          <w:bCs/>
          <w:sz w:val="28"/>
          <w:szCs w:val="28"/>
          <w:highlight w:val="none"/>
        </w:rPr>
        <w:t>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供应商自行查询以下网站，响应文件中提供截图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在“国家企业信用信息公示系统”（www.gsxt.gov.cn）上查询供应商的“行政处罚信息”、“严重违法失信企业名单”。</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在“信用中国”网站（www.creditchina.gov.cn）上查询供应商的“失信被执行人”、“重大税收违法案件当事人名单”。</w:t>
      </w:r>
    </w:p>
    <w:p>
      <w:pPr>
        <w:spacing w:line="276" w:lineRule="auto"/>
        <w:rPr>
          <w:rFonts w:ascii="宋体" w:hAnsi="宋体" w:eastAsia="宋体" w:cs="Times New Roman"/>
          <w:szCs w:val="21"/>
          <w:highlight w:val="none"/>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highlight w:val="none"/>
        </w:rPr>
      </w:pPr>
    </w:p>
    <w:p>
      <w:pPr>
        <w:spacing w:line="360" w:lineRule="auto"/>
        <w:ind w:firstLine="103" w:firstLineChars="49"/>
        <w:outlineLvl w:val="2"/>
        <w:rPr>
          <w:rFonts w:ascii="宋体" w:hAnsi="宋体" w:eastAsia="宋体" w:cs="Times New Roman"/>
          <w:b/>
          <w:szCs w:val="21"/>
          <w:highlight w:val="none"/>
        </w:rPr>
      </w:pPr>
      <w:bookmarkStart w:id="59" w:name="_Toc392227919"/>
      <w:bookmarkStart w:id="60" w:name="_Toc457748063"/>
      <w:r>
        <w:rPr>
          <w:rFonts w:hint="eastAsia" w:ascii="宋体" w:hAnsi="宋体" w:eastAsia="宋体" w:cs="Times New Roman"/>
          <w:b/>
          <w:szCs w:val="21"/>
          <w:highlight w:val="none"/>
        </w:rPr>
        <w:t>二</w:t>
      </w:r>
      <w:r>
        <w:rPr>
          <w:rFonts w:ascii="宋体" w:hAnsi="宋体" w:eastAsia="宋体" w:cs="Times New Roman"/>
          <w:b/>
          <w:szCs w:val="21"/>
          <w:highlight w:val="none"/>
        </w:rPr>
        <w:t>）</w:t>
      </w:r>
      <w:bookmarkEnd w:id="59"/>
      <w:r>
        <w:rPr>
          <w:rFonts w:hint="eastAsia" w:ascii="宋体" w:hAnsi="宋体" w:eastAsia="宋体" w:cs="Times New Roman"/>
          <w:b/>
          <w:szCs w:val="21"/>
          <w:highlight w:val="none"/>
        </w:rPr>
        <w:t>近年信誉情况</w:t>
      </w:r>
      <w:bookmarkEnd w:id="60"/>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近3年供应商信誉情况的书面声明</w:t>
      </w:r>
    </w:p>
    <w:p>
      <w:pPr>
        <w:spacing w:line="276" w:lineRule="auto"/>
        <w:jc w:val="center"/>
        <w:rPr>
          <w:rFonts w:ascii="宋体" w:hAnsi="宋体" w:eastAsia="宋体" w:cs="Times New Roman"/>
          <w:b/>
          <w:bCs/>
          <w:sz w:val="28"/>
          <w:szCs w:val="28"/>
          <w:highlight w:val="none"/>
        </w:rPr>
      </w:pPr>
    </w:p>
    <w:p>
      <w:pPr>
        <w:rPr>
          <w:rFonts w:ascii="Times New Roman" w:hAnsi="Times New Roman" w:eastAsia="宋体" w:cs="Times New Roman"/>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未处于</w:t>
      </w:r>
      <w:r>
        <w:rPr>
          <w:rFonts w:hint="eastAsia" w:ascii="宋体" w:hAnsi="宋体" w:eastAsia="宋体" w:cs="Times New Roman"/>
          <w:snapToGrid w:val="0"/>
          <w:kern w:val="0"/>
          <w:szCs w:val="21"/>
          <w:highlight w:val="none"/>
        </w:rPr>
        <w:t>财产被接管或者冻结的，或进入清算程序，或被宣告破产</w:t>
      </w:r>
      <w:r>
        <w:rPr>
          <w:rFonts w:hint="eastAsia" w:ascii="宋体" w:hAnsi="宋体" w:eastAsia="宋体"/>
          <w:szCs w:val="21"/>
          <w:highlight w:val="none"/>
        </w:rPr>
        <w:t>；</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本项目采购活动中不存在围标串标行为。</w:t>
      </w:r>
    </w:p>
    <w:p>
      <w:pPr>
        <w:spacing w:line="360" w:lineRule="auto"/>
        <w:rPr>
          <w:rFonts w:ascii="宋体" w:hAnsi="宋体" w:eastAsia="宋体"/>
          <w:szCs w:val="21"/>
          <w:highlight w:val="none"/>
        </w:rPr>
      </w:pPr>
    </w:p>
    <w:p>
      <w:pPr>
        <w:spacing w:line="360" w:lineRule="auto"/>
        <w:ind w:firstLine="420" w:firstLineChars="200"/>
        <w:rPr>
          <w:rFonts w:ascii="宋体" w:hAnsi="宋体" w:eastAsia="宋体"/>
          <w:highlight w:val="none"/>
        </w:rPr>
      </w:pPr>
      <w:r>
        <w:rPr>
          <w:rFonts w:hint="eastAsia" w:ascii="宋体" w:hAnsi="宋体" w:eastAsia="宋体"/>
          <w:szCs w:val="21"/>
          <w:highlight w:val="none"/>
        </w:rPr>
        <w:t>我方承诺以上信息是真实的，如有虚假或被发现与事实不</w:t>
      </w:r>
      <w:r>
        <w:rPr>
          <w:rFonts w:hint="eastAsia" w:ascii="宋体" w:hAnsi="宋体" w:eastAsia="宋体"/>
          <w:highlight w:val="none"/>
        </w:rPr>
        <w:t>符，我方同意并接受以下条款：</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采购人或评审委员会可以按弄虚作假行为进行认定；</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如我方已成交，采购人可以取消我方成交资格；</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如已与采购人签订合同，采购人可以无条件终止合同并不承担任何违约责任；</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szCs w:val="21"/>
          <w:highlight w:val="none"/>
        </w:rPr>
      </w:pPr>
    </w:p>
    <w:p>
      <w:pPr>
        <w:tabs>
          <w:tab w:val="left" w:pos="425"/>
        </w:tabs>
        <w:spacing w:line="360" w:lineRule="auto"/>
        <w:ind w:firstLine="315" w:firstLineChars="150"/>
        <w:jc w:val="center"/>
        <w:rPr>
          <w:rFonts w:ascii="宋体" w:hAnsi="宋体" w:eastAsia="宋体" w:cs="Times New Roman"/>
          <w:color w:val="FF0000"/>
          <w:szCs w:val="21"/>
          <w:highlight w:val="none"/>
        </w:rPr>
      </w:pPr>
    </w:p>
    <w:p>
      <w:pPr>
        <w:spacing w:line="360" w:lineRule="auto"/>
        <w:rPr>
          <w:rFonts w:ascii="宋体" w:hAnsi="宋体" w:eastAsia="宋体" w:cs="Times New Roman"/>
          <w:b/>
          <w:szCs w:val="21"/>
          <w:highlight w:val="none"/>
        </w:rPr>
      </w:pPr>
      <w:r>
        <w:rPr>
          <w:rFonts w:hint="eastAsia" w:ascii="宋体" w:hAnsi="宋体" w:eastAsia="宋体" w:cs="Times New Roman"/>
          <w:szCs w:val="21"/>
          <w:highlight w:val="none"/>
        </w:rPr>
        <w:br w:type="page"/>
      </w:r>
      <w:r>
        <w:rPr>
          <w:rFonts w:ascii="宋体" w:hAnsi="宋体" w:eastAsia="宋体" w:cs="Times New Roman"/>
          <w:b/>
          <w:szCs w:val="21"/>
          <w:highlight w:val="none"/>
        </w:rPr>
        <w:t>（</w:t>
      </w:r>
      <w:r>
        <w:rPr>
          <w:rFonts w:hint="eastAsia" w:ascii="宋体" w:hAnsi="宋体" w:eastAsia="宋体" w:cs="Times New Roman"/>
          <w:b/>
          <w:szCs w:val="21"/>
          <w:highlight w:val="none"/>
        </w:rPr>
        <w:t>三</w:t>
      </w:r>
      <w:r>
        <w:rPr>
          <w:rFonts w:ascii="宋体" w:hAnsi="宋体" w:eastAsia="宋体" w:cs="Times New Roman"/>
          <w:b/>
          <w:szCs w:val="21"/>
          <w:highlight w:val="none"/>
        </w:rPr>
        <w:t>）</w:t>
      </w:r>
      <w:r>
        <w:rPr>
          <w:rFonts w:hint="eastAsia" w:ascii="宋体" w:hAnsi="宋体" w:eastAsia="宋体" w:cs="Times New Roman"/>
          <w:b/>
          <w:szCs w:val="21"/>
          <w:highlight w:val="none"/>
        </w:rPr>
        <w:t>近年行贿犯罪情况</w:t>
      </w:r>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近3年行贿犯罪情况的书面声明</w:t>
      </w:r>
    </w:p>
    <w:p>
      <w:pPr>
        <w:spacing w:line="276" w:lineRule="auto"/>
        <w:jc w:val="center"/>
        <w:rPr>
          <w:rFonts w:ascii="宋体" w:hAnsi="宋体" w:eastAsia="宋体" w:cs="Times New Roman"/>
          <w:b/>
          <w:bCs/>
          <w:sz w:val="28"/>
          <w:szCs w:val="28"/>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highlight w:val="none"/>
        </w:rPr>
      </w:pPr>
      <w:r>
        <w:rPr>
          <w:rFonts w:hint="eastAsia" w:ascii="宋体" w:hAnsi="宋体" w:eastAsia="宋体"/>
          <w:highlight w:val="none"/>
        </w:rPr>
        <w:t>我方承诺以上信息是真实的，如有虚假或被发现与事实不符，我方同意并接受以下条款：</w:t>
      </w:r>
    </w:p>
    <w:p>
      <w:pPr>
        <w:spacing w:line="360" w:lineRule="auto"/>
        <w:ind w:firstLine="420" w:firstLineChars="200"/>
        <w:rPr>
          <w:rFonts w:ascii="宋体" w:hAnsi="宋体" w:eastAsia="宋体"/>
          <w:highlight w:val="none"/>
        </w:rPr>
      </w:pPr>
      <w:r>
        <w:rPr>
          <w:rFonts w:hint="eastAsia" w:ascii="宋体" w:hAnsi="宋体" w:eastAsia="宋体"/>
          <w:highlight w:val="none"/>
        </w:rPr>
        <w:t>（1）采购人或评审委员会可以按弄虚作假行为进行认定；</w:t>
      </w:r>
    </w:p>
    <w:p>
      <w:pPr>
        <w:spacing w:line="360" w:lineRule="auto"/>
        <w:ind w:firstLine="420" w:firstLineChars="200"/>
        <w:rPr>
          <w:rFonts w:ascii="宋体" w:hAnsi="宋体" w:eastAsia="宋体"/>
          <w:highlight w:val="none"/>
        </w:rPr>
      </w:pPr>
      <w:r>
        <w:rPr>
          <w:rFonts w:hint="eastAsia" w:ascii="宋体" w:hAnsi="宋体" w:eastAsia="宋体"/>
          <w:highlight w:val="none"/>
        </w:rPr>
        <w:t>（2）如我方已成交，采购人可以取消我方成交资格；</w:t>
      </w:r>
    </w:p>
    <w:p>
      <w:pPr>
        <w:spacing w:line="360" w:lineRule="auto"/>
        <w:ind w:firstLine="420" w:firstLineChars="200"/>
        <w:rPr>
          <w:rFonts w:ascii="宋体" w:hAnsi="宋体" w:eastAsia="宋体"/>
          <w:highlight w:val="none"/>
        </w:rPr>
      </w:pPr>
      <w:r>
        <w:rPr>
          <w:rFonts w:hint="eastAsia" w:ascii="宋体" w:hAnsi="宋体" w:eastAsia="宋体"/>
          <w:highlight w:val="none"/>
        </w:rPr>
        <w:t>（3）如已与采购人签订合同，采购人可以无条件终止合同并不承担任何违约责任；</w:t>
      </w:r>
    </w:p>
    <w:p>
      <w:pPr>
        <w:spacing w:line="360" w:lineRule="auto"/>
        <w:ind w:firstLine="420" w:firstLineChars="200"/>
        <w:rPr>
          <w:rFonts w:ascii="宋体" w:hAnsi="宋体" w:eastAsia="宋体"/>
          <w:highlight w:val="none"/>
        </w:rPr>
      </w:pPr>
      <w:r>
        <w:rPr>
          <w:rFonts w:hint="eastAsia" w:ascii="宋体" w:hAnsi="宋体" w:eastAsia="宋体"/>
          <w:highlight w:val="none"/>
        </w:rPr>
        <w:t>（4）我方愿意承担由此给采购人造成的直接或间接损失以及相应的法律责任。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ind w:firstLine="420" w:firstLineChars="200"/>
        <w:rPr>
          <w:rFonts w:ascii="宋体" w:hAnsi="宋体" w:eastAsia="宋体"/>
          <w:highlight w:val="none"/>
        </w:rPr>
      </w:pPr>
    </w:p>
    <w:p>
      <w:pPr>
        <w:rPr>
          <w:rFonts w:ascii="宋体" w:hAnsi="宋体" w:eastAsia="宋体"/>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Times New Roman" w:hAnsi="Times New Roman" w:eastAsia="宋体" w:cs="Times New Roman"/>
          <w:highlight w:val="none"/>
        </w:rPr>
        <w:t>供应商</w:t>
      </w:r>
      <w:r>
        <w:rPr>
          <w:rFonts w:hint="eastAsia" w:ascii="宋体" w:hAnsi="宋体" w:eastAsia="宋体" w:cs="Times New Roman"/>
          <w:szCs w:val="21"/>
          <w:highlight w:val="none"/>
        </w:rPr>
        <w:t>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b/>
          <w:szCs w:val="21"/>
          <w:highlight w:val="none"/>
        </w:rPr>
      </w:pPr>
    </w:p>
    <w:p>
      <w:pPr>
        <w:tabs>
          <w:tab w:val="left" w:pos="425"/>
        </w:tabs>
        <w:spacing w:line="360" w:lineRule="auto"/>
        <w:ind w:firstLine="315" w:firstLineChars="150"/>
        <w:jc w:val="center"/>
        <w:rPr>
          <w:rFonts w:ascii="宋体" w:hAnsi="宋体" w:eastAsia="宋体" w:cs="Times New Roman"/>
          <w:szCs w:val="21"/>
          <w:highlight w:val="none"/>
        </w:rPr>
      </w:pP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r>
        <w:rPr>
          <w:rFonts w:hint="eastAsia" w:ascii="宋体" w:hAnsi="宋体" w:eastAsia="宋体" w:cs="Times New Roman"/>
          <w:szCs w:val="21"/>
          <w:highlight w:val="none"/>
        </w:rPr>
        <w:br w:type="page"/>
      </w:r>
    </w:p>
    <w:bookmarkEnd w:id="14"/>
    <w:p>
      <w:pPr>
        <w:spacing w:line="360" w:lineRule="auto"/>
        <w:jc w:val="center"/>
        <w:rPr>
          <w:rFonts w:ascii="宋体" w:hAnsi="宋体" w:eastAsia="宋体" w:cs="Times New Roman"/>
          <w:sz w:val="44"/>
          <w:szCs w:val="44"/>
          <w:highlight w:val="none"/>
        </w:rPr>
      </w:pPr>
      <w:r>
        <w:rPr>
          <w:rFonts w:hint="eastAsia" w:ascii="宋体" w:hAnsi="宋体" w:eastAsia="宋体" w:cs="Times New Roman"/>
          <w:sz w:val="44"/>
          <w:szCs w:val="44"/>
          <w:highlight w:val="none"/>
        </w:rPr>
        <w:t>售后服务</w:t>
      </w:r>
    </w:p>
    <w:p>
      <w:pPr>
        <w:spacing w:line="360" w:lineRule="auto"/>
        <w:jc w:val="center"/>
        <w:rPr>
          <w:rFonts w:ascii="宋体" w:hAnsi="宋体" w:eastAsia="宋体" w:cs="Times New Roman"/>
          <w:sz w:val="44"/>
          <w:szCs w:val="44"/>
          <w:highlight w:val="non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headerReference r:id="rId8" w:type="first"/>
      <w:footerReference r:id="rId10" w:type="first"/>
      <w:footerReference r:id="rId9" w:type="default"/>
      <w:headerReference r:id="rId7" w:type="even"/>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2</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1" o:spid="_x0000_s1032"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4" o:spid="_x0000_s1029"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F"/>
    <w:multiLevelType w:val="multilevel"/>
    <w:tmpl w:val="0000000F"/>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54B5C"/>
    <w:multiLevelType w:val="multilevel"/>
    <w:tmpl w:val="03254B5C"/>
    <w:lvl w:ilvl="0" w:tentative="0">
      <w:start w:val="1"/>
      <w:numFmt w:val="decimal"/>
      <w:lvlText w:val="（%1）"/>
      <w:lvlJc w:val="left"/>
      <w:pPr>
        <w:ind w:left="777" w:hanging="720"/>
      </w:pPr>
      <w:rPr>
        <w:rFonts w:hint="default" w:ascii="Times New Roman" w:hAnsi="Times New Roman"/>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4">
    <w:nsid w:val="4B76B372"/>
    <w:multiLevelType w:val="singleLevel"/>
    <w:tmpl w:val="4B76B372"/>
    <w:lvl w:ilvl="0" w:tentative="0">
      <w:start w:val="3"/>
      <w:numFmt w:val="chineseCounting"/>
      <w:suff w:val="space"/>
      <w:lvlText w:val="第%1章"/>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lYzFmNzI3NGZjMjA5MjUwZTc0MTE3OWQxZDhmMjIifQ=="/>
  </w:docVars>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0EFD24EE"/>
    <w:rsid w:val="17B6127B"/>
    <w:rsid w:val="28787F75"/>
    <w:rsid w:val="2ADF50F8"/>
    <w:rsid w:val="3714414C"/>
    <w:rsid w:val="3AD547B2"/>
    <w:rsid w:val="3D5501C4"/>
    <w:rsid w:val="41BC67ED"/>
    <w:rsid w:val="452A3CD4"/>
    <w:rsid w:val="5C6240FA"/>
    <w:rsid w:val="5DE8171B"/>
    <w:rsid w:val="645F409A"/>
    <w:rsid w:val="66F931CB"/>
    <w:rsid w:val="6F0108ED"/>
    <w:rsid w:val="6F0A1AA0"/>
    <w:rsid w:val="74E65469"/>
    <w:rsid w:val="79CD0AA0"/>
    <w:rsid w:val="7ADE356A"/>
    <w:rsid w:val="7D540F33"/>
    <w:rsid w:val="7D5E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qFormat/>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 w:type="character" w:customStyle="1" w:styleId="211">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32"/>
    <customShpInfo spid="_x0000_s102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5693</Words>
  <Characters>6221</Characters>
  <Lines>53</Lines>
  <Paragraphs>15</Paragraphs>
  <TotalTime>0</TotalTime>
  <ScaleCrop>false</ScaleCrop>
  <LinksUpToDate>false</LinksUpToDate>
  <CharactersWithSpaces>7336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045</cp:lastModifiedBy>
  <dcterms:modified xsi:type="dcterms:W3CDTF">2025-05-29T00:19:33Z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aa6ab14e4151400f9421e10d000c5bfc</vt:lpwstr>
  </property>
</Properties>
</file>