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uto"/>
        <w:jc w:val="center"/>
        <w:textAlignment w:val="baseline"/>
        <w:outlineLvl w:val="0"/>
        <w:rPr>
          <w:rFonts w:ascii="Adobe 黑体 Std R" w:hAnsi="Adobe 黑体 Std R" w:eastAsia="Adobe 黑体 Std R"/>
          <w:bCs/>
          <w:sz w:val="72"/>
          <w:szCs w:val="72"/>
          <w:highlight w:val="none"/>
        </w:rPr>
      </w:pPr>
      <w:bookmarkStart w:id="0" w:name="_Toc209852933"/>
      <w:bookmarkStart w:id="1" w:name="_Toc9066358"/>
    </w:p>
    <w:bookmarkEnd w:id="0"/>
    <w:p>
      <w:pPr>
        <w:adjustRightInd w:val="0"/>
        <w:spacing w:line="360" w:lineRule="auto"/>
        <w:jc w:val="center"/>
        <w:textAlignment w:val="baseline"/>
        <w:outlineLvl w:val="0"/>
        <w:rPr>
          <w:rFonts w:ascii="Times New Roman" w:hAnsi="Times New Roman" w:eastAsia="宋体"/>
          <w:b/>
          <w:color w:val="000000"/>
          <w:sz w:val="48"/>
          <w:szCs w:val="48"/>
          <w:highlight w:val="none"/>
        </w:rPr>
      </w:pPr>
      <w:r>
        <w:rPr>
          <w:rFonts w:hint="eastAsia" w:ascii="Times New Roman" w:hAnsi="Times New Roman" w:eastAsia="宋体"/>
          <w:b/>
          <w:color w:val="000000"/>
          <w:sz w:val="48"/>
          <w:szCs w:val="48"/>
          <w:highlight w:val="none"/>
        </w:rPr>
        <w:t>竞争性谈判文件</w:t>
      </w: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jc w:val="center"/>
        <w:rPr>
          <w:rFonts w:ascii="Times New Roman" w:hAnsi="Times New Roman" w:eastAsia="宋体"/>
          <w:b/>
          <w:color w:val="000000"/>
          <w:sz w:val="32"/>
          <w:szCs w:val="20"/>
          <w:highlight w:val="none"/>
        </w:rPr>
      </w:pPr>
    </w:p>
    <w:p>
      <w:pPr>
        <w:tabs>
          <w:tab w:val="left" w:pos="3150"/>
        </w:tabs>
        <w:spacing w:line="360" w:lineRule="auto"/>
        <w:ind w:firstLine="2880" w:firstLineChars="800"/>
        <w:rPr>
          <w:rFonts w:ascii="Times New Roman" w:hAnsi="Times New Roman" w:eastAsia="宋体"/>
          <w:b/>
          <w:color w:val="000000"/>
          <w:sz w:val="36"/>
          <w:szCs w:val="36"/>
          <w:highlight w:val="none"/>
        </w:rPr>
      </w:pPr>
      <w:r>
        <w:rPr>
          <w:rFonts w:hint="eastAsia" w:ascii="Times New Roman" w:hAnsi="Times New Roman" w:eastAsia="宋体"/>
          <w:b/>
          <w:color w:val="000000"/>
          <w:sz w:val="36"/>
          <w:szCs w:val="36"/>
          <w:highlight w:val="none"/>
        </w:rPr>
        <w:t>采购人：上海市中医医院</w:t>
      </w: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ascii="Times New Roman" w:hAnsi="Times New Roman" w:eastAsia="宋体"/>
          <w:b/>
          <w:color w:val="000000"/>
          <w:sz w:val="36"/>
          <w:szCs w:val="36"/>
          <w:highlight w:val="none"/>
        </w:rPr>
      </w:pPr>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r>
        <w:rPr>
          <w:rFonts w:hint="eastAsia" w:ascii="Times New Roman" w:hAnsi="Times New Roman" w:eastAsia="宋体"/>
          <w:b/>
          <w:sz w:val="36"/>
          <w:szCs w:val="36"/>
          <w:highlight w:val="none"/>
        </w:rPr>
        <w:t>202</w:t>
      </w:r>
      <w:r>
        <w:rPr>
          <w:rFonts w:hint="eastAsia" w:ascii="Times New Roman" w:hAnsi="Times New Roman" w:eastAsia="宋体"/>
          <w:b/>
          <w:sz w:val="36"/>
          <w:szCs w:val="36"/>
          <w:highlight w:val="none"/>
          <w:lang w:val="en-US" w:eastAsia="zh-CN"/>
        </w:rPr>
        <w:t>5</w:t>
      </w:r>
      <w:r>
        <w:rPr>
          <w:rFonts w:hint="eastAsia" w:ascii="Times New Roman" w:hAnsi="Times New Roman" w:eastAsia="宋体"/>
          <w:b/>
          <w:sz w:val="36"/>
          <w:szCs w:val="36"/>
          <w:highlight w:val="none"/>
        </w:rPr>
        <w:t>年</w:t>
      </w:r>
      <w:r>
        <w:rPr>
          <w:rFonts w:hint="eastAsia" w:ascii="Times New Roman" w:hAnsi="Times New Roman" w:eastAsia="宋体"/>
          <w:b/>
          <w:sz w:val="36"/>
          <w:szCs w:val="36"/>
          <w:highlight w:val="none"/>
          <w:lang w:val="en-US" w:eastAsia="zh-CN"/>
        </w:rPr>
        <w:t>00</w:t>
      </w:r>
      <w:r>
        <w:rPr>
          <w:rFonts w:hint="eastAsia" w:ascii="Times New Roman" w:hAnsi="Times New Roman" w:eastAsia="宋体"/>
          <w:b/>
          <w:sz w:val="36"/>
          <w:szCs w:val="36"/>
          <w:highlight w:val="none"/>
        </w:rPr>
        <w:t>月</w:t>
      </w:r>
      <w:bookmarkStart w:id="2" w:name="_Toc11326092"/>
    </w:p>
    <w:p>
      <w:pPr>
        <w:tabs>
          <w:tab w:val="left" w:pos="2730"/>
        </w:tabs>
        <w:spacing w:line="360" w:lineRule="auto"/>
        <w:ind w:left="723" w:hanging="720" w:hangingChars="200"/>
        <w:jc w:val="center"/>
        <w:rPr>
          <w:rFonts w:hint="eastAsia" w:ascii="Times New Roman" w:hAnsi="Times New Roman" w:eastAsia="宋体"/>
          <w:b/>
          <w:sz w:val="36"/>
          <w:szCs w:val="36"/>
          <w:highlight w:val="none"/>
        </w:r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r>
        <w:rPr>
          <w:rFonts w:hint="eastAsia" w:ascii="宋体" w:hAnsi="宋体" w:eastAsia="宋体" w:cs="Times New Roman"/>
          <w:b/>
          <w:sz w:val="36"/>
          <w:szCs w:val="20"/>
          <w:highlight w:val="none"/>
        </w:rPr>
        <w:t>第一章</w:t>
      </w:r>
      <w:r>
        <w:rPr>
          <w:rFonts w:ascii="宋体" w:hAnsi="宋体" w:eastAsia="宋体" w:cs="Times New Roman"/>
          <w:b/>
          <w:sz w:val="36"/>
          <w:szCs w:val="20"/>
          <w:highlight w:val="none"/>
        </w:rPr>
        <w:t xml:space="preserve">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竞争性谈判邀请</w:t>
      </w:r>
      <w:bookmarkEnd w:id="1"/>
      <w:bookmarkEnd w:id="2"/>
    </w:p>
    <w:p>
      <w:pPr>
        <w:spacing w:line="360" w:lineRule="auto"/>
        <w:ind w:left="425" w:hanging="424" w:hangingChars="177"/>
        <w:rPr>
          <w:rFonts w:ascii="宋体" w:hAnsi="宋体" w:eastAsia="宋体" w:cs="Times New Roman"/>
          <w:sz w:val="24"/>
          <w:szCs w:val="24"/>
          <w:highlight w:val="none"/>
        </w:rPr>
      </w:pPr>
      <w:bookmarkStart w:id="3" w:name="_Toc461613005"/>
      <w:bookmarkStart w:id="4" w:name="_Toc461613077"/>
      <w:r>
        <w:rPr>
          <w:rFonts w:hint="eastAsia" w:ascii="Times New Roman" w:hAnsi="Times New Roman" w:eastAsia="宋体" w:cs="Times New Roman"/>
          <w:sz w:val="24"/>
          <w:szCs w:val="24"/>
          <w:highlight w:val="none"/>
        </w:rPr>
        <w:t>1</w:t>
      </w:r>
      <w:r>
        <w:rPr>
          <w:rFonts w:hint="eastAsia" w:ascii="宋体" w:hAnsi="宋体" w:eastAsia="宋体" w:cs="Times New Roman"/>
          <w:sz w:val="24"/>
          <w:szCs w:val="24"/>
          <w:highlight w:val="none"/>
        </w:rPr>
        <w:t>、上海市中医医院现对本项目进行竞争性谈判采购，在此欢迎中华人民共和国境内的合格供应商参加谈判。</w:t>
      </w:r>
    </w:p>
    <w:p>
      <w:pPr>
        <w:autoSpaceDE w:val="0"/>
        <w:autoSpaceDN w:val="0"/>
        <w:spacing w:line="360" w:lineRule="auto"/>
        <w:ind w:left="360" w:firstLine="64" w:firstLineChars="27"/>
        <w:rPr>
          <w:rFonts w:hint="default" w:ascii="宋体" w:hAnsi="宋体" w:eastAsia="宋体"/>
          <w:kern w:val="0"/>
          <w:sz w:val="24"/>
          <w:szCs w:val="24"/>
          <w:highlight w:val="none"/>
          <w:lang w:val="en-US"/>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宋体" w:hAnsi="宋体" w:eastAsia="宋体"/>
          <w:kern w:val="0"/>
          <w:sz w:val="24"/>
          <w:szCs w:val="24"/>
          <w:highlight w:val="none"/>
        </w:rPr>
        <w:t>项目名称：</w:t>
      </w:r>
      <w:bookmarkEnd w:id="3"/>
      <w:bookmarkEnd w:id="4"/>
      <w:r>
        <w:rPr>
          <w:rFonts w:hint="eastAsia" w:ascii="宋体" w:hAnsi="宋体" w:eastAsia="宋体"/>
          <w:kern w:val="0"/>
          <w:sz w:val="24"/>
          <w:szCs w:val="24"/>
          <w:highlight w:val="none"/>
          <w:lang w:val="en-US" w:eastAsia="zh-CN"/>
        </w:rPr>
        <w:t>芷江路华为机房维护</w:t>
      </w:r>
    </w:p>
    <w:p>
      <w:pPr>
        <w:autoSpaceDE w:val="0"/>
        <w:autoSpaceDN w:val="0"/>
        <w:spacing w:line="360" w:lineRule="auto"/>
        <w:ind w:left="360" w:firstLine="64" w:firstLineChars="27"/>
        <w:rPr>
          <w:rFonts w:hint="eastAsia" w:ascii="宋体" w:hAnsi="宋体" w:eastAsia="宋体"/>
          <w:kern w:val="0"/>
          <w:sz w:val="24"/>
          <w:szCs w:val="24"/>
          <w:highlight w:val="none"/>
        </w:rPr>
      </w:pPr>
      <w:r>
        <w:rPr>
          <w:rFonts w:hint="eastAsia" w:ascii="宋体" w:hAnsi="宋体" w:eastAsia="宋体"/>
          <w:kern w:val="0"/>
          <w:sz w:val="24"/>
          <w:szCs w:val="24"/>
          <w:highlight w:val="none"/>
        </w:rPr>
        <w:t>（</w:t>
      </w:r>
      <w:r>
        <w:rPr>
          <w:rFonts w:hint="eastAsia" w:ascii="Times New Roman" w:hAnsi="Times New Roman" w:eastAsia="宋体"/>
          <w:kern w:val="0"/>
          <w:sz w:val="24"/>
          <w:szCs w:val="24"/>
          <w:highlight w:val="none"/>
        </w:rPr>
        <w:t>2</w:t>
      </w:r>
      <w:r>
        <w:rPr>
          <w:rFonts w:hint="eastAsia" w:ascii="宋体" w:hAnsi="宋体" w:eastAsia="宋体"/>
          <w:kern w:val="0"/>
          <w:sz w:val="24"/>
          <w:szCs w:val="24"/>
          <w:highlight w:val="none"/>
        </w:rPr>
        <w:t>）技术要求：见本竞争性谈判通知书第</w:t>
      </w:r>
      <w:r>
        <w:rPr>
          <w:rFonts w:hint="eastAsia" w:ascii="宋体" w:hAnsi="宋体" w:eastAsia="宋体"/>
          <w:kern w:val="0"/>
          <w:sz w:val="24"/>
          <w:szCs w:val="24"/>
          <w:highlight w:val="none"/>
          <w:lang w:val="en-US" w:eastAsia="zh-CN"/>
        </w:rPr>
        <w:t>三</w:t>
      </w:r>
      <w:r>
        <w:rPr>
          <w:rFonts w:hint="eastAsia" w:ascii="宋体" w:hAnsi="宋体" w:eastAsia="宋体"/>
          <w:kern w:val="0"/>
          <w:sz w:val="24"/>
          <w:szCs w:val="24"/>
          <w:highlight w:val="none"/>
        </w:rPr>
        <w:t>章“需求一览表及技术规格”</w:t>
      </w:r>
    </w:p>
    <w:p>
      <w:pPr>
        <w:spacing w:line="360" w:lineRule="auto"/>
        <w:ind w:left="425" w:hanging="424" w:hangingChars="177"/>
        <w:rPr>
          <w:rFonts w:ascii="宋体" w:hAnsi="宋体" w:eastAsia="宋体" w:cs="Times New Roman"/>
          <w:sz w:val="24"/>
          <w:szCs w:val="24"/>
          <w:highlight w:val="none"/>
        </w:rPr>
      </w:pPr>
      <w:bookmarkStart w:id="5" w:name="_Toc461613012"/>
      <w:bookmarkStart w:id="6" w:name="_Toc461613084"/>
      <w:r>
        <w:rPr>
          <w:rFonts w:ascii="Times New Roman" w:hAnsi="Times New Roman" w:eastAsia="宋体" w:cs="Times New Roman"/>
          <w:sz w:val="24"/>
          <w:szCs w:val="24"/>
          <w:highlight w:val="none"/>
        </w:rPr>
        <w:t>2</w:t>
      </w:r>
      <w:r>
        <w:rPr>
          <w:rFonts w:hint="eastAsia" w:ascii="宋体" w:hAnsi="宋体" w:eastAsia="宋体" w:cs="Times New Roman"/>
          <w:sz w:val="24"/>
          <w:szCs w:val="24"/>
          <w:highlight w:val="none"/>
        </w:rPr>
        <w:t>、有兴趣的合格潜在供应商请于</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日起至</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月</w:t>
      </w:r>
      <w:r>
        <w:rPr>
          <w:rFonts w:hint="eastAsia" w:ascii="Times New Roman" w:hAnsi="Times New Roman" w:eastAsia="宋体" w:cs="Times New Roman"/>
          <w:sz w:val="24"/>
          <w:szCs w:val="24"/>
          <w:highlight w:val="none"/>
          <w:lang w:val="en-US" w:eastAsia="zh-CN"/>
        </w:rPr>
        <w:t>00</w:t>
      </w:r>
      <w:r>
        <w:rPr>
          <w:rFonts w:hint="eastAsia" w:ascii="宋体" w:hAnsi="宋体" w:eastAsia="宋体" w:cs="Times New Roman"/>
          <w:sz w:val="24"/>
          <w:szCs w:val="24"/>
          <w:highlight w:val="none"/>
        </w:rPr>
        <w:t>日止（星期六、日和节假日除外）</w:t>
      </w:r>
      <w:r>
        <w:rPr>
          <w:rFonts w:hint="eastAsia" w:ascii="宋体" w:hAnsi="宋体" w:eastAsia="宋体"/>
          <w:sz w:val="24"/>
          <w:szCs w:val="24"/>
          <w:highlight w:val="none"/>
        </w:rPr>
        <w:t>自行前往我院官网（</w:t>
      </w:r>
      <w:r>
        <w:rPr>
          <w:highlight w:val="none"/>
        </w:rPr>
        <w:fldChar w:fldCharType="begin"/>
      </w:r>
      <w:r>
        <w:rPr>
          <w:highlight w:val="none"/>
        </w:rPr>
        <w:instrText xml:space="preserve"> HYPERLINK "https://www.szy.sh.cn/" </w:instrText>
      </w:r>
      <w:r>
        <w:rPr>
          <w:highlight w:val="none"/>
        </w:rPr>
        <w:fldChar w:fldCharType="separate"/>
      </w:r>
      <w:r>
        <w:rPr>
          <w:rStyle w:val="36"/>
          <w:rFonts w:ascii="Times New Roman" w:hAnsi="Times New Roman" w:eastAsia="宋体"/>
          <w:sz w:val="24"/>
          <w:szCs w:val="24"/>
          <w:highlight w:val="none"/>
        </w:rPr>
        <w:t>https</w:t>
      </w:r>
      <w:r>
        <w:rPr>
          <w:rStyle w:val="36"/>
          <w:rFonts w:ascii="宋体" w:hAnsi="宋体" w:eastAsia="宋体"/>
          <w:sz w:val="24"/>
          <w:szCs w:val="24"/>
          <w:highlight w:val="none"/>
        </w:rPr>
        <w:t>://</w:t>
      </w:r>
      <w:r>
        <w:rPr>
          <w:rStyle w:val="36"/>
          <w:rFonts w:ascii="Times New Roman" w:hAnsi="Times New Roman" w:eastAsia="宋体"/>
          <w:sz w:val="24"/>
          <w:szCs w:val="24"/>
          <w:highlight w:val="none"/>
        </w:rPr>
        <w:t>www</w:t>
      </w:r>
      <w:r>
        <w:rPr>
          <w:rStyle w:val="36"/>
          <w:rFonts w:ascii="宋体" w:hAnsi="宋体" w:eastAsia="宋体"/>
          <w:sz w:val="24"/>
          <w:szCs w:val="24"/>
          <w:highlight w:val="none"/>
        </w:rPr>
        <w:t>.</w:t>
      </w:r>
      <w:r>
        <w:rPr>
          <w:rStyle w:val="36"/>
          <w:rFonts w:ascii="Times New Roman" w:hAnsi="Times New Roman" w:eastAsia="宋体"/>
          <w:sz w:val="24"/>
          <w:szCs w:val="24"/>
          <w:highlight w:val="none"/>
        </w:rPr>
        <w:t>szy</w:t>
      </w:r>
      <w:r>
        <w:rPr>
          <w:rStyle w:val="36"/>
          <w:rFonts w:ascii="宋体" w:hAnsi="宋体" w:eastAsia="宋体"/>
          <w:sz w:val="24"/>
          <w:szCs w:val="24"/>
          <w:highlight w:val="none"/>
        </w:rPr>
        <w:t>.</w:t>
      </w:r>
      <w:r>
        <w:rPr>
          <w:rStyle w:val="36"/>
          <w:rFonts w:ascii="Times New Roman" w:hAnsi="Times New Roman" w:eastAsia="宋体"/>
          <w:sz w:val="24"/>
          <w:szCs w:val="24"/>
          <w:highlight w:val="none"/>
        </w:rPr>
        <w:t>sh</w:t>
      </w:r>
      <w:r>
        <w:rPr>
          <w:rStyle w:val="36"/>
          <w:rFonts w:ascii="宋体" w:hAnsi="宋体" w:eastAsia="宋体"/>
          <w:sz w:val="24"/>
          <w:szCs w:val="24"/>
          <w:highlight w:val="none"/>
        </w:rPr>
        <w:t>.</w:t>
      </w:r>
      <w:r>
        <w:rPr>
          <w:rStyle w:val="36"/>
          <w:rFonts w:ascii="Times New Roman" w:hAnsi="Times New Roman" w:eastAsia="宋体"/>
          <w:sz w:val="24"/>
          <w:szCs w:val="24"/>
          <w:highlight w:val="none"/>
        </w:rPr>
        <w:t>cn</w:t>
      </w:r>
      <w:r>
        <w:rPr>
          <w:rStyle w:val="36"/>
          <w:rFonts w:ascii="宋体" w:hAnsi="宋体" w:eastAsia="宋体"/>
          <w:sz w:val="24"/>
          <w:szCs w:val="24"/>
          <w:highlight w:val="none"/>
        </w:rPr>
        <w:t>/</w:t>
      </w:r>
      <w:r>
        <w:rPr>
          <w:rStyle w:val="36"/>
          <w:rFonts w:ascii="宋体" w:hAnsi="宋体" w:eastAsia="宋体"/>
          <w:sz w:val="24"/>
          <w:szCs w:val="24"/>
          <w:highlight w:val="none"/>
        </w:rPr>
        <w:fldChar w:fldCharType="end"/>
      </w:r>
      <w:r>
        <w:rPr>
          <w:rFonts w:hint="eastAsia" w:ascii="宋体" w:hAnsi="宋体" w:eastAsia="宋体"/>
          <w:sz w:val="24"/>
          <w:szCs w:val="24"/>
          <w:highlight w:val="none"/>
        </w:rPr>
        <w:t>）通知栏下载</w:t>
      </w:r>
      <w:r>
        <w:rPr>
          <w:rFonts w:hint="eastAsia" w:ascii="宋体" w:hAnsi="宋体" w:eastAsia="宋体" w:cs="Times New Roman"/>
          <w:sz w:val="24"/>
          <w:szCs w:val="24"/>
          <w:highlight w:val="none"/>
        </w:rPr>
        <w:t>。</w:t>
      </w:r>
    </w:p>
    <w:p>
      <w:pPr>
        <w:spacing w:line="360" w:lineRule="auto"/>
        <w:ind w:left="425" w:hanging="424" w:hangingChars="177"/>
        <w:rPr>
          <w:rFonts w:ascii="宋体" w:hAnsi="宋体" w:eastAsia="宋体" w:cs="Times New Roman"/>
          <w:sz w:val="24"/>
          <w:szCs w:val="24"/>
          <w:highlight w:val="none"/>
        </w:rPr>
      </w:pPr>
      <w:r>
        <w:rPr>
          <w:rFonts w:hint="eastAsia" w:ascii="Times New Roman" w:hAnsi="Times New Roman" w:eastAsia="宋体"/>
          <w:color w:val="000000"/>
          <w:kern w:val="0"/>
          <w:sz w:val="24"/>
          <w:szCs w:val="24"/>
          <w:highlight w:val="none"/>
        </w:rPr>
        <w:t>3、</w:t>
      </w:r>
      <w:r>
        <w:rPr>
          <w:rFonts w:hint="eastAsia" w:ascii="宋体" w:hAnsi="宋体" w:eastAsia="宋体" w:cs="Times New Roman"/>
          <w:sz w:val="24"/>
          <w:szCs w:val="24"/>
          <w:highlight w:val="none"/>
        </w:rPr>
        <w:t>递交文件截止时间、地点及要求：</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截止时间：</w:t>
      </w:r>
      <w:r>
        <w:rPr>
          <w:rFonts w:hint="eastAsia" w:ascii="Times New Roman" w:hAnsi="Times New Roman" w:eastAsia="宋体" w:cs="Times New Roman"/>
          <w:sz w:val="24"/>
          <w:szCs w:val="24"/>
          <w:highlight w:val="none"/>
        </w:rPr>
        <w:t>202</w:t>
      </w:r>
      <w:r>
        <w:rPr>
          <w:rFonts w:hint="eastAsia" w:ascii="Times New Roman" w:hAnsi="Times New Roman" w:eastAsia="宋体" w:cs="Times New Roman"/>
          <w:sz w:val="24"/>
          <w:szCs w:val="24"/>
          <w:highlight w:val="none"/>
          <w:lang w:val="en-US" w:eastAsia="zh-CN"/>
        </w:rPr>
        <w:t>5</w:t>
      </w:r>
      <w:r>
        <w:rPr>
          <w:rFonts w:hint="eastAsia" w:ascii="宋体" w:hAnsi="宋体" w:eastAsia="宋体" w:cs="Times New Roman"/>
          <w:sz w:val="24"/>
          <w:szCs w:val="24"/>
          <w:highlight w:val="none"/>
        </w:rPr>
        <w:t>年</w:t>
      </w:r>
      <w:r>
        <w:rPr>
          <w:rFonts w:hint="eastAsia" w:ascii="Times New Roman" w:hAnsi="Times New Roman" w:eastAsia="宋体" w:cs="Times New Roman"/>
          <w:sz w:val="24"/>
          <w:szCs w:val="24"/>
          <w:highlight w:val="none"/>
          <w:lang w:val="en-US" w:eastAsia="zh-CN"/>
        </w:rPr>
        <w:t>00</w:t>
      </w:r>
      <w:r>
        <w:rPr>
          <w:rFonts w:hint="eastAsia" w:ascii="Times New Roman" w:hAnsi="Times New Roman" w:eastAsia="宋体" w:cs="Times New Roman"/>
          <w:sz w:val="24"/>
          <w:szCs w:val="24"/>
          <w:highlight w:val="none"/>
        </w:rPr>
        <w:t>月</w:t>
      </w:r>
      <w:r>
        <w:rPr>
          <w:rFonts w:hint="eastAsia" w:ascii="宋体" w:hAnsi="宋体" w:eastAsia="宋体" w:cs="Times New Roman"/>
          <w:sz w:val="24"/>
          <w:szCs w:val="24"/>
          <w:highlight w:val="none"/>
          <w:lang w:val="en-US" w:eastAsia="zh-CN"/>
        </w:rPr>
        <w:t>00</w:t>
      </w:r>
      <w:r>
        <w:rPr>
          <w:rFonts w:hint="eastAsia" w:ascii="宋体" w:hAnsi="宋体" w:eastAsia="宋体" w:cs="Times New Roman"/>
          <w:sz w:val="24"/>
          <w:szCs w:val="24"/>
          <w:highlight w:val="none"/>
        </w:rPr>
        <w:t>日北京时间</w:t>
      </w:r>
      <w:r>
        <w:rPr>
          <w:rFonts w:hint="eastAsia" w:ascii="Times New Roman" w:hAnsi="Times New Roman" w:eastAsia="宋体" w:cs="Times New Roman"/>
          <w:sz w:val="24"/>
          <w:szCs w:val="24"/>
          <w:highlight w:val="none"/>
        </w:rPr>
        <w:t>10</w:t>
      </w:r>
      <w:r>
        <w:rPr>
          <w:rFonts w:ascii="宋体" w:hAnsi="宋体" w:eastAsia="宋体" w:cs="Times New Roman"/>
          <w:sz w:val="24"/>
          <w:szCs w:val="24"/>
          <w:highlight w:val="none"/>
        </w:rPr>
        <w:t>:</w:t>
      </w:r>
      <w:r>
        <w:rPr>
          <w:rFonts w:hint="eastAsia" w:ascii="Times New Roman" w:hAnsi="Times New Roman" w:eastAsia="宋体" w:cs="Times New Roman"/>
          <w:sz w:val="24"/>
          <w:szCs w:val="24"/>
          <w:highlight w:val="none"/>
        </w:rPr>
        <w:t>00</w:t>
      </w:r>
    </w:p>
    <w:p>
      <w:pPr>
        <w:spacing w:line="360" w:lineRule="auto"/>
        <w:ind w:left="423" w:leftChars="114" w:hanging="184" w:hangingChars="77"/>
        <w:rPr>
          <w:rFonts w:ascii="宋体" w:hAnsi="宋体" w:eastAsia="宋体" w:cs="Times New Roman"/>
          <w:sz w:val="24"/>
          <w:szCs w:val="24"/>
          <w:highlight w:val="none"/>
        </w:rPr>
      </w:pPr>
      <w:r>
        <w:rPr>
          <w:rFonts w:hint="eastAsia" w:ascii="宋体" w:hAnsi="宋体" w:eastAsia="宋体" w:cs="Times New Roman"/>
          <w:sz w:val="24"/>
          <w:szCs w:val="24"/>
          <w:highlight w:val="none"/>
        </w:rPr>
        <w:t>地点：</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left="425" w:hanging="424" w:hangingChars="177"/>
        <w:rPr>
          <w:rFonts w:ascii="宋体" w:hAnsi="宋体" w:eastAsia="宋体"/>
          <w:kern w:val="0"/>
          <w:sz w:val="24"/>
          <w:szCs w:val="24"/>
          <w:highlight w:val="none"/>
        </w:rPr>
      </w:pPr>
      <w:r>
        <w:rPr>
          <w:rFonts w:hint="eastAsia" w:ascii="Times New Roman" w:hAnsi="Times New Roman" w:eastAsia="宋体" w:cs="Times New Roman"/>
          <w:sz w:val="24"/>
          <w:szCs w:val="24"/>
          <w:highlight w:val="none"/>
        </w:rPr>
        <w:t>4</w:t>
      </w:r>
      <w:r>
        <w:rPr>
          <w:rFonts w:hint="eastAsia" w:ascii="宋体" w:hAnsi="宋体" w:eastAsia="宋体" w:cs="Times New Roman"/>
          <w:sz w:val="24"/>
          <w:szCs w:val="24"/>
          <w:highlight w:val="none"/>
        </w:rPr>
        <w:t>、</w:t>
      </w:r>
      <w:bookmarkEnd w:id="5"/>
      <w:bookmarkEnd w:id="6"/>
      <w:bookmarkStart w:id="7" w:name="OLE_LINK11"/>
      <w:bookmarkStart w:id="8" w:name="OLE_LINK16"/>
      <w:r>
        <w:rPr>
          <w:rFonts w:hint="eastAsia" w:ascii="宋体" w:hAnsi="宋体" w:eastAsia="宋体"/>
          <w:kern w:val="0"/>
          <w:sz w:val="24"/>
          <w:szCs w:val="24"/>
          <w:highlight w:val="none"/>
        </w:rPr>
        <w:t>采购人信息</w:t>
      </w:r>
    </w:p>
    <w:bookmarkEnd w:id="7"/>
    <w:bookmarkEnd w:id="8"/>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买方名称：上海市中医医院</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买方地址：</w:t>
      </w:r>
      <w:r>
        <w:rPr>
          <w:rFonts w:hint="eastAsia" w:ascii="宋体" w:hAnsi="宋体" w:eastAsia="宋体" w:cs="Times New Roman"/>
          <w:sz w:val="24"/>
          <w:szCs w:val="20"/>
          <w:highlight w:val="none"/>
          <w:lang w:val="en-US" w:eastAsia="zh-CN"/>
        </w:rPr>
        <w:t>嘉定区荣联路68</w:t>
      </w:r>
      <w:r>
        <w:rPr>
          <w:rFonts w:hint="eastAsia" w:ascii="宋体" w:hAnsi="宋体" w:eastAsia="宋体" w:cs="Times New Roman"/>
          <w:sz w:val="24"/>
          <w:szCs w:val="20"/>
          <w:highlight w:val="none"/>
        </w:rPr>
        <w:t>号</w:t>
      </w:r>
      <w:r>
        <w:rPr>
          <w:rFonts w:hint="eastAsia" w:ascii="宋体" w:hAnsi="宋体" w:eastAsia="宋体" w:cs="Times New Roman"/>
          <w:sz w:val="24"/>
          <w:szCs w:val="24"/>
          <w:highlight w:val="none"/>
        </w:rPr>
        <w:t>上海市中医医院1号楼20</w:t>
      </w:r>
      <w:r>
        <w:rPr>
          <w:rFonts w:hint="eastAsia" w:ascii="宋体" w:hAnsi="宋体" w:eastAsia="宋体" w:cs="Times New Roman"/>
          <w:sz w:val="24"/>
          <w:szCs w:val="24"/>
          <w:highlight w:val="none"/>
          <w:lang w:val="en-US" w:eastAsia="zh-CN"/>
        </w:rPr>
        <w:t>5</w:t>
      </w:r>
      <w:r>
        <w:rPr>
          <w:rFonts w:hint="eastAsia" w:ascii="宋体" w:hAnsi="宋体" w:eastAsia="宋体" w:cs="Times New Roman"/>
          <w:sz w:val="24"/>
          <w:szCs w:val="24"/>
          <w:highlight w:val="none"/>
        </w:rPr>
        <w:t>采购处</w:t>
      </w:r>
    </w:p>
    <w:p>
      <w:pPr>
        <w:spacing w:line="360" w:lineRule="auto"/>
        <w:ind w:firstLine="240" w:firstLineChars="100"/>
        <w:jc w:val="left"/>
        <w:rPr>
          <w:rFonts w:hint="default" w:ascii="宋体" w:hAnsi="宋体" w:eastAsia="宋体" w:cs="Times New Roman"/>
          <w:sz w:val="24"/>
          <w:szCs w:val="20"/>
          <w:highlight w:val="none"/>
          <w:lang w:val="en-US" w:eastAsia="zh-CN"/>
        </w:rPr>
      </w:pPr>
      <w:r>
        <w:rPr>
          <w:rFonts w:hint="eastAsia" w:ascii="宋体" w:hAnsi="宋体" w:eastAsia="宋体" w:cs="Times New Roman"/>
          <w:sz w:val="24"/>
          <w:szCs w:val="20"/>
          <w:highlight w:val="none"/>
        </w:rPr>
        <w:t>邮编：</w:t>
      </w:r>
      <w:r>
        <w:rPr>
          <w:rFonts w:ascii="Times New Roman" w:hAnsi="Times New Roman" w:eastAsia="宋体" w:cs="Times New Roman"/>
          <w:sz w:val="24"/>
          <w:szCs w:val="20"/>
          <w:highlight w:val="none"/>
        </w:rPr>
        <w:t>20</w:t>
      </w:r>
      <w:r>
        <w:rPr>
          <w:rFonts w:hint="eastAsia" w:ascii="Times New Roman" w:hAnsi="Times New Roman" w:eastAsia="宋体" w:cs="Times New Roman"/>
          <w:sz w:val="24"/>
          <w:szCs w:val="20"/>
          <w:highlight w:val="none"/>
          <w:lang w:val="en-US" w:eastAsia="zh-CN"/>
        </w:rPr>
        <w:t>1822</w:t>
      </w:r>
    </w:p>
    <w:p>
      <w:pPr>
        <w:spacing w:line="360" w:lineRule="auto"/>
        <w:ind w:firstLine="240" w:firstLineChars="100"/>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电话：</w:t>
      </w:r>
      <w:r>
        <w:rPr>
          <w:rFonts w:hint="eastAsia" w:ascii="Times New Roman" w:hAnsi="Times New Roman" w:eastAsia="宋体" w:cs="Times New Roman"/>
          <w:sz w:val="24"/>
          <w:szCs w:val="20"/>
          <w:highlight w:val="none"/>
        </w:rPr>
        <w:t>021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56639828</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51237</w:t>
      </w:r>
    </w:p>
    <w:p>
      <w:pPr>
        <w:autoSpaceDE w:val="0"/>
        <w:autoSpaceDN w:val="0"/>
        <w:spacing w:line="360" w:lineRule="auto"/>
        <w:ind w:firstLine="240" w:firstLineChars="100"/>
        <w:jc w:val="left"/>
        <w:rPr>
          <w:rFonts w:hint="eastAsia" w:ascii="宋体" w:hAnsi="宋体" w:eastAsia="宋体" w:cs="Times New Roman"/>
          <w:sz w:val="24"/>
          <w:szCs w:val="20"/>
          <w:highlight w:val="none"/>
          <w:lang w:eastAsia="zh-CN"/>
        </w:rPr>
      </w:pPr>
      <w:r>
        <w:rPr>
          <w:rFonts w:hint="eastAsia" w:ascii="宋体" w:hAnsi="宋体" w:eastAsia="宋体" w:cs="Times New Roman"/>
          <w:sz w:val="24"/>
          <w:szCs w:val="20"/>
          <w:highlight w:val="none"/>
        </w:rPr>
        <w:t>联系人：</w:t>
      </w:r>
      <w:r>
        <w:rPr>
          <w:rFonts w:hint="eastAsia" w:ascii="宋体" w:hAnsi="宋体" w:eastAsia="宋体" w:cs="Times New Roman"/>
          <w:sz w:val="24"/>
          <w:szCs w:val="20"/>
          <w:highlight w:val="none"/>
          <w:lang w:val="en-US" w:eastAsia="zh-CN"/>
        </w:rPr>
        <w:t>孙全</w:t>
      </w:r>
    </w:p>
    <w:p>
      <w:pPr>
        <w:spacing w:line="360" w:lineRule="auto"/>
        <w:rPr>
          <w:rFonts w:ascii="宋体" w:hAnsi="宋体" w:eastAsia="宋体" w:cs="Times New Roman"/>
          <w:sz w:val="24"/>
          <w:szCs w:val="24"/>
          <w:highlight w:val="none"/>
        </w:rPr>
        <w:sectPr>
          <w:headerReference r:id="rId5" w:type="first"/>
          <w:headerReference r:id="rId3" w:type="default"/>
          <w:footerReference r:id="rId6" w:type="default"/>
          <w:headerReference r:id="rId4" w:type="even"/>
          <w:pgSz w:w="11906" w:h="16838"/>
          <w:pgMar w:top="1418" w:right="1134" w:bottom="1134" w:left="1134" w:header="567" w:footer="567" w:gutter="0"/>
          <w:cols w:space="425" w:num="1"/>
          <w:docGrid w:type="linesAndChars" w:linePitch="312" w:charSpace="0"/>
        </w:sectPr>
      </w:pPr>
    </w:p>
    <w:p>
      <w:pPr>
        <w:keepNext/>
        <w:keepLines/>
        <w:autoSpaceDE w:val="0"/>
        <w:autoSpaceDN w:val="0"/>
        <w:spacing w:before="260" w:after="260" w:line="360" w:lineRule="auto"/>
        <w:jc w:val="center"/>
        <w:outlineLvl w:val="2"/>
        <w:rPr>
          <w:rFonts w:ascii="宋体" w:hAnsi="宋体" w:eastAsia="宋体" w:cs="Times New Roman"/>
          <w:b/>
          <w:sz w:val="36"/>
          <w:szCs w:val="20"/>
          <w:highlight w:val="none"/>
        </w:rPr>
      </w:pPr>
      <w:bookmarkStart w:id="9" w:name="_Toc9066359"/>
      <w:bookmarkStart w:id="10" w:name="_Toc11326093"/>
      <w:bookmarkStart w:id="11" w:name="_Toc516880880"/>
      <w:r>
        <w:rPr>
          <w:rFonts w:hint="eastAsia" w:ascii="宋体" w:hAnsi="宋体" w:eastAsia="宋体" w:cs="Times New Roman"/>
          <w:b/>
          <w:sz w:val="36"/>
          <w:szCs w:val="20"/>
          <w:highlight w:val="none"/>
        </w:rPr>
        <w:t xml:space="preserve">第二章 </w:t>
      </w:r>
      <w:r>
        <w:rPr>
          <w:rFonts w:ascii="宋体" w:hAnsi="宋体" w:eastAsia="宋体" w:cs="Times New Roman"/>
          <w:b/>
          <w:sz w:val="36"/>
          <w:szCs w:val="20"/>
          <w:highlight w:val="none"/>
        </w:rPr>
        <w:tab/>
      </w:r>
      <w:r>
        <w:rPr>
          <w:rFonts w:hint="eastAsia" w:ascii="宋体" w:hAnsi="宋体" w:eastAsia="宋体" w:cs="Times New Roman"/>
          <w:b/>
          <w:sz w:val="36"/>
          <w:szCs w:val="20"/>
          <w:highlight w:val="none"/>
        </w:rPr>
        <w:t>竞争性谈判资料表</w:t>
      </w:r>
      <w:bookmarkEnd w:id="9"/>
      <w:bookmarkEnd w:id="10"/>
      <w:bookmarkEnd w:id="11"/>
    </w:p>
    <w:p>
      <w:pPr>
        <w:tabs>
          <w:tab w:val="left" w:pos="532"/>
        </w:tabs>
        <w:autoSpaceDE w:val="0"/>
        <w:autoSpaceDN w:val="0"/>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下表有关货物采购的资料是对“供应商须知”的具体补充和修改，如有矛盾应以本竞争性谈判通知书资料表为准。</w:t>
      </w:r>
    </w:p>
    <w:tbl>
      <w:tblPr>
        <w:tblStyle w:val="31"/>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5"/>
        <w:gridCol w:w="8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tabs>
                <w:tab w:val="left" w:pos="532"/>
              </w:tabs>
              <w:autoSpaceDE w:val="0"/>
              <w:autoSpaceDN w:val="0"/>
              <w:spacing w:before="120" w:after="120"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条款号</w:t>
            </w:r>
          </w:p>
        </w:tc>
        <w:tc>
          <w:tcPr>
            <w:tcW w:w="4469" w:type="pct"/>
            <w:vAlign w:val="center"/>
          </w:tcPr>
          <w:p>
            <w:pPr>
              <w:tabs>
                <w:tab w:val="left" w:pos="532"/>
              </w:tabs>
              <w:autoSpaceDE w:val="0"/>
              <w:autoSpaceDN w:val="0"/>
              <w:spacing w:before="120" w:after="120" w:line="360" w:lineRule="auto"/>
              <w:ind w:left="57" w:right="57"/>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kinsoku w:val="0"/>
              <w:autoSpaceDE w:val="0"/>
              <w:autoSpaceDN w:val="0"/>
              <w:spacing w:line="360" w:lineRule="auto"/>
              <w:ind w:left="29" w:right="57" w:firstLine="28"/>
              <w:jc w:val="center"/>
              <w:textAlignment w:val="bottom"/>
              <w:rPr>
                <w:rFonts w:ascii="宋体" w:hAnsi="宋体" w:eastAsia="宋体" w:cs="Times New Roman"/>
                <w:b/>
                <w:sz w:val="24"/>
                <w:szCs w:val="20"/>
                <w:highlight w:val="none"/>
              </w:rPr>
            </w:pPr>
            <w:r>
              <w:rPr>
                <w:rFonts w:hint="eastAsia" w:ascii="宋体" w:hAnsi="宋体" w:eastAsia="宋体" w:cs="Times New Roman"/>
                <w:b/>
                <w:sz w:val="24"/>
                <w:szCs w:val="20"/>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采购人名称：上海市中医医院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jc w:val="left"/>
              <w:rPr>
                <w:rFonts w:ascii="宋体" w:hAnsi="宋体" w:eastAsia="宋体"/>
                <w:kern w:val="0"/>
                <w:sz w:val="24"/>
                <w:szCs w:val="24"/>
                <w:highlight w:val="none"/>
              </w:rPr>
            </w:pPr>
            <w:r>
              <w:rPr>
                <w:rFonts w:hint="eastAsia" w:ascii="宋体" w:hAnsi="宋体" w:eastAsia="宋体" w:cs="Times New Roman"/>
                <w:sz w:val="24"/>
                <w:szCs w:val="20"/>
                <w:highlight w:val="none"/>
              </w:rPr>
              <w:t>项目名称：</w:t>
            </w:r>
            <w:r>
              <w:rPr>
                <w:rFonts w:hint="eastAsia" w:ascii="宋体" w:hAnsi="宋体" w:eastAsia="宋体"/>
                <w:kern w:val="0"/>
                <w:sz w:val="24"/>
                <w:szCs w:val="24"/>
                <w:highlight w:val="none"/>
                <w:lang w:val="en-US" w:eastAsia="zh-CN"/>
              </w:rPr>
              <w:t>芷江路华为机房维护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3</w:t>
            </w:r>
          </w:p>
        </w:tc>
        <w:tc>
          <w:tcPr>
            <w:tcW w:w="4469" w:type="pct"/>
            <w:vAlign w:val="center"/>
          </w:tcPr>
          <w:p>
            <w:pPr>
              <w:kinsoku w:val="0"/>
              <w:autoSpaceDE w:val="0"/>
              <w:autoSpaceDN w:val="0"/>
              <w:spacing w:line="360" w:lineRule="auto"/>
              <w:ind w:left="1782" w:right="57" w:hanging="1725"/>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资金性质：自筹资金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供应商未在规定的时间内报名，不得参加。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2</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sz w:val="24"/>
                <w:szCs w:val="24"/>
                <w:highlight w:val="none"/>
              </w:rPr>
              <w:t>潜在供应商或者其他利害关系人对采购文件有异议的，应当在竞争性谈判响应文件递交截止时间</w:t>
            </w:r>
            <w:r>
              <w:rPr>
                <w:rFonts w:hint="eastAsia" w:ascii="Times New Roman" w:hAnsi="Times New Roman" w:eastAsia="宋体"/>
                <w:sz w:val="24"/>
                <w:szCs w:val="24"/>
                <w:highlight w:val="none"/>
              </w:rPr>
              <w:t>2</w:t>
            </w:r>
            <w:r>
              <w:rPr>
                <w:rFonts w:hint="eastAsia" w:ascii="宋体" w:hAnsi="宋体" w:eastAsia="宋体"/>
                <w:sz w:val="24"/>
                <w:szCs w:val="24"/>
                <w:highlight w:val="none"/>
              </w:rPr>
              <w:t>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000" w:type="pct"/>
            <w:gridSpan w:val="2"/>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竞争性谈判文件的编制和递交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文件语言：中文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4</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供应商应提供下列文件，并按顺序装订成册，编制文件目录：</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.竞争性谈判文件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供应商应按照竞争性谈判通知书中提供的格式完整、正确填写。</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.开标一览表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）开标一览表应填写项目总价。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）供应商应按照竞争性谈判通知书中提供的格式完整、正确填写开标一览表。开标一览表中的投标总价应与投标分项报价表中总价完全一致，否则将可能否决其投标。</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3</w:t>
            </w:r>
            <w:r>
              <w:rPr>
                <w:rFonts w:hint="eastAsia" w:ascii="宋体" w:hAnsi="宋体" w:eastAsia="宋体" w:cs="Times New Roman"/>
                <w:sz w:val="24"/>
                <w:szCs w:val="20"/>
                <w:highlight w:val="none"/>
              </w:rPr>
              <w:t>.投标分项报价表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4</w:t>
            </w:r>
            <w:r>
              <w:rPr>
                <w:rFonts w:hint="eastAsia" w:ascii="宋体" w:hAnsi="宋体" w:eastAsia="宋体" w:cs="Times New Roman"/>
                <w:sz w:val="24"/>
                <w:szCs w:val="20"/>
                <w:highlight w:val="none"/>
              </w:rPr>
              <w:t>.货物说明一览表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.响应/偏离表</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供应商应按《竞争性谈判通知书》要求填写技术规格响应/偏离表、商务条款响应/偏离表。</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6</w:t>
            </w:r>
            <w:r>
              <w:rPr>
                <w:rFonts w:hint="eastAsia" w:ascii="宋体" w:hAnsi="宋体" w:eastAsia="宋体" w:cs="Times New Roman"/>
                <w:sz w:val="24"/>
                <w:szCs w:val="20"/>
                <w:highlight w:val="none"/>
              </w:rPr>
              <w:t>.供应商资格证明文件</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供应商资质证明文件具体内容见规定。</w:t>
            </w:r>
          </w:p>
          <w:p>
            <w:pPr>
              <w:spacing w:line="360" w:lineRule="auto"/>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.其他资料（供应商认为有必要提交的其他资料）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ascii="宋体" w:hAnsi="宋体" w:eastAsia="宋体" w:cs="Times New Roman"/>
                <w:sz w:val="24"/>
                <w:szCs w:val="20"/>
                <w:highlight w:val="none"/>
              </w:rPr>
              <w:t>供应商</w:t>
            </w:r>
            <w:r>
              <w:rPr>
                <w:rFonts w:hint="eastAsia" w:ascii="宋体" w:hAnsi="宋体" w:eastAsia="宋体" w:cs="Times New Roman"/>
                <w:sz w:val="24"/>
                <w:szCs w:val="20"/>
                <w:highlight w:val="none"/>
              </w:rPr>
              <w:t>应严格按照竞争性谈判通知书规定的格式和内容编制竞争性谈判文件，</w:t>
            </w:r>
            <w:r>
              <w:rPr>
                <w:rFonts w:ascii="宋体" w:hAnsi="宋体" w:eastAsia="宋体" w:cs="Times New Roman"/>
                <w:sz w:val="24"/>
                <w:szCs w:val="20"/>
                <w:highlight w:val="none"/>
              </w:rPr>
              <w:t>要求对本竞争性谈判通知书</w:t>
            </w:r>
            <w:r>
              <w:rPr>
                <w:rFonts w:hint="eastAsia" w:ascii="宋体" w:hAnsi="宋体" w:eastAsia="宋体" w:cs="Times New Roman"/>
                <w:sz w:val="24"/>
                <w:szCs w:val="20"/>
                <w:highlight w:val="none"/>
              </w:rPr>
              <w:t>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所提出各项要求进行逐条逐项答复、说明和解释，</w:t>
            </w:r>
            <w:r>
              <w:rPr>
                <w:rFonts w:hint="eastAsia" w:ascii="宋体" w:hAnsi="宋体" w:eastAsia="宋体" w:cs="Times New Roman"/>
                <w:sz w:val="24"/>
                <w:szCs w:val="20"/>
                <w:highlight w:val="none"/>
              </w:rPr>
              <w:t>并填写在</w:t>
            </w:r>
            <w:r>
              <w:rPr>
                <w:rFonts w:ascii="宋体" w:hAnsi="宋体" w:eastAsia="宋体" w:cs="Times New Roman"/>
                <w:sz w:val="24"/>
                <w:szCs w:val="20"/>
                <w:highlight w:val="none"/>
              </w:rPr>
              <w:t>技术</w:t>
            </w:r>
            <w:r>
              <w:rPr>
                <w:rFonts w:hint="eastAsia" w:ascii="宋体" w:hAnsi="宋体" w:eastAsia="宋体" w:cs="Times New Roman"/>
                <w:sz w:val="24"/>
                <w:szCs w:val="20"/>
                <w:highlight w:val="none"/>
              </w:rPr>
              <w:t>规格响应/</w:t>
            </w:r>
            <w:r>
              <w:rPr>
                <w:rFonts w:ascii="宋体" w:hAnsi="宋体" w:eastAsia="宋体" w:cs="Times New Roman"/>
                <w:sz w:val="24"/>
                <w:szCs w:val="20"/>
                <w:highlight w:val="none"/>
              </w:rPr>
              <w:t>偏离表</w:t>
            </w:r>
            <w:r>
              <w:rPr>
                <w:rFonts w:hint="eastAsia" w:ascii="宋体" w:hAnsi="宋体" w:eastAsia="宋体" w:cs="Times New Roman"/>
                <w:sz w:val="24"/>
                <w:szCs w:val="20"/>
                <w:highlight w:val="none"/>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autoSpaceDE w:val="0"/>
              <w:autoSpaceDN w:val="0"/>
              <w:spacing w:line="360" w:lineRule="auto"/>
              <w:ind w:left="105" w:right="57" w:hanging="48"/>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供应商应根据第</w:t>
            </w:r>
            <w:r>
              <w:rPr>
                <w:rFonts w:hint="eastAsia" w:ascii="宋体" w:hAnsi="宋体" w:eastAsia="宋体" w:cs="Times New Roman"/>
                <w:sz w:val="24"/>
                <w:szCs w:val="20"/>
                <w:highlight w:val="none"/>
                <w:lang w:val="en-US" w:eastAsia="zh-CN"/>
              </w:rPr>
              <w:t>三</w:t>
            </w:r>
            <w:r>
              <w:rPr>
                <w:rFonts w:hint="eastAsia" w:ascii="宋体" w:hAnsi="宋体" w:eastAsia="宋体" w:cs="Times New Roman"/>
                <w:sz w:val="24"/>
                <w:szCs w:val="20"/>
                <w:highlight w:val="none"/>
              </w:rPr>
              <w:t>章</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需求一览表及技术规格</w:t>
            </w:r>
            <w:r>
              <w:rPr>
                <w:rFonts w:ascii="宋体" w:hAnsi="宋体" w:eastAsia="宋体" w:cs="Times New Roman"/>
                <w:sz w:val="24"/>
                <w:szCs w:val="20"/>
                <w:highlight w:val="none"/>
              </w:rPr>
              <w:t>”</w:t>
            </w:r>
            <w:r>
              <w:rPr>
                <w:rFonts w:hint="eastAsia" w:ascii="宋体" w:hAnsi="宋体" w:eastAsia="宋体" w:cs="Times New Roman"/>
                <w:sz w:val="24"/>
                <w:szCs w:val="20"/>
                <w:highlight w:val="none"/>
              </w:rPr>
              <w:t>中所列产品及要求报价，投标总价中不得包含超出竞争性谈判通知书要求以外的内容，否则在评审时不予核减。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7</w:t>
            </w: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kinsoku w:val="0"/>
              <w:autoSpaceDE w:val="0"/>
              <w:autoSpaceDN w:val="0"/>
              <w:spacing w:line="360" w:lineRule="auto"/>
              <w:ind w:left="57"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资格标准：</w:t>
            </w:r>
          </w:p>
          <w:p>
            <w:pPr>
              <w:pStyle w:val="53"/>
              <w:numPr>
                <w:ilvl w:val="0"/>
                <w:numId w:val="2"/>
              </w:numPr>
              <w:kinsoku w:val="0"/>
              <w:autoSpaceDE w:val="0"/>
              <w:autoSpaceDN w:val="0"/>
              <w:spacing w:line="360" w:lineRule="auto"/>
              <w:ind w:right="57" w:firstLineChars="0"/>
              <w:textAlignment w:val="bottom"/>
              <w:rPr>
                <w:rFonts w:cs="Times New Roman" w:asciiTheme="minorEastAsia" w:hAnsiTheme="minorEastAsia" w:eastAsiaTheme="minorEastAsia"/>
                <w:sz w:val="24"/>
                <w:szCs w:val="24"/>
                <w:highlight w:val="none"/>
              </w:rPr>
            </w:pPr>
            <w:r>
              <w:rPr>
                <w:rFonts w:hint="eastAsia" w:ascii="宋体" w:hAnsi="宋体" w:eastAsia="宋体" w:cs="Times New Roman"/>
                <w:sz w:val="24"/>
                <w:szCs w:val="20"/>
                <w:highlight w:val="none"/>
              </w:rPr>
              <w:t>供应商在注册地的相关注册法律文件。若供应商在中华人民共和国境内注册的，则必须提供营业执照</w:t>
            </w:r>
            <w:r>
              <w:rPr>
                <w:rFonts w:hint="eastAsia" w:ascii="宋体" w:hAnsi="宋体" w:eastAsia="宋体"/>
                <w:kern w:val="0"/>
                <w:sz w:val="24"/>
                <w:szCs w:val="24"/>
                <w:highlight w:val="none"/>
              </w:rPr>
              <w:t>（或事业单位、社会团体相关证书）</w:t>
            </w:r>
            <w:r>
              <w:rPr>
                <w:rFonts w:hint="eastAsia" w:ascii="宋体" w:hAnsi="宋体" w:eastAsia="宋体" w:cs="Times New Roman"/>
                <w:sz w:val="24"/>
                <w:szCs w:val="20"/>
                <w:highlight w:val="none"/>
              </w:rPr>
              <w:t>的复印件；</w:t>
            </w:r>
          </w:p>
          <w:p>
            <w:pPr>
              <w:spacing w:line="360" w:lineRule="auto"/>
              <w:rPr>
                <w:rFonts w:ascii="宋体" w:hAnsi="宋体" w:eastAsia="宋体" w:cs="Times New Roman"/>
                <w:sz w:val="24"/>
                <w:szCs w:val="24"/>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2</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供应商应遵守国家法律、法规，具备良好商业信誉，近三年在经营活动中没有重大违法、违规记录，以国家企业信用信息公示系统、信用中国网站查询结果为准。</w:t>
            </w:r>
          </w:p>
          <w:p>
            <w:pPr>
              <w:spacing w:line="276" w:lineRule="auto"/>
              <w:jc w:val="left"/>
              <w:rPr>
                <w:rFonts w:ascii="宋体" w:hAnsi="宋体" w:eastAsia="宋体" w:cs="Times New Roman"/>
                <w:b/>
                <w:bCs/>
                <w:sz w:val="28"/>
                <w:szCs w:val="28"/>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3</w:t>
            </w:r>
            <w:r>
              <w:rPr>
                <w:rFonts w:hint="eastAsia" w:ascii="宋体" w:hAnsi="宋体" w:eastAsia="宋体" w:cs="Times New Roman"/>
                <w:sz w:val="24"/>
                <w:szCs w:val="20"/>
                <w:highlight w:val="none"/>
              </w:rPr>
              <w:t>）供应商需提供</w:t>
            </w:r>
            <w:r>
              <w:rPr>
                <w:rFonts w:hint="eastAsia" w:ascii="宋体" w:hAnsi="宋体" w:eastAsia="宋体" w:cs="Times New Roman"/>
                <w:bCs/>
                <w:sz w:val="24"/>
                <w:szCs w:val="24"/>
                <w:highlight w:val="none"/>
              </w:rPr>
              <w:t>供应商信誉情况的书面声明</w:t>
            </w:r>
          </w:p>
          <w:p>
            <w:pPr>
              <w:kinsoku w:val="0"/>
              <w:autoSpaceDE w:val="0"/>
              <w:autoSpaceDN w:val="0"/>
              <w:spacing w:line="360" w:lineRule="auto"/>
              <w:ind w:right="57"/>
              <w:textAlignment w:val="bottom"/>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lang w:val="en-US" w:eastAsia="zh-CN"/>
              </w:rPr>
              <w:t>4</w:t>
            </w:r>
            <w:r>
              <w:rPr>
                <w:rFonts w:hint="eastAsia" w:ascii="宋体" w:hAnsi="宋体" w:eastAsia="宋体" w:cs="Times New Roman"/>
                <w:sz w:val="24"/>
                <w:szCs w:val="20"/>
                <w:highlight w:val="none"/>
              </w:rPr>
              <w:t>）</w:t>
            </w:r>
            <w:r>
              <w:rPr>
                <w:rFonts w:hint="eastAsia" w:ascii="宋体" w:hAnsi="宋体" w:eastAsia="宋体" w:cs="Times New Roman"/>
                <w:sz w:val="24"/>
                <w:szCs w:val="24"/>
                <w:highlight w:val="none"/>
              </w:rPr>
              <w:t>供应商需提供无行贿犯罪记录声明函</w:t>
            </w:r>
          </w:p>
          <w:p>
            <w:pPr>
              <w:kinsoku w:val="0"/>
              <w:autoSpaceDE w:val="0"/>
              <w:autoSpaceDN w:val="0"/>
              <w:spacing w:line="360" w:lineRule="auto"/>
              <w:ind w:right="57"/>
              <w:textAlignment w:val="bottom"/>
              <w:rPr>
                <w:rFonts w:cs="Times New Roman" w:asciiTheme="minorEastAsia" w:hAnsiTheme="minorEastAsia" w:eastAsiaTheme="minorEastAsia"/>
                <w:sz w:val="24"/>
                <w:szCs w:val="24"/>
                <w:highlight w:val="none"/>
              </w:rPr>
            </w:pPr>
            <w:r>
              <w:rPr>
                <w:rFonts w:hint="eastAsia" w:asciiTheme="minorEastAsia" w:hAnsiTheme="minorEastAsia" w:eastAsiaTheme="minorEastAsia"/>
                <w:sz w:val="24"/>
                <w:szCs w:val="24"/>
                <w:highlight w:val="none"/>
              </w:rPr>
              <w:t>（5）需提供被授权人在本单位的社保缴纳证明（近6个月内任意一个月）。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8</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投标有效期：</w:t>
            </w:r>
            <w:r>
              <w:rPr>
                <w:rFonts w:hint="eastAsia" w:ascii="Times New Roman" w:hAnsi="Times New Roman" w:eastAsia="宋体" w:cs="Times New Roman"/>
                <w:sz w:val="24"/>
                <w:szCs w:val="20"/>
                <w:highlight w:val="none"/>
              </w:rPr>
              <w:t>90</w:t>
            </w:r>
            <w:r>
              <w:rPr>
                <w:rFonts w:hint="eastAsia" w:ascii="宋体" w:hAnsi="宋体" w:eastAsia="宋体" w:cs="Times New Roman"/>
                <w:sz w:val="24"/>
                <w:szCs w:val="20"/>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9</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正本的份数：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副本的份数：</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份</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电子版的份数：</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份（包含：</w:t>
            </w:r>
            <w:r>
              <w:rPr>
                <w:rFonts w:hint="eastAsia" w:ascii="Times New Roman" w:hAnsi="Times New Roman" w:eastAsia="宋体" w:cs="Times New Roman"/>
                <w:sz w:val="24"/>
                <w:szCs w:val="20"/>
                <w:highlight w:val="none"/>
              </w:rPr>
              <w:t>1</w:t>
            </w:r>
            <w:r>
              <w:rPr>
                <w:rFonts w:hint="eastAsia" w:ascii="宋体" w:hAnsi="宋体" w:eastAsia="宋体" w:cs="Times New Roman"/>
                <w:sz w:val="24"/>
                <w:szCs w:val="20"/>
                <w:highlight w:val="none"/>
              </w:rPr>
              <w:t>.全套投标文件正本（加盖公章）：</w:t>
            </w:r>
            <w:r>
              <w:rPr>
                <w:rFonts w:hint="eastAsia" w:ascii="Times New Roman" w:hAnsi="Times New Roman" w:eastAsia="宋体" w:cs="Times New Roman"/>
                <w:sz w:val="24"/>
                <w:szCs w:val="20"/>
                <w:highlight w:val="none"/>
              </w:rPr>
              <w:t>PDF</w:t>
            </w:r>
            <w:r>
              <w:rPr>
                <w:rFonts w:hint="eastAsia" w:ascii="宋体" w:hAnsi="宋体" w:eastAsia="宋体" w:cs="Times New Roman"/>
                <w:sz w:val="24"/>
                <w:szCs w:val="20"/>
                <w:highlight w:val="none"/>
              </w:rPr>
              <w:t>格式；</w:t>
            </w:r>
            <w:r>
              <w:rPr>
                <w:rFonts w:hint="eastAsia" w:ascii="Times New Roman" w:hAnsi="Times New Roman" w:eastAsia="宋体" w:cs="Times New Roman"/>
                <w:sz w:val="24"/>
                <w:szCs w:val="20"/>
                <w:highlight w:val="none"/>
              </w:rPr>
              <w:t>2</w:t>
            </w:r>
            <w:r>
              <w:rPr>
                <w:rFonts w:hint="eastAsia" w:ascii="宋体" w:hAnsi="宋体" w:eastAsia="宋体" w:cs="Times New Roman"/>
                <w:sz w:val="24"/>
                <w:szCs w:val="20"/>
                <w:highlight w:val="none"/>
              </w:rPr>
              <w:t>.技术偏离表：</w:t>
            </w:r>
            <w:r>
              <w:rPr>
                <w:rFonts w:hint="eastAsia" w:ascii="Times New Roman" w:hAnsi="Times New Roman" w:eastAsia="宋体" w:cs="Times New Roman"/>
                <w:sz w:val="24"/>
                <w:szCs w:val="20"/>
                <w:highlight w:val="none"/>
              </w:rPr>
              <w:t>excel</w:t>
            </w:r>
            <w:r>
              <w:rPr>
                <w:rFonts w:hint="eastAsia" w:ascii="宋体" w:hAnsi="宋体" w:eastAsia="宋体" w:cs="Times New Roman"/>
                <w:sz w:val="24"/>
                <w:szCs w:val="20"/>
                <w:highlight w:val="none"/>
              </w:rPr>
              <w:t>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9</w:t>
            </w:r>
            <w:r>
              <w:rPr>
                <w:rFonts w:ascii="宋体" w:hAnsi="宋体" w:eastAsia="宋体" w:cs="Times New Roman"/>
                <w:sz w:val="24"/>
                <w:szCs w:val="20"/>
                <w:highlight w:val="none"/>
              </w:rPr>
              <w:t>.</w:t>
            </w:r>
            <w:r>
              <w:rPr>
                <w:rFonts w:ascii="Times New Roman" w:hAnsi="Times New Roman" w:eastAsia="宋体" w:cs="Times New Roman"/>
                <w:sz w:val="24"/>
                <w:szCs w:val="20"/>
                <w:highlight w:val="none"/>
              </w:rPr>
              <w:t>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竞争性谈判文件的每一页都应由单位负责人或其授权代表用姓或首字母签字（包括样本等所有资料），否则将被否决。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竞争性谈判评审</w:t>
            </w:r>
          </w:p>
        </w:tc>
        <w:tc>
          <w:tcPr>
            <w:tcW w:w="4469" w:type="pct"/>
          </w:tcPr>
          <w:p>
            <w:pPr>
              <w:kinsoku w:val="0"/>
              <w:autoSpaceDE w:val="0"/>
              <w:autoSpaceDN w:val="0"/>
              <w:spacing w:line="360" w:lineRule="auto"/>
              <w:ind w:left="27" w:leftChars="13" w:right="57" w:firstLine="26" w:firstLineChars="11"/>
              <w:textAlignment w:val="bottom"/>
              <w:rPr>
                <w:rFonts w:ascii="宋体" w:hAnsi="宋体" w:eastAsia="宋体" w:cs="Times New Roman"/>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10</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地点：上海市中医医院</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地址：上海市</w:t>
            </w:r>
            <w:r>
              <w:rPr>
                <w:rFonts w:hint="eastAsia" w:ascii="宋体" w:hAnsi="宋体" w:eastAsia="宋体" w:cs="Times New Roman"/>
                <w:sz w:val="24"/>
                <w:szCs w:val="20"/>
                <w:highlight w:val="none"/>
                <w:lang w:val="en-US" w:eastAsia="zh-CN"/>
              </w:rPr>
              <w:t>荣联路68</w:t>
            </w:r>
            <w:r>
              <w:rPr>
                <w:rFonts w:hint="eastAsia" w:ascii="宋体" w:hAnsi="宋体" w:eastAsia="宋体" w:cs="Times New Roman"/>
                <w:sz w:val="24"/>
                <w:szCs w:val="20"/>
                <w:highlight w:val="none"/>
              </w:rPr>
              <w:t>号</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谈判时间：另行通知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w:t>
            </w:r>
            <w:r>
              <w:rPr>
                <w:rFonts w:ascii="Times New Roman" w:hAnsi="Times New Roman" w:eastAsia="宋体" w:cs="Times New Roman"/>
                <w:sz w:val="24"/>
                <w:szCs w:val="20"/>
                <w:highlight w:val="none"/>
              </w:rPr>
              <w:t>10</w:t>
            </w:r>
            <w:r>
              <w:rPr>
                <w:rFonts w:ascii="宋体" w:hAnsi="宋体" w:eastAsia="宋体" w:cs="Times New Roman"/>
                <w:sz w:val="24"/>
                <w:szCs w:val="20"/>
                <w:highlight w:val="none"/>
              </w:rPr>
              <w:t>.</w:t>
            </w:r>
            <w:r>
              <w:rPr>
                <w:rFonts w:hint="eastAsia" w:ascii="Times New Roman" w:hAnsi="Times New Roman" w:eastAsia="宋体" w:cs="Times New Roman"/>
                <w:sz w:val="24"/>
                <w:szCs w:val="20"/>
                <w:highlight w:val="none"/>
              </w:rPr>
              <w:t>2</w:t>
            </w:r>
          </w:p>
        </w:tc>
        <w:tc>
          <w:tcPr>
            <w:tcW w:w="4469" w:type="pct"/>
            <w:vAlign w:val="center"/>
          </w:tcPr>
          <w:p>
            <w:pPr>
              <w:keepNext w:val="0"/>
              <w:keepLines w:val="0"/>
              <w:widowControl/>
              <w:suppressLineNumbers w:val="0"/>
              <w:spacing w:line="360" w:lineRule="auto"/>
              <w:jc w:val="left"/>
              <w:rPr>
                <w:rFonts w:ascii="宋体" w:hAnsi="宋体" w:eastAsia="宋体" w:cs="Times New Roman"/>
                <w:sz w:val="24"/>
                <w:szCs w:val="20"/>
                <w:highlight w:val="none"/>
              </w:rPr>
            </w:pPr>
            <w:r>
              <w:rPr>
                <w:rFonts w:hint="eastAsia" w:ascii="宋体" w:hAnsi="宋体" w:eastAsia="宋体" w:cs="Times New Roman"/>
                <w:sz w:val="24"/>
                <w:szCs w:val="20"/>
                <w:highlight w:val="none"/>
              </w:rPr>
              <w:t>供应商的竞争性谈判文件中</w:t>
            </w:r>
            <w:r>
              <w:rPr>
                <w:rFonts w:hint="eastAsia" w:ascii="宋体" w:hAnsi="宋体" w:eastAsia="宋体" w:cs="Times New Roman"/>
                <w:sz w:val="24"/>
                <w:szCs w:val="20"/>
                <w:highlight w:val="none"/>
                <w:lang w:val="en-US" w:eastAsia="zh-CN"/>
              </w:rPr>
              <w:t>加注★的条款或参数要求的、</w:t>
            </w:r>
            <w:r>
              <w:rPr>
                <w:rFonts w:hint="eastAsia" w:ascii="宋体" w:hAnsi="宋体" w:eastAsia="宋体" w:cs="Times New Roman"/>
                <w:sz w:val="24"/>
                <w:szCs w:val="20"/>
                <w:highlight w:val="none"/>
              </w:rPr>
              <w:t>未加注“★”号的一般技术参数的偏离超过</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项（包括</w:t>
            </w:r>
            <w:r>
              <w:rPr>
                <w:rFonts w:hint="eastAsia" w:ascii="Times New Roman" w:hAnsi="Times New Roman" w:eastAsia="宋体" w:cs="Times New Roman"/>
                <w:sz w:val="24"/>
                <w:szCs w:val="20"/>
                <w:highlight w:val="none"/>
              </w:rPr>
              <w:t>5</w:t>
            </w:r>
            <w:r>
              <w:rPr>
                <w:rFonts w:hint="eastAsia" w:ascii="宋体" w:hAnsi="宋体" w:eastAsia="宋体" w:cs="Times New Roman"/>
                <w:sz w:val="24"/>
                <w:szCs w:val="20"/>
                <w:highlight w:val="none"/>
              </w:rPr>
              <w:t>项），其投标将被否决。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Times New Roman" w:hAnsi="Times New Roman" w:eastAsia="宋体" w:cs="Times New Roman"/>
                <w:sz w:val="24"/>
                <w:szCs w:val="20"/>
                <w:highlight w:val="none"/>
              </w:rPr>
              <w:t>11</w:t>
            </w:r>
            <w:r>
              <w:rPr>
                <w:rFonts w:hint="eastAsia" w:ascii="宋体" w:hAnsi="宋体" w:eastAsia="宋体" w:cs="Times New Roman"/>
                <w:sz w:val="24"/>
                <w:szCs w:val="20"/>
                <w:highlight w:val="none"/>
              </w:rPr>
              <w:t>.</w:t>
            </w:r>
            <w:r>
              <w:rPr>
                <w:rFonts w:hint="eastAsia" w:ascii="Times New Roman" w:hAnsi="Times New Roman" w:eastAsia="宋体" w:cs="Times New Roman"/>
                <w:sz w:val="24"/>
                <w:szCs w:val="20"/>
                <w:highlight w:val="none"/>
              </w:rPr>
              <w:t>1</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评审货币：人民币。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ascii="宋体" w:hAnsi="宋体" w:eastAsia="宋体" w:cs="Times New Roman"/>
                <w:sz w:val="24"/>
                <w:szCs w:val="20"/>
                <w:highlight w:val="none"/>
              </w:rPr>
              <w:t>12</w:t>
            </w:r>
            <w:r>
              <w:rPr>
                <w:rFonts w:hint="eastAsia" w:ascii="宋体" w:hAnsi="宋体" w:eastAsia="宋体" w:cs="Times New Roman"/>
                <w:sz w:val="24"/>
                <w:szCs w:val="20"/>
                <w:highlight w:val="none"/>
              </w:rPr>
              <w:t>．1</w:t>
            </w:r>
          </w:p>
        </w:tc>
        <w:tc>
          <w:tcPr>
            <w:tcW w:w="4469" w:type="pct"/>
            <w:vAlign w:val="center"/>
          </w:tcPr>
          <w:p>
            <w:pPr>
              <w:pStyle w:val="18"/>
              <w:adjustRightInd w:val="0"/>
              <w:snapToGrid w:val="0"/>
              <w:spacing w:line="360" w:lineRule="auto"/>
              <w:textAlignment w:val="center"/>
              <w:rPr>
                <w:rFonts w:ascii="等线" w:hAnsi="等线" w:eastAsia="等线"/>
                <w:sz w:val="24"/>
                <w:highlight w:val="none"/>
              </w:rPr>
            </w:pPr>
            <w:r>
              <w:rPr>
                <w:rFonts w:hint="eastAsia" w:hAnsi="宋体"/>
                <w:sz w:val="24"/>
                <w:highlight w:val="none"/>
              </w:rPr>
              <w:t>评审方法：所有谈判和最后报价结束后，由谈判小组从质量和服务均能满足采购文件实质性要求的供应商中，按照最后报价由低到高的顺序推荐成交候选供应商。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w:t>
            </w:r>
            <w:r>
              <w:rPr>
                <w:rFonts w:ascii="宋体" w:hAnsi="宋体" w:eastAsia="宋体" w:cs="Times New Roman"/>
                <w:sz w:val="24"/>
                <w:szCs w:val="20"/>
                <w:highlight w:val="none"/>
              </w:rPr>
              <w:t>2.2</w:t>
            </w:r>
          </w:p>
        </w:tc>
        <w:tc>
          <w:tcPr>
            <w:tcW w:w="4469" w:type="pct"/>
            <w:vAlign w:val="center"/>
          </w:tcPr>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谈判小组：</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（1）本项目评审工作由谈判小组负责，谈判小组由3人以上单数组成。</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（2）谈判小组成员应坚持客观、公正、审慎的原则，依据响应文件对谈判文件响应情况、响应文件编制情况等，进行综合、科学、客观评审。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2.3</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评审程序：</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响应文件初审。初审包括资格性检查和符合性检查。首先，依据法律法规和谈判文件的规定，审查、确定提交响应文件的供应商是否具备响应资格。其次，依据谈判文件的规定，从响应文件的有效性、完整性和对谈判文件的响应程度进行审查，确定响应文件是否对谈判文件的实质性要求作出了响应。</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澄清有关问题。对响应文件中含义不明确、同类问题表述不一致或者有明显文字和计算错误的内容，谈判小组可以书面形式要求供应商作出必要的澄清、说明或者纠正。供应商的澄清、说明或者补正应当采用书面形式，由其授权的代表签字，并不得超出响应文件的范围或者改变响应文件的实质性内容。</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（3）采购代理机构将按照谈判小组所确定的参加谈判的供应商名单以及谈判时间和谈判顺序安排，组织逐一与供应商进行谈判，未按要求参加的，视为放弃本项目谈判，并不再接受其最后报价。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（4）请参加谈判的供应商事先做好时间安排和谈判准备，根据通知的安排，携带有关谈判资料准时参加谈判。</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（5）谈判结束后，供应商应根据谈判中确定的内容和时间要求提交最终响应文件（包括最后报价）。</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（6）所有谈判和最后报价结束后，由谈判小组从质量和服务均能满足采购文件实质性要求的供应商中，按照最后报价由低到高的顺序推荐成交候选供应商。</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（7）最后报价相同的，由谈判小组按照少数服从多数原则表决。根据规定,采购人按照成交候选人排名顺序确定成交供应商。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1</w:t>
            </w:r>
            <w:r>
              <w:rPr>
                <w:rFonts w:ascii="宋体" w:hAnsi="宋体" w:eastAsia="宋体" w:cs="Times New Roman"/>
                <w:b/>
                <w:sz w:val="24"/>
                <w:szCs w:val="20"/>
                <w:highlight w:val="none"/>
              </w:rPr>
              <w:t>2.4</w:t>
            </w:r>
          </w:p>
        </w:tc>
        <w:tc>
          <w:tcPr>
            <w:tcW w:w="4469" w:type="pct"/>
            <w:vAlign w:val="center"/>
          </w:tcPr>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评审细则：</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1）最后谈判报价：最终报价无缺漏项的，最终报价即最后谈判报价；最终报价有缺漏项的，按照其他供应商相同项的最高报价计算其缺漏项价格，经过计算的缺漏项价格不超过其最终报价10%的，其最终报价也即最后谈判报价，缺漏项的费用视为已包括在其最终报价中，经过计算的缺漏项价格超过其最终报价10%的，其响应无效。</w:t>
            </w:r>
          </w:p>
          <w:p>
            <w:pPr>
              <w:adjustRightInd w:val="0"/>
              <w:snapToGrid w:val="0"/>
              <w:spacing w:line="360" w:lineRule="auto"/>
              <w:textAlignment w:val="center"/>
              <w:rPr>
                <w:rFonts w:ascii="宋体" w:hAnsi="宋体" w:eastAsia="宋体" w:cs="Times New Roman"/>
                <w:sz w:val="24"/>
                <w:szCs w:val="20"/>
                <w:highlight w:val="none"/>
              </w:rPr>
            </w:pPr>
            <w:r>
              <w:rPr>
                <w:rFonts w:hint="eastAsia" w:ascii="宋体" w:hAnsi="宋体" w:eastAsia="宋体" w:cs="Times New Roman"/>
                <w:sz w:val="24"/>
                <w:szCs w:val="20"/>
                <w:highlight w:val="none"/>
              </w:rPr>
              <w:t>（2）供应商不得以低于成本的报价竞标。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b/>
                <w:sz w:val="24"/>
                <w:szCs w:val="20"/>
                <w:highlight w:val="none"/>
              </w:rPr>
            </w:pPr>
            <w:r>
              <w:rPr>
                <w:rFonts w:hint="eastAsia" w:ascii="宋体" w:hAnsi="宋体" w:eastAsia="宋体" w:cs="Times New Roman"/>
                <w:b/>
                <w:sz w:val="24"/>
                <w:szCs w:val="20"/>
                <w:highlight w:val="none"/>
              </w:rPr>
              <w:t>授予合同</w:t>
            </w:r>
          </w:p>
        </w:tc>
        <w:tc>
          <w:tcPr>
            <w:tcW w:w="4469" w:type="pct"/>
          </w:tcPr>
          <w:p>
            <w:pPr>
              <w:pStyle w:val="18"/>
              <w:adjustRightInd w:val="0"/>
              <w:snapToGrid w:val="0"/>
              <w:spacing w:line="360" w:lineRule="auto"/>
              <w:textAlignment w:val="center"/>
              <w:rPr>
                <w:rFonts w:ascii="等线" w:hAnsi="等线" w:eastAsia="等线"/>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530" w:type="pct"/>
            <w:vAlign w:val="center"/>
          </w:tcPr>
          <w:p>
            <w:pPr>
              <w:spacing w:line="360" w:lineRule="auto"/>
              <w:jc w:val="center"/>
              <w:rPr>
                <w:rFonts w:ascii="宋体" w:hAnsi="宋体" w:eastAsia="宋体" w:cs="Times New Roman"/>
                <w:sz w:val="24"/>
                <w:szCs w:val="20"/>
                <w:highlight w:val="none"/>
              </w:rPr>
            </w:pPr>
          </w:p>
        </w:tc>
        <w:tc>
          <w:tcPr>
            <w:tcW w:w="4469" w:type="pct"/>
            <w:vAlign w:val="center"/>
          </w:tcPr>
          <w:p>
            <w:pPr>
              <w:pStyle w:val="18"/>
              <w:adjustRightInd w:val="0"/>
              <w:snapToGrid w:val="0"/>
              <w:spacing w:line="360" w:lineRule="auto"/>
              <w:ind w:firstLine="480" w:firstLineChars="200"/>
              <w:textAlignment w:val="center"/>
              <w:rPr>
                <w:rFonts w:hAnsi="宋体"/>
                <w:sz w:val="24"/>
                <w:highlight w:val="none"/>
              </w:rPr>
            </w:pPr>
            <w:r>
              <w:rPr>
                <w:rFonts w:hint="eastAsia" w:hAnsi="宋体"/>
                <w:sz w:val="24"/>
                <w:highlight w:val="none"/>
              </w:rPr>
              <w:t>中选供应商的确定：按照最后报价由低到高的顺序推荐成交候选供应商。</w:t>
            </w:r>
          </w:p>
          <w:p>
            <w:pPr>
              <w:spacing w:line="360" w:lineRule="auto"/>
              <w:rPr>
                <w:rFonts w:ascii="宋体" w:hAnsi="宋体" w:eastAsia="宋体" w:cs="Times New Roman"/>
                <w:sz w:val="24"/>
                <w:szCs w:val="20"/>
                <w:highlight w:val="none"/>
              </w:rPr>
            </w:pPr>
            <w:r>
              <w:rPr>
                <w:rFonts w:hint="eastAsia" w:ascii="宋体" w:hAnsi="宋体" w:eastAsia="宋体" w:cs="Times New Roman"/>
                <w:sz w:val="24"/>
                <w:szCs w:val="20"/>
                <w:highlight w:val="none"/>
              </w:rPr>
              <w:t>最后报价相同的，由谈判小组按照少数服从多数原则表决。根据规定,采购人按照成交候选人排名顺序确定成交供应商。</w:t>
            </w:r>
          </w:p>
        </w:tc>
      </w:tr>
    </w:tbl>
    <w:p>
      <w:pPr>
        <w:spacing w:before="260" w:after="260" w:line="360" w:lineRule="auto"/>
        <w:outlineLvl w:val="0"/>
        <w:rPr>
          <w:rFonts w:ascii="Times New Roman" w:hAnsi="Times New Roman" w:eastAsia="宋体" w:cs="Times New Roman"/>
          <w:b/>
          <w:kern w:val="44"/>
          <w:sz w:val="36"/>
          <w:szCs w:val="20"/>
          <w:highlight w:val="none"/>
        </w:rPr>
      </w:pPr>
      <w:bookmarkStart w:id="12" w:name="_Toc11326094"/>
      <w:bookmarkStart w:id="13" w:name="_Toc9066360"/>
    </w:p>
    <w:p>
      <w:pPr>
        <w:keepNext/>
        <w:keepLines/>
        <w:spacing w:before="260" w:after="260" w:line="360" w:lineRule="auto"/>
        <w:outlineLvl w:val="0"/>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pStyle w:val="15"/>
        <w:rPr>
          <w:rFonts w:ascii="Times New Roman" w:hAnsi="Times New Roman" w:eastAsia="宋体" w:cs="Times New Roman"/>
          <w:b/>
          <w:kern w:val="44"/>
          <w:sz w:val="36"/>
          <w:szCs w:val="20"/>
          <w:highlight w:val="none"/>
        </w:rPr>
      </w:pPr>
    </w:p>
    <w:p>
      <w:pPr>
        <w:keepNext/>
        <w:keepLines/>
        <w:numPr>
          <w:ilvl w:val="0"/>
          <w:numId w:val="3"/>
        </w:numPr>
        <w:spacing w:before="260" w:after="260" w:line="360" w:lineRule="auto"/>
        <w:jc w:val="center"/>
        <w:outlineLvl w:val="0"/>
        <w:rPr>
          <w:rFonts w:hint="eastAsia" w:ascii="Times New Roman" w:hAnsi="Times New Roman" w:eastAsia="宋体" w:cs="Times New Roman"/>
          <w:b/>
          <w:kern w:val="44"/>
          <w:sz w:val="36"/>
          <w:szCs w:val="20"/>
          <w:highlight w:val="none"/>
        </w:rPr>
      </w:pPr>
      <w:r>
        <w:rPr>
          <w:rFonts w:hint="eastAsia" w:ascii="Times New Roman" w:hAnsi="Times New Roman" w:eastAsia="宋体" w:cs="Times New Roman"/>
          <w:b/>
          <w:kern w:val="44"/>
          <w:sz w:val="36"/>
          <w:szCs w:val="20"/>
          <w:highlight w:val="none"/>
        </w:rPr>
        <w:t xml:space="preserve"> 需求一览表及技术规格</w:t>
      </w:r>
    </w:p>
    <w:p>
      <w:pPr>
        <w:pStyle w:val="3"/>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color w:val="auto"/>
          <w:sz w:val="24"/>
          <w:szCs w:val="24"/>
        </w:rPr>
        <w:t>总体建设目标</w:t>
      </w:r>
    </w:p>
    <w:p>
      <w:pPr>
        <w:spacing w:before="156" w:beforeLines="50" w:after="156" w:afterLines="50" w:line="360" w:lineRule="auto"/>
        <w:ind w:firstLine="420" w:firstLineChars="200"/>
        <w:rPr>
          <w:rFonts w:hint="eastAsia" w:ascii="宋体" w:hAnsi="宋体" w:eastAsia="宋体" w:cs="宋体"/>
          <w:sz w:val="21"/>
          <w:szCs w:val="21"/>
        </w:rPr>
      </w:pPr>
      <w:r>
        <w:rPr>
          <w:rFonts w:hint="eastAsia" w:ascii="宋体" w:hAnsi="宋体" w:eastAsia="宋体" w:cs="宋体"/>
          <w:lang w:val="en-US" w:eastAsia="zh-CN"/>
        </w:rPr>
        <w:t>上海市中医医院芷江路院区模块化机房内低压配电柜、UPS（蓄电池除外）、精密空调、监控设备、环境监控管理设备，机柜及冷通道系统。为了使设备保持良</w:t>
      </w:r>
      <w:bookmarkStart w:id="61" w:name="_GoBack"/>
      <w:bookmarkEnd w:id="61"/>
      <w:r>
        <w:rPr>
          <w:rFonts w:hint="eastAsia" w:ascii="宋体" w:hAnsi="宋体" w:eastAsia="宋体" w:cs="宋体"/>
          <w:lang w:val="en-US" w:eastAsia="zh-CN"/>
        </w:rPr>
        <w:t>好的运行状态，使管理人员能全面了解并掌握机房设备、系统的运行及使用状况，得到及时、高效、优质的系统维修服务，提高设备对电源的保障可靠性，延长设备的使用寿命，降低机房设备的运行风险，需要专业的维护服务团队，定期对设备进行专业性巡检维护。</w:t>
      </w:r>
    </w:p>
    <w:p>
      <w:pPr>
        <w:pStyle w:val="3"/>
        <w:spacing w:before="156" w:beforeLines="50" w:after="156" w:afterLines="50" w:line="360" w:lineRule="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rPr>
        <w:t xml:space="preserve"> </w:t>
      </w:r>
      <w:r>
        <w:rPr>
          <w:rFonts w:hint="eastAsia" w:ascii="宋体" w:hAnsi="宋体" w:eastAsia="宋体" w:cs="宋体"/>
          <w:color w:val="auto"/>
          <w:sz w:val="24"/>
          <w:szCs w:val="24"/>
          <w:lang w:val="en-US" w:eastAsia="zh-CN"/>
        </w:rPr>
        <w:t>项目内容</w:t>
      </w:r>
    </w:p>
    <w:bookmarkEnd w:id="12"/>
    <w:bookmarkEnd w:id="13"/>
    <w:tbl>
      <w:tblPr>
        <w:tblStyle w:val="31"/>
        <w:tblW w:w="104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2168"/>
        <w:gridCol w:w="4895"/>
        <w:gridCol w:w="1523"/>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szCs w:val="21"/>
                <w:highlight w:val="none"/>
              </w:rPr>
            </w:pPr>
            <w:bookmarkStart w:id="14" w:name="_Toc11326096"/>
            <w:r>
              <w:rPr>
                <w:rFonts w:hint="eastAsia" w:ascii="宋体" w:hAnsi="宋体" w:eastAsia="宋体" w:cs="宋体"/>
                <w:b/>
                <w:szCs w:val="21"/>
                <w:highlight w:val="none"/>
              </w:rPr>
              <w:t>序号</w:t>
            </w:r>
          </w:p>
        </w:tc>
        <w:tc>
          <w:tcPr>
            <w:tcW w:w="2168" w:type="dxa"/>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采购</w:t>
            </w:r>
            <w:r>
              <w:rPr>
                <w:rFonts w:hint="eastAsia" w:ascii="宋体" w:hAnsi="宋体" w:eastAsia="宋体" w:cs="宋体"/>
                <w:b/>
                <w:szCs w:val="21"/>
                <w:highlight w:val="none"/>
              </w:rPr>
              <w:t>要求</w:t>
            </w:r>
          </w:p>
        </w:tc>
        <w:tc>
          <w:tcPr>
            <w:tcW w:w="4895" w:type="dxa"/>
            <w:noWrap w:val="0"/>
            <w:vAlign w:val="center"/>
          </w:tcPr>
          <w:p>
            <w:pPr>
              <w:spacing w:line="360" w:lineRule="auto"/>
              <w:jc w:val="center"/>
              <w:rPr>
                <w:rFonts w:hint="eastAsia" w:ascii="宋体" w:hAnsi="宋体" w:eastAsia="宋体" w:cs="宋体"/>
                <w:b/>
                <w:szCs w:val="21"/>
                <w:highlight w:val="none"/>
                <w:lang w:val="en-US" w:eastAsia="zh-CN"/>
              </w:rPr>
            </w:pPr>
            <w:r>
              <w:rPr>
                <w:rFonts w:hint="eastAsia" w:ascii="宋体" w:hAnsi="宋体" w:eastAsia="宋体" w:cs="宋体"/>
                <w:b/>
                <w:szCs w:val="21"/>
                <w:highlight w:val="none"/>
                <w:lang w:val="en-US" w:eastAsia="zh-CN"/>
              </w:rPr>
              <w:t>指标要求</w:t>
            </w:r>
          </w:p>
        </w:tc>
        <w:tc>
          <w:tcPr>
            <w:tcW w:w="1523" w:type="dxa"/>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lang w:val="en-US" w:eastAsia="zh-CN"/>
              </w:rPr>
              <w:t>供应商</w:t>
            </w:r>
            <w:r>
              <w:rPr>
                <w:rFonts w:hint="eastAsia" w:ascii="宋体" w:hAnsi="宋体" w:eastAsia="宋体" w:cs="宋体"/>
                <w:b/>
                <w:szCs w:val="21"/>
                <w:highlight w:val="none"/>
              </w:rPr>
              <w:t>响应</w:t>
            </w:r>
          </w:p>
        </w:tc>
        <w:tc>
          <w:tcPr>
            <w:tcW w:w="1164" w:type="dxa"/>
            <w:noWrap w:val="0"/>
            <w:vAlign w:val="center"/>
          </w:tcPr>
          <w:p>
            <w:pPr>
              <w:spacing w:line="360" w:lineRule="auto"/>
              <w:jc w:val="center"/>
              <w:rPr>
                <w:rFonts w:hint="eastAsia" w:ascii="宋体" w:hAnsi="宋体" w:eastAsia="宋体" w:cs="宋体"/>
                <w:b/>
                <w:szCs w:val="21"/>
                <w:highlight w:val="none"/>
              </w:rPr>
            </w:pPr>
            <w:r>
              <w:rPr>
                <w:rFonts w:hint="eastAsia" w:ascii="宋体" w:hAnsi="宋体" w:eastAsia="宋体" w:cs="宋体"/>
                <w:b/>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9750" w:type="dxa"/>
            <w:gridSpan w:val="4"/>
            <w:noWrap w:val="0"/>
            <w:vAlign w:val="center"/>
          </w:tcPr>
          <w:p>
            <w:pPr>
              <w:spacing w:line="360" w:lineRule="auto"/>
              <w:jc w:val="left"/>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总体需求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1</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服务范围</w:t>
            </w:r>
          </w:p>
        </w:tc>
        <w:tc>
          <w:tcPr>
            <w:tcW w:w="4895" w:type="dxa"/>
            <w:noWrap w:val="0"/>
            <w:vAlign w:val="center"/>
          </w:tcPr>
          <w:p>
            <w:pPr>
              <w:spacing w:line="360" w:lineRule="auto"/>
              <w:jc w:val="left"/>
              <w:rPr>
                <w:rFonts w:hint="eastAsia" w:ascii="宋体" w:hAnsi="宋体" w:eastAsia="宋体" w:cs="宋体"/>
                <w:b w:val="0"/>
                <w:bCs/>
                <w:color w:val="auto"/>
                <w:sz w:val="21"/>
                <w:szCs w:val="21"/>
              </w:rPr>
            </w:pPr>
            <w:r>
              <w:rPr>
                <w:rFonts w:hint="eastAsia" w:ascii="宋体" w:hAnsi="宋体" w:eastAsia="宋体" w:cs="宋体"/>
              </w:rPr>
              <w:t>本维保服务项目主要针对上海市中医医院</w:t>
            </w:r>
            <w:r>
              <w:rPr>
                <w:rFonts w:hint="eastAsia" w:ascii="宋体" w:hAnsi="宋体" w:eastAsia="宋体" w:cs="宋体"/>
                <w:lang w:val="en-US" w:eastAsia="zh-CN"/>
              </w:rPr>
              <w:t>芷江路院区模块化</w:t>
            </w:r>
            <w:r>
              <w:rPr>
                <w:rFonts w:hint="eastAsia" w:ascii="宋体" w:hAnsi="宋体" w:eastAsia="宋体" w:cs="宋体"/>
              </w:rPr>
              <w:t>机房内低压配电柜、UPS（蓄电池除外）、精密空调、监控设备、环境监控管理设备，机柜及冷通道系统。并根据院方信息部门的需要提供专业性的培训</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2</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服务周期</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b w:val="0"/>
                <w:bCs/>
                <w:color w:val="auto"/>
                <w:sz w:val="21"/>
                <w:szCs w:val="21"/>
              </w:rPr>
              <w:t>2025</w:t>
            </w:r>
            <w:r>
              <w:rPr>
                <w:rFonts w:hint="eastAsia" w:ascii="宋体" w:hAnsi="宋体" w:eastAsia="宋体" w:cs="宋体"/>
                <w:b w:val="0"/>
                <w:bCs/>
                <w:color w:val="auto"/>
                <w:sz w:val="21"/>
                <w:szCs w:val="21"/>
                <w:lang w:val="en-US" w:eastAsia="zh-CN"/>
              </w:rPr>
              <w:t>年0</w:t>
            </w:r>
            <w:r>
              <w:rPr>
                <w:rFonts w:hint="eastAsia" w:ascii="宋体" w:hAnsi="宋体" w:eastAsia="宋体" w:cs="宋体"/>
                <w:b w:val="0"/>
                <w:bCs/>
                <w:color w:val="auto"/>
                <w:sz w:val="21"/>
                <w:szCs w:val="21"/>
              </w:rPr>
              <w:t>7</w:t>
            </w:r>
            <w:r>
              <w:rPr>
                <w:rFonts w:hint="eastAsia" w:ascii="宋体" w:hAnsi="宋体" w:eastAsia="宋体" w:cs="宋体"/>
                <w:b w:val="0"/>
                <w:bCs/>
                <w:color w:val="auto"/>
                <w:sz w:val="21"/>
                <w:szCs w:val="21"/>
                <w:lang w:val="en-US" w:eastAsia="zh-CN"/>
              </w:rPr>
              <w:t>月0</w:t>
            </w:r>
            <w:r>
              <w:rPr>
                <w:rFonts w:hint="eastAsia" w:ascii="宋体" w:hAnsi="宋体" w:eastAsia="宋体" w:cs="宋体"/>
                <w:b w:val="0"/>
                <w:bCs/>
                <w:color w:val="auto"/>
                <w:sz w:val="21"/>
                <w:szCs w:val="21"/>
              </w:rPr>
              <w:t>1</w:t>
            </w:r>
            <w:r>
              <w:rPr>
                <w:rFonts w:hint="eastAsia" w:ascii="宋体" w:hAnsi="宋体" w:eastAsia="宋体" w:cs="宋体"/>
                <w:b w:val="0"/>
                <w:bCs/>
                <w:color w:val="auto"/>
                <w:sz w:val="21"/>
                <w:szCs w:val="21"/>
                <w:lang w:val="en-US" w:eastAsia="zh-CN"/>
              </w:rPr>
              <w:t>日至</w:t>
            </w:r>
            <w:r>
              <w:rPr>
                <w:rFonts w:hint="eastAsia" w:ascii="宋体" w:hAnsi="宋体" w:eastAsia="宋体" w:cs="宋体"/>
                <w:b w:val="0"/>
                <w:bCs/>
                <w:color w:val="auto"/>
                <w:sz w:val="21"/>
                <w:szCs w:val="21"/>
              </w:rPr>
              <w:t>2026</w:t>
            </w:r>
            <w:r>
              <w:rPr>
                <w:rFonts w:hint="eastAsia" w:ascii="宋体" w:hAnsi="宋体" w:eastAsia="宋体" w:cs="宋体"/>
                <w:b w:val="0"/>
                <w:bCs/>
                <w:color w:val="auto"/>
                <w:sz w:val="21"/>
                <w:szCs w:val="21"/>
                <w:lang w:val="en-US" w:eastAsia="zh-CN"/>
              </w:rPr>
              <w:t>年</w:t>
            </w:r>
            <w:r>
              <w:rPr>
                <w:rFonts w:hint="eastAsia" w:ascii="宋体" w:hAnsi="宋体" w:eastAsia="宋体" w:cs="宋体"/>
                <w:b w:val="0"/>
                <w:bCs/>
                <w:color w:val="auto"/>
                <w:sz w:val="21"/>
                <w:szCs w:val="21"/>
              </w:rPr>
              <w:t>06</w:t>
            </w:r>
            <w:r>
              <w:rPr>
                <w:rFonts w:hint="eastAsia" w:ascii="宋体" w:hAnsi="宋体" w:eastAsia="宋体" w:cs="宋体"/>
                <w:b w:val="0"/>
                <w:bCs/>
                <w:color w:val="auto"/>
                <w:sz w:val="21"/>
                <w:szCs w:val="21"/>
                <w:lang w:val="en-US" w:eastAsia="zh-CN"/>
              </w:rPr>
              <w:t>月</w:t>
            </w:r>
            <w:r>
              <w:rPr>
                <w:rFonts w:hint="eastAsia" w:ascii="宋体" w:hAnsi="宋体" w:eastAsia="宋体" w:cs="宋体"/>
                <w:b w:val="0"/>
                <w:bCs/>
                <w:color w:val="auto"/>
                <w:sz w:val="21"/>
                <w:szCs w:val="21"/>
              </w:rPr>
              <w:t>30</w:t>
            </w:r>
            <w:r>
              <w:rPr>
                <w:rFonts w:hint="eastAsia" w:ascii="宋体" w:hAnsi="宋体" w:eastAsia="宋体" w:cs="宋体"/>
                <w:b w:val="0"/>
                <w:bCs/>
                <w:color w:val="auto"/>
                <w:sz w:val="21"/>
                <w:szCs w:val="21"/>
                <w:lang w:val="en-US" w:eastAsia="zh-CN"/>
              </w:rPr>
              <w:t>日</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3</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应急响应</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rPr>
              <w:t>提供</w:t>
            </w:r>
            <w:r>
              <w:rPr>
                <w:rFonts w:hint="eastAsia" w:ascii="宋体" w:hAnsi="宋体" w:eastAsia="宋体" w:cs="宋体"/>
                <w:lang w:val="en-US" w:eastAsia="zh-CN"/>
              </w:rPr>
              <w:t>模块化</w:t>
            </w:r>
            <w:r>
              <w:rPr>
                <w:rFonts w:hint="eastAsia" w:ascii="宋体" w:hAnsi="宋体" w:eastAsia="宋体" w:cs="宋体"/>
              </w:rPr>
              <w:t>机房基础设施7*24小时应急电话响应，设备故障第三方服务商工程师4小时到现场，不分工作时间与非工作时间</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3" w:type="dxa"/>
            <w:noWrap w:val="0"/>
            <w:vAlign w:val="center"/>
          </w:tcPr>
          <w:p>
            <w:pPr>
              <w:spacing w:line="360" w:lineRule="auto"/>
              <w:jc w:val="center"/>
              <w:rPr>
                <w:rFonts w:hint="eastAsia" w:ascii="宋体" w:hAnsi="宋体" w:eastAsia="宋体" w:cs="宋体"/>
                <w:b/>
                <w:sz w:val="21"/>
                <w:szCs w:val="21"/>
                <w:highlight w:val="none"/>
                <w:lang w:val="en-US" w:eastAsia="zh-CN"/>
              </w:rPr>
            </w:pPr>
            <w:r>
              <w:rPr>
                <w:rFonts w:hint="eastAsia" w:ascii="宋体" w:hAnsi="宋体" w:eastAsia="宋体" w:cs="宋体"/>
                <w:b w:val="0"/>
                <w:bCs/>
                <w:sz w:val="21"/>
                <w:szCs w:val="21"/>
                <w:highlight w:val="none"/>
                <w:lang w:val="en-US" w:eastAsia="zh-CN"/>
              </w:rPr>
              <w:t>4</w:t>
            </w:r>
          </w:p>
        </w:tc>
        <w:tc>
          <w:tcPr>
            <w:tcW w:w="2168" w:type="dxa"/>
            <w:noWrap w:val="0"/>
            <w:vAlign w:val="center"/>
          </w:tcPr>
          <w:p>
            <w:pPr>
              <w:spacing w:line="360" w:lineRule="auto"/>
              <w:jc w:val="left"/>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备件</w:t>
            </w:r>
          </w:p>
        </w:tc>
        <w:tc>
          <w:tcPr>
            <w:tcW w:w="4895" w:type="dxa"/>
            <w:noWrap w:val="0"/>
            <w:vAlign w:val="center"/>
          </w:tcPr>
          <w:p>
            <w:pPr>
              <w:spacing w:line="360" w:lineRule="auto"/>
              <w:jc w:val="left"/>
              <w:rPr>
                <w:rFonts w:hint="eastAsia" w:ascii="宋体" w:hAnsi="宋体" w:eastAsia="宋体" w:cs="宋体"/>
                <w:b/>
                <w:sz w:val="21"/>
                <w:szCs w:val="21"/>
                <w:highlight w:val="none"/>
                <w:lang w:val="en-US" w:eastAsia="zh-CN"/>
              </w:rPr>
            </w:pPr>
            <w:r>
              <w:rPr>
                <w:rFonts w:hint="eastAsia" w:ascii="宋体" w:hAnsi="宋体" w:eastAsia="宋体" w:cs="宋体"/>
              </w:rPr>
              <w:t>服务工程师到现场判断设备故障需更换备件，提供设备原厂备件48小时内（从第三方工程师确认需要更换备件之时起计时）到现场服务，一般事故备件到现场后，由第三方服务商工程师到现场更换备件。如遇到重大紧急事故（例如UPS整机故障坏死等），必须由原厂工程师到现场替换备件</w:t>
            </w:r>
            <w:r>
              <w:rPr>
                <w:rFonts w:hint="eastAsia" w:ascii="宋体" w:hAnsi="宋体" w:eastAsia="宋体" w:cs="宋体"/>
                <w:lang w:eastAsia="zh-CN"/>
              </w:rPr>
              <w:t>，</w:t>
            </w:r>
            <w:r>
              <w:rPr>
                <w:rFonts w:hint="eastAsia" w:ascii="宋体" w:hAnsi="宋体" w:eastAsia="宋体" w:cs="宋体"/>
                <w:lang w:val="en-US" w:eastAsia="zh-CN"/>
              </w:rPr>
              <w:t>备件更换包含在该运维合同中</w:t>
            </w:r>
            <w:r>
              <w:rPr>
                <w:rFonts w:hint="eastAsia" w:ascii="宋体" w:hAnsi="宋体" w:eastAsia="宋体" w:cs="宋体"/>
              </w:rPr>
              <w:t>（蓄电池除外）</w:t>
            </w:r>
          </w:p>
        </w:tc>
        <w:tc>
          <w:tcPr>
            <w:tcW w:w="1523" w:type="dxa"/>
            <w:noWrap w:val="0"/>
            <w:vAlign w:val="center"/>
          </w:tcPr>
          <w:p>
            <w:pPr>
              <w:spacing w:line="360" w:lineRule="auto"/>
              <w:jc w:val="center"/>
              <w:rPr>
                <w:rFonts w:hint="eastAsia" w:ascii="宋体" w:hAnsi="宋体" w:eastAsia="宋体" w:cs="宋体"/>
                <w:b/>
                <w:sz w:val="21"/>
                <w:szCs w:val="21"/>
                <w:highlight w:val="none"/>
                <w:lang w:val="en-US" w:eastAsia="zh-CN"/>
              </w:rPr>
            </w:pPr>
          </w:p>
        </w:tc>
        <w:tc>
          <w:tcPr>
            <w:tcW w:w="1164" w:type="dxa"/>
            <w:noWrap w:val="0"/>
            <w:vAlign w:val="center"/>
          </w:tcPr>
          <w:p>
            <w:pPr>
              <w:spacing w:line="360" w:lineRule="auto"/>
              <w:jc w:val="center"/>
              <w:rPr>
                <w:rFonts w:hint="eastAsia" w:ascii="宋体" w:hAnsi="宋体" w:eastAsia="宋体" w:cs="宋体"/>
                <w:b/>
                <w:sz w:val="21"/>
                <w:szCs w:val="21"/>
                <w:highlight w:val="none"/>
              </w:rPr>
            </w:pPr>
          </w:p>
        </w:tc>
      </w:tr>
    </w:tbl>
    <w:p>
      <w:pPr>
        <w:numPr>
          <w:ilvl w:val="0"/>
          <w:numId w:val="0"/>
        </w:numPr>
        <w:jc w:val="both"/>
        <w:rPr>
          <w:rFonts w:hint="eastAsia" w:ascii="宋体" w:hAnsi="宋体" w:eastAsia="宋体" w:cs="宋体"/>
          <w:b/>
          <w:bCs/>
          <w:color w:val="auto"/>
          <w:kern w:val="2"/>
          <w:sz w:val="24"/>
          <w:szCs w:val="24"/>
          <w:lang w:val="en-US" w:eastAsia="zh-CN" w:bidi="ar-SA"/>
        </w:rPr>
      </w:pPr>
    </w:p>
    <w:p>
      <w:pPr>
        <w:numPr>
          <w:ilvl w:val="0"/>
          <w:numId w:val="0"/>
        </w:numPr>
        <w:jc w:val="both"/>
        <w:rPr>
          <w:rFonts w:hint="eastAsia" w:ascii="宋体" w:hAnsi="宋体" w:eastAsia="宋体" w:cs="宋体"/>
          <w:b/>
          <w:bCs/>
          <w:color w:val="auto"/>
          <w:kern w:val="2"/>
          <w:sz w:val="24"/>
          <w:szCs w:val="24"/>
          <w:lang w:val="en-US" w:eastAsia="zh-CN" w:bidi="ar-SA"/>
        </w:rPr>
      </w:pPr>
    </w:p>
    <w:p>
      <w:pPr>
        <w:numPr>
          <w:ilvl w:val="0"/>
          <w:numId w:val="4"/>
        </w:numPr>
        <w:jc w:val="both"/>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项目服务设备清单</w:t>
      </w:r>
    </w:p>
    <w:tbl>
      <w:tblPr>
        <w:tblStyle w:val="31"/>
        <w:tblW w:w="892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60"/>
        <w:gridCol w:w="2160"/>
        <w:gridCol w:w="1253"/>
        <w:gridCol w:w="1134"/>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126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机房名称</w:t>
            </w:r>
          </w:p>
        </w:tc>
        <w:tc>
          <w:tcPr>
            <w:tcW w:w="2160" w:type="dxa"/>
            <w:tcBorders>
              <w:top w:val="single" w:color="auto" w:sz="8" w:space="0"/>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设备名称</w:t>
            </w:r>
          </w:p>
        </w:tc>
        <w:tc>
          <w:tcPr>
            <w:tcW w:w="1253" w:type="dxa"/>
            <w:tcBorders>
              <w:top w:val="single" w:color="auto" w:sz="8" w:space="0"/>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设备数量</w:t>
            </w:r>
          </w:p>
        </w:tc>
        <w:tc>
          <w:tcPr>
            <w:tcW w:w="1134" w:type="dxa"/>
            <w:tcBorders>
              <w:top w:val="single" w:color="auto" w:sz="8" w:space="0"/>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品牌</w:t>
            </w:r>
          </w:p>
        </w:tc>
        <w:tc>
          <w:tcPr>
            <w:tcW w:w="3119" w:type="dxa"/>
            <w:tcBorders>
              <w:top w:val="single" w:color="auto" w:sz="8" w:space="0"/>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数据机房</w:t>
            </w:r>
          </w:p>
        </w:tc>
        <w:tc>
          <w:tcPr>
            <w:tcW w:w="2160"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UPS</w:t>
            </w:r>
          </w:p>
        </w:tc>
        <w:tc>
          <w:tcPr>
            <w:tcW w:w="1253"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2</w:t>
            </w:r>
          </w:p>
        </w:tc>
        <w:tc>
          <w:tcPr>
            <w:tcW w:w="1134"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华为</w:t>
            </w:r>
          </w:p>
        </w:tc>
        <w:tc>
          <w:tcPr>
            <w:tcW w:w="3119"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UPS5000-E-</w:t>
            </w:r>
            <w:r>
              <w:rPr>
                <w:rFonts w:hint="eastAsia"/>
                <w:lang w:val="en-US" w:eastAsia="zh-CN"/>
              </w:rPr>
              <w:t>120</w:t>
            </w:r>
            <w:r>
              <w:rPr>
                <w:rFonts w:hint="eastAsia"/>
              </w:rPr>
              <w:t>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rPr>
                <w:rFonts w:hint="eastAsia"/>
              </w:rPr>
            </w:pPr>
          </w:p>
        </w:tc>
        <w:tc>
          <w:tcPr>
            <w:tcW w:w="2160"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精密空调</w:t>
            </w:r>
          </w:p>
        </w:tc>
        <w:tc>
          <w:tcPr>
            <w:tcW w:w="1253"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eastAsia="宋体"/>
                <w:lang w:val="en-US" w:eastAsia="zh-CN"/>
              </w:rPr>
            </w:pPr>
            <w:r>
              <w:rPr>
                <w:rFonts w:hint="eastAsia"/>
                <w:lang w:val="en-US" w:eastAsia="zh-CN"/>
              </w:rPr>
              <w:t>3</w:t>
            </w:r>
          </w:p>
        </w:tc>
        <w:tc>
          <w:tcPr>
            <w:tcW w:w="1134"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华为</w:t>
            </w:r>
          </w:p>
        </w:tc>
        <w:tc>
          <w:tcPr>
            <w:tcW w:w="3119"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NetCol5000-A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rPr>
                <w:rFonts w:hint="eastAsia"/>
              </w:rPr>
            </w:pPr>
          </w:p>
        </w:tc>
        <w:tc>
          <w:tcPr>
            <w:tcW w:w="2160"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空调室外机</w:t>
            </w:r>
          </w:p>
        </w:tc>
        <w:tc>
          <w:tcPr>
            <w:tcW w:w="1253"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eastAsia="宋体"/>
                <w:lang w:val="en-US" w:eastAsia="zh-CN"/>
              </w:rPr>
            </w:pPr>
            <w:r>
              <w:rPr>
                <w:rFonts w:hint="eastAsia"/>
                <w:lang w:val="en-US" w:eastAsia="zh-CN"/>
              </w:rPr>
              <w:t>3</w:t>
            </w:r>
          </w:p>
        </w:tc>
        <w:tc>
          <w:tcPr>
            <w:tcW w:w="1134"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华为</w:t>
            </w:r>
          </w:p>
        </w:tc>
        <w:tc>
          <w:tcPr>
            <w:tcW w:w="3119"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NetCol500-A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rPr>
                <w:rFonts w:hint="eastAsia"/>
              </w:rPr>
            </w:pPr>
          </w:p>
        </w:tc>
        <w:tc>
          <w:tcPr>
            <w:tcW w:w="2160"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数据采集</w:t>
            </w:r>
          </w:p>
        </w:tc>
        <w:tc>
          <w:tcPr>
            <w:tcW w:w="1253"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default" w:eastAsia="宋体"/>
                <w:lang w:val="en-US" w:eastAsia="zh-CN"/>
              </w:rPr>
            </w:pPr>
            <w:r>
              <w:rPr>
                <w:rFonts w:hint="eastAsia"/>
                <w:lang w:val="en-US" w:eastAsia="zh-CN"/>
              </w:rPr>
              <w:t>1</w:t>
            </w:r>
          </w:p>
        </w:tc>
        <w:tc>
          <w:tcPr>
            <w:tcW w:w="1134"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华为</w:t>
            </w:r>
          </w:p>
        </w:tc>
        <w:tc>
          <w:tcPr>
            <w:tcW w:w="3119"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ECC800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26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bidi w:val="0"/>
              <w:rPr>
                <w:rFonts w:hint="eastAsia"/>
              </w:rPr>
            </w:pPr>
          </w:p>
        </w:tc>
        <w:tc>
          <w:tcPr>
            <w:tcW w:w="2160"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机柜及冷通道</w:t>
            </w:r>
          </w:p>
        </w:tc>
        <w:tc>
          <w:tcPr>
            <w:tcW w:w="1253"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eastAsia="宋体"/>
                <w:lang w:val="en-US" w:eastAsia="zh-CN"/>
              </w:rPr>
            </w:pPr>
            <w:r>
              <w:rPr>
                <w:rFonts w:hint="eastAsia"/>
                <w:lang w:val="en-US" w:eastAsia="zh-CN"/>
              </w:rPr>
              <w:t>1</w:t>
            </w:r>
          </w:p>
        </w:tc>
        <w:tc>
          <w:tcPr>
            <w:tcW w:w="1134"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华为</w:t>
            </w:r>
          </w:p>
        </w:tc>
        <w:tc>
          <w:tcPr>
            <w:tcW w:w="3119" w:type="dxa"/>
            <w:tcBorders>
              <w:top w:val="nil"/>
              <w:left w:val="nil"/>
              <w:bottom w:val="single" w:color="auto" w:sz="8" w:space="0"/>
              <w:right w:val="single" w:color="auto" w:sz="8" w:space="0"/>
            </w:tcBorders>
            <w:noWrap w:val="0"/>
            <w:tcMar>
              <w:left w:w="108" w:type="dxa"/>
              <w:right w:w="108" w:type="dxa"/>
            </w:tcMar>
            <w:vAlign w:val="center"/>
          </w:tcPr>
          <w:p>
            <w:pPr>
              <w:bidi w:val="0"/>
              <w:jc w:val="center"/>
              <w:rPr>
                <w:rFonts w:hint="eastAsia"/>
              </w:rPr>
            </w:pPr>
            <w:r>
              <w:rPr>
                <w:rFonts w:hint="eastAsia"/>
              </w:rPr>
              <w:t>FusionModule2000</w:t>
            </w:r>
          </w:p>
        </w:tc>
      </w:tr>
    </w:tbl>
    <w:p>
      <w:pPr>
        <w:numPr>
          <w:ilvl w:val="0"/>
          <w:numId w:val="0"/>
        </w:numPr>
        <w:jc w:val="both"/>
        <w:rPr>
          <w:rFonts w:hint="eastAsia" w:ascii="宋体" w:hAnsi="宋体" w:eastAsia="宋体" w:cs="宋体"/>
          <w:b/>
          <w:bCs/>
          <w:color w:val="auto"/>
          <w:kern w:val="2"/>
          <w:sz w:val="24"/>
          <w:szCs w:val="24"/>
          <w:lang w:val="en-US" w:eastAsia="zh-CN" w:bidi="ar-SA"/>
        </w:rPr>
      </w:pPr>
    </w:p>
    <w:p>
      <w:pPr>
        <w:numPr>
          <w:ilvl w:val="0"/>
          <w:numId w:val="0"/>
        </w:numPr>
        <w:jc w:val="both"/>
        <w:rPr>
          <w:rFonts w:hint="eastAsia"/>
          <w:color w:val="auto"/>
          <w:sz w:val="24"/>
          <w:szCs w:val="24"/>
          <w:lang w:val="en-US" w:eastAsia="zh-CN"/>
        </w:rPr>
      </w:pPr>
    </w:p>
    <w:p>
      <w:pPr>
        <w:pStyle w:val="6"/>
        <w:numPr>
          <w:ilvl w:val="0"/>
          <w:numId w:val="4"/>
        </w:numPr>
        <w:bidi w:val="0"/>
        <w:ind w:left="0" w:leftChars="0" w:firstLine="0" w:firstLineChars="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维保服务内容</w:t>
      </w:r>
    </w:p>
    <w:p>
      <w:pPr>
        <w:pStyle w:val="6"/>
        <w:numPr>
          <w:ilvl w:val="0"/>
          <w:numId w:val="0"/>
        </w:numPr>
        <w:bidi w:val="0"/>
        <w:ind w:leftChars="0"/>
        <w:rPr>
          <w:rFonts w:hint="eastAsia" w:ascii="宋体" w:hAnsi="宋体" w:eastAsia="宋体" w:cs="宋体"/>
          <w:sz w:val="21"/>
          <w:szCs w:val="21"/>
        </w:rPr>
      </w:pPr>
      <w:r>
        <w:rPr>
          <w:rFonts w:hint="eastAsia" w:ascii="宋体" w:hAnsi="宋体" w:eastAsia="宋体" w:cs="宋体"/>
          <w:sz w:val="21"/>
          <w:szCs w:val="21"/>
        </w:rPr>
        <w:t>UPS维保内容及配套电池巡检内容</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80"/>
        <w:gridCol w:w="6025"/>
        <w:gridCol w:w="1321"/>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 w:hRule="atLeast"/>
        </w:trPr>
        <w:tc>
          <w:tcPr>
            <w:tcW w:w="5000" w:type="pct"/>
            <w:gridSpan w:val="4"/>
            <w:shd w:val="clear" w:color="auto" w:fill="auto"/>
            <w:noWrap/>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UPS维保服务内容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项目</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季度</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一、UPS运行环境检查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房间是否清洁，通风是否正常</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房间温度与湿度是否正常</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设备上方是否有水管</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设备是否发生移位</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设备周围是否堆放有杂物</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二、UPS外观检查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设备面板、指示灯检查</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风扇运行情况检查</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开关断路器检查</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检查设备标签是否完好，是否有脱落破损</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检查设备过滤网是否脏堵，如有必要更换</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设备清洁程度</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三、UPS主机检查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UPS主机表面及模块清洁（需下电）</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检查各连接件及插件有无松动或不牢固的情况</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检查UPS各参数是否设置正确，并对历史日志信息进行分析</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检查器件、电缆等是否有损坏、老化、过热情况</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检查电容紧固和泄露情况</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检测实际负荷情况下的电池放电和充电功能</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7</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检测负载均分性能及电流三相不平衡度</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8</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红外热成像扫描UPS关键器件温度</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9</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检测UPS面板仪表的显示值与实际值是否一致</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10</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检查记录输出波形、谐波含量、零低电压</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11</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UPS功能测试(市电逆变供电分别转旁路供电和蓄电池供电）</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12</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检查UPS输入、输出电缆是否过热</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46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13</w:t>
            </w:r>
          </w:p>
        </w:tc>
        <w:tc>
          <w:tcPr>
            <w:tcW w:w="315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检查UPS输入、输出配电柜开关状态是否正常，仪表显示是否正常</w:t>
            </w:r>
          </w:p>
        </w:tc>
        <w:tc>
          <w:tcPr>
            <w:tcW w:w="691"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695" w:type="pct"/>
            <w:shd w:val="clear" w:color="auto" w:fill="auto"/>
            <w:tcMar>
              <w:left w:w="108" w:type="dxa"/>
              <w:right w:w="108" w:type="dxa"/>
            </w:tcMar>
            <w:vAlign w:val="center"/>
          </w:tcPr>
          <w:p>
            <w:pPr>
              <w:bidi w:val="0"/>
              <w:rPr>
                <w:rFonts w:hint="eastAsia" w:ascii="宋体" w:hAnsi="宋体" w:eastAsia="宋体" w:cs="宋体"/>
                <w:sz w:val="21"/>
                <w:szCs w:val="21"/>
              </w:rPr>
            </w:pPr>
          </w:p>
        </w:tc>
      </w:tr>
    </w:tbl>
    <w:p>
      <w:pPr>
        <w:bidi w:val="0"/>
        <w:rPr>
          <w:rFonts w:hint="eastAsia"/>
        </w:rPr>
      </w:pPr>
    </w:p>
    <w:tbl>
      <w:tblPr>
        <w:tblStyle w:val="31"/>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1"/>
        <w:gridCol w:w="6666"/>
        <w:gridCol w:w="1017"/>
        <w:gridCol w:w="10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蓄电池巡检服务内容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jc w:val="center"/>
        </w:trPr>
        <w:tc>
          <w:tcPr>
            <w:tcW w:w="44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3486"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项目</w:t>
            </w:r>
          </w:p>
        </w:tc>
        <w:tc>
          <w:tcPr>
            <w:tcW w:w="532"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季度</w:t>
            </w:r>
          </w:p>
        </w:tc>
        <w:tc>
          <w:tcPr>
            <w:tcW w:w="540"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86"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检查电池房间温度、湿度，有无通风</w:t>
            </w:r>
          </w:p>
        </w:tc>
        <w:tc>
          <w:tcPr>
            <w:tcW w:w="532"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86" w:type="pct"/>
            <w:tcBorders>
              <w:top w:val="nil"/>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检查蓄电池外观，确认无鼓包漏液等迹象</w:t>
            </w:r>
          </w:p>
        </w:tc>
        <w:tc>
          <w:tcPr>
            <w:tcW w:w="532" w:type="pct"/>
            <w:tcBorders>
              <w:top w:val="nil"/>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nil"/>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single" w:color="auto" w:sz="4" w:space="0"/>
              <w:left w:val="single" w:color="auto" w:sz="4" w:space="0"/>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486" w:type="pc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检查蓄电池极柱端子是否有爬酸或漏液等迹象</w:t>
            </w:r>
          </w:p>
        </w:tc>
        <w:tc>
          <w:tcPr>
            <w:tcW w:w="532" w:type="pct"/>
            <w:tcBorders>
              <w:top w:val="single" w:color="auto" w:sz="4" w:space="0"/>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left w:val="nil"/>
              <w:bottom w:val="single" w:color="auto" w:sz="4"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486" w:type="pct"/>
            <w:tcBorders>
              <w:top w:val="single" w:color="auto" w:sz="4" w:space="0"/>
              <w:left w:val="single" w:color="auto" w:sz="4" w:space="0"/>
              <w:bottom w:val="single" w:color="auto" w:sz="8"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检查蓄电池连接电缆线或连接铜排,确认连接部位的连接牢固可靠</w:t>
            </w:r>
          </w:p>
        </w:tc>
        <w:tc>
          <w:tcPr>
            <w:tcW w:w="532" w:type="pc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486" w:type="pct"/>
            <w:tcBorders>
              <w:top w:val="nil"/>
              <w:left w:val="single" w:color="auto" w:sz="4" w:space="0"/>
              <w:bottom w:val="single" w:color="auto" w:sz="4"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检查电池开关额定电压、电流</w:t>
            </w:r>
          </w:p>
        </w:tc>
        <w:tc>
          <w:tcPr>
            <w:tcW w:w="532" w:type="pct"/>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nil"/>
              <w:left w:val="nil"/>
              <w:bottom w:val="single" w:color="auto" w:sz="4"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jc w:val="center"/>
        </w:trPr>
        <w:tc>
          <w:tcPr>
            <w:tcW w:w="440" w:type="pct"/>
            <w:tcBorders>
              <w:top w:val="single" w:color="auto" w:sz="4" w:space="0"/>
              <w:left w:val="single" w:color="auto" w:sz="4"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3486"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对蓄电池进行内阻和浮充电压检测记录，确认无落后电池和阻值偏离正常范围值的状况</w:t>
            </w:r>
          </w:p>
        </w:tc>
        <w:tc>
          <w:tcPr>
            <w:tcW w:w="532" w:type="pct"/>
            <w:tcBorders>
              <w:top w:val="single" w:color="auto" w:sz="4" w:space="0"/>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single" w:color="auto" w:sz="4" w:space="0"/>
              <w:left w:val="nil"/>
              <w:bottom w:val="single" w:color="auto" w:sz="8"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nil"/>
              <w:left w:val="single" w:color="auto" w:sz="4"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7</w:t>
            </w:r>
          </w:p>
        </w:tc>
        <w:tc>
          <w:tcPr>
            <w:tcW w:w="3486"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蓄电池充放电测试</w:t>
            </w:r>
          </w:p>
        </w:tc>
        <w:tc>
          <w:tcPr>
            <w:tcW w:w="532" w:type="pct"/>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nil"/>
              <w:left w:val="nil"/>
              <w:bottom w:val="single" w:color="auto" w:sz="8"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jc w:val="center"/>
        </w:trPr>
        <w:tc>
          <w:tcPr>
            <w:tcW w:w="440" w:type="pct"/>
            <w:tcBorders>
              <w:top w:val="nil"/>
              <w:left w:val="single" w:color="auto" w:sz="4" w:space="0"/>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8</w:t>
            </w:r>
          </w:p>
        </w:tc>
        <w:tc>
          <w:tcPr>
            <w:tcW w:w="3486" w:type="pct"/>
            <w:tcBorders>
              <w:top w:val="nil"/>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红外热成像扫描电池放电过程中端子和本体温度</w:t>
            </w:r>
          </w:p>
        </w:tc>
        <w:tc>
          <w:tcPr>
            <w:tcW w:w="532" w:type="pct"/>
            <w:tcBorders>
              <w:top w:val="nil"/>
              <w:left w:val="nil"/>
              <w:bottom w:val="single" w:color="auto" w:sz="4"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40" w:type="pct"/>
            <w:tcBorders>
              <w:top w:val="nil"/>
              <w:left w:val="nil"/>
              <w:bottom w:val="single" w:color="auto" w:sz="4" w:space="0"/>
              <w:right w:val="single" w:color="auto" w:sz="4"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bl>
    <w:p>
      <w:pPr>
        <w:pStyle w:val="6"/>
        <w:bidi w:val="0"/>
        <w:rPr>
          <w:rFonts w:hint="eastAsia"/>
        </w:rPr>
      </w:pPr>
      <w:r>
        <w:rPr>
          <w:rFonts w:hint="eastAsia" w:ascii="宋体" w:hAnsi="宋体" w:eastAsia="宋体" w:cs="宋体"/>
          <w:sz w:val="21"/>
          <w:szCs w:val="21"/>
        </w:rPr>
        <w:t>精密空调维保内容</w:t>
      </w:r>
    </w:p>
    <w:tbl>
      <w:tblPr>
        <w:tblStyle w:val="31"/>
        <w:tblW w:w="500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938"/>
        <w:gridCol w:w="6612"/>
        <w:gridCol w:w="992"/>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0" w:hRule="atLeast"/>
          <w:jc w:val="center"/>
        </w:trPr>
        <w:tc>
          <w:tcPr>
            <w:tcW w:w="5000" w:type="pct"/>
            <w:gridSpan w:val="4"/>
            <w:shd w:val="clear" w:color="auto" w:fill="auto"/>
            <w:noWrap/>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精密空调维保服务内容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项目</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季度</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一、控制系统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检查控制器上的LED显示单元是否正常，各参数设置是否正确</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查看历史报警记录，对报警内容进行分析并消除隐患</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二、外部冷凝器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检查冷凝器是否清洁情况</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检查风扇转动情况，无异常噪声，运行电路是否正常</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检查室外冷凝器的电源开关，工作是否正常，绝缘是否可靠，电气接点是否紧固</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检查压力继电器是否与设置的一致，根据具体工作环境调整压力继电器</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检查调速器的工作状态，控制是否灵敏</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三、蒸发器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检查蒸发器是否清洁，如有污垢用药剂清洗</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四、室内风机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检查室内风机运转是否正常，有无异常噪音，轴承是否有发热现象</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检查风机皮带是否有裂痕，如有必要进行更换</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五、电路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检查主电源及各之路的电压、电流</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检查所有接触器触点是否清洁，接触是否可靠，对各接点进行紧固</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对24V控制电路进行检测，确保控制的灵敏</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对系统的各种保护功能进行检测，确保探测的准确性和灵敏度</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六、制冷系统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检查制冷系统运行压力是否正常，根据室外环境对压力进行适当调节</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检查压缩机三相绕组是否平衡，绕组绝缘是否可靠</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对各温度探头和感温包进行检测，确保探测的准确性和灵敏度</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进行过热度测试，判断系统运行效率是否到达指定的性能指标</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检查压缩器工作时的声音是否正常，定期对压缩机油使用量进行检查，如缺少并补充</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在压缩机开启情况下检查压缩机出口的温度及膨胀阀、过滤器、毛细管运行温度是否正常</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七、排水系统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检查空调排水是否通畅</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清洁积水盘上的异物和锈迹，并对排水管进行冲洗</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八、漏水检测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对每台空调漏水绳进行检测，确保漏水检测功能正常</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九、保温措施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检查空调管路保温面是否有开裂破损并对损坏的进行更换</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十、安全走线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检查设备内部电缆是否有老化、腐蚀现象，并对存在隐患的电源线进行更换</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5000" w:type="pct"/>
            <w:gridSpan w:val="4"/>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十一、空调过滤网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490"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3453"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检查空调过滤网是否脏堵，视情况对过滤网进行更换</w:t>
            </w:r>
          </w:p>
        </w:tc>
        <w:tc>
          <w:tcPr>
            <w:tcW w:w="518" w:type="pct"/>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537" w:type="pct"/>
            <w:shd w:val="clear" w:color="auto" w:fill="auto"/>
            <w:tcMar>
              <w:left w:w="108" w:type="dxa"/>
              <w:right w:w="108" w:type="dxa"/>
            </w:tcMar>
            <w:vAlign w:val="center"/>
          </w:tcPr>
          <w:p>
            <w:pPr>
              <w:bidi w:val="0"/>
              <w:rPr>
                <w:rFonts w:hint="eastAsia" w:ascii="宋体" w:hAnsi="宋体" w:eastAsia="宋体" w:cs="宋体"/>
                <w:sz w:val="21"/>
                <w:szCs w:val="21"/>
              </w:rPr>
            </w:pPr>
          </w:p>
        </w:tc>
      </w:tr>
    </w:tbl>
    <w:p>
      <w:pPr>
        <w:bidi w:val="0"/>
        <w:rPr>
          <w:rFonts w:hint="eastAsia"/>
        </w:rPr>
      </w:pPr>
    </w:p>
    <w:p>
      <w:pPr>
        <w:pStyle w:val="6"/>
        <w:bidi w:val="0"/>
        <w:rPr>
          <w:rFonts w:hint="eastAsia"/>
        </w:rPr>
      </w:pPr>
      <w:r>
        <w:rPr>
          <w:rFonts w:hint="eastAsia" w:ascii="宋体" w:hAnsi="宋体" w:eastAsia="宋体" w:cs="宋体"/>
          <w:sz w:val="21"/>
          <w:szCs w:val="21"/>
        </w:rPr>
        <w:t>低压配电柜（箱）维保内容</w:t>
      </w:r>
    </w:p>
    <w:tbl>
      <w:tblPr>
        <w:tblStyle w:val="31"/>
        <w:tblW w:w="87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58"/>
        <w:gridCol w:w="5687"/>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8705" w:type="dxa"/>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低压配电柜（箱）维保服务内容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项目</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季度</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检查配电间环境，空调</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检查配电柜周围是否有易燃易爆物品</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检查配电间防鼠设施是否完好</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配电间柜上方是否有水管</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配电柜门开关是否灵活，有无变型</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柜门锁是否损坏</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7</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测量并记录配电柜输入、输出电压、电流、频率零地电压等参数</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8</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检查配电柜三相电流是否平衡</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9</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检查柜内断路器操作机构是否正常灵活（具有停电条件）</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10</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检查配电柜内二次线路及端子是否有松动</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11</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检查配电柜指示灯、仪表工作指示是否正常</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12</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红外热成像扫描柜内开关、铜牌、线缆温度</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jc w:val="center"/>
        </w:trPr>
        <w:tc>
          <w:tcPr>
            <w:tcW w:w="858"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13</w:t>
            </w:r>
          </w:p>
        </w:tc>
        <w:tc>
          <w:tcPr>
            <w:tcW w:w="5687"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测量配电柜接地电阻是否合格</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tcBorders>
              <w:top w:val="nil"/>
              <w:left w:val="nil"/>
              <w:bottom w:val="single" w:color="auto" w:sz="8" w:space="0"/>
              <w:right w:val="single" w:color="auto" w:sz="8" w:space="0"/>
            </w:tcBorders>
            <w:shd w:val="clear" w:color="auto" w:fill="auto"/>
            <w:tcMar>
              <w:left w:w="108" w:type="dxa"/>
              <w:right w:w="108" w:type="dxa"/>
            </w:tcMar>
            <w:vAlign w:val="center"/>
          </w:tcPr>
          <w:p>
            <w:pPr>
              <w:bidi w:val="0"/>
              <w:rPr>
                <w:rFonts w:hint="eastAsia" w:ascii="宋体" w:hAnsi="宋体" w:eastAsia="宋体" w:cs="宋体"/>
                <w:sz w:val="21"/>
                <w:szCs w:val="21"/>
              </w:rPr>
            </w:pPr>
          </w:p>
        </w:tc>
      </w:tr>
    </w:tbl>
    <w:p>
      <w:pPr>
        <w:pStyle w:val="6"/>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管理系统维保内容</w:t>
      </w:r>
    </w:p>
    <w:tbl>
      <w:tblPr>
        <w:tblStyle w:val="3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05"/>
        <w:gridCol w:w="5895"/>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25" w:hRule="atLeast"/>
          <w:jc w:val="center"/>
        </w:trPr>
        <w:tc>
          <w:tcPr>
            <w:tcW w:w="8760" w:type="dxa"/>
            <w:gridSpan w:val="4"/>
            <w:shd w:val="clear" w:color="auto" w:fill="auto"/>
            <w:noWrap/>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管理系统维保服务内容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序号</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项目</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季度</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检查消防联动功能。</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2</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检查智能ETH插座的指示灯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3</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检查WiFi功能</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4</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检查多功能传感器的指示灯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5</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检查感烟探测器告警指示灯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6</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检查机柜采集器的指示灯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7</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检查交流执行器的指示灯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8</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检查天窗执行器的指示灯</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9</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温湿度传感器校准</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10</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检查门禁系统的可用性。</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11</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eLight系统的可用性。</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12</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通道门的可用性。</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70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13</w:t>
            </w:r>
          </w:p>
        </w:tc>
        <w:tc>
          <w:tcPr>
            <w:tcW w:w="5895"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智能rPDU的可用性。</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r>
              <w:rPr>
                <w:rFonts w:hint="eastAsia" w:ascii="宋体" w:hAnsi="宋体" w:eastAsia="宋体" w:cs="宋体"/>
                <w:sz w:val="21"/>
                <w:szCs w:val="21"/>
              </w:rPr>
              <w:t>√</w:t>
            </w:r>
          </w:p>
        </w:tc>
        <w:tc>
          <w:tcPr>
            <w:tcW w:w="1080" w:type="dxa"/>
            <w:shd w:val="clear" w:color="auto" w:fill="auto"/>
            <w:tcMar>
              <w:left w:w="108" w:type="dxa"/>
              <w:right w:w="108" w:type="dxa"/>
            </w:tcMar>
            <w:vAlign w:val="center"/>
          </w:tcPr>
          <w:p>
            <w:pPr>
              <w:bidi w:val="0"/>
              <w:rPr>
                <w:rFonts w:hint="eastAsia" w:ascii="宋体" w:hAnsi="宋体" w:eastAsia="宋体" w:cs="宋体"/>
                <w:sz w:val="21"/>
                <w:szCs w:val="21"/>
              </w:rPr>
            </w:pPr>
          </w:p>
        </w:tc>
      </w:tr>
    </w:tbl>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0"/>
          <w:szCs w:val="40"/>
          <w:highlight w:val="none"/>
        </w:rPr>
      </w:pPr>
      <w:r>
        <w:rPr>
          <w:rFonts w:hint="eastAsia" w:ascii="宋体" w:hAnsi="宋体" w:eastAsia="宋体" w:cs="Times New Roman"/>
          <w:b/>
          <w:sz w:val="40"/>
          <w:szCs w:val="40"/>
          <w:highlight w:val="none"/>
        </w:rPr>
        <w:t>上海市中医医院</w:t>
      </w:r>
    </w:p>
    <w:p>
      <w:pPr>
        <w:jc w:val="center"/>
        <w:rPr>
          <w:rFonts w:hint="default" w:ascii="宋体" w:hAnsi="宋体" w:eastAsia="宋体" w:cs="Times New Roman"/>
          <w:b/>
          <w:sz w:val="40"/>
          <w:szCs w:val="40"/>
          <w:highlight w:val="none"/>
          <w:lang w:val="en-US" w:eastAsia="zh-CN"/>
        </w:rPr>
      </w:pPr>
      <w:r>
        <w:rPr>
          <w:rFonts w:hint="eastAsia" w:ascii="宋体" w:hAnsi="宋体" w:eastAsia="宋体" w:cs="Times New Roman"/>
          <w:b/>
          <w:sz w:val="40"/>
          <w:szCs w:val="40"/>
          <w:highlight w:val="none"/>
          <w:lang w:val="en-US" w:eastAsia="zh-CN"/>
        </w:rPr>
        <w:t>芷江路华为机房维护</w:t>
      </w:r>
    </w:p>
    <w:p>
      <w:pPr>
        <w:jc w:val="center"/>
        <w:rPr>
          <w:rFonts w:hint="eastAsia" w:ascii="宋体" w:hAnsi="宋体" w:eastAsia="宋体" w:cs="Times New Roman"/>
          <w:b/>
          <w:sz w:val="40"/>
          <w:szCs w:val="40"/>
          <w:highlight w:val="none"/>
        </w:rPr>
      </w:pPr>
    </w:p>
    <w:p>
      <w:pPr>
        <w:jc w:val="center"/>
        <w:rPr>
          <w:rFonts w:ascii="宋体" w:hAnsi="宋体" w:eastAsia="宋体" w:cs="Times New Roman"/>
          <w:b/>
          <w:sz w:val="48"/>
          <w:szCs w:val="48"/>
          <w:highlight w:val="none"/>
        </w:rPr>
      </w:pPr>
    </w:p>
    <w:p>
      <w:pPr>
        <w:jc w:val="center"/>
        <w:rPr>
          <w:rFonts w:ascii="宋体" w:hAnsi="宋体" w:eastAsia="宋体" w:cs="Times New Roman"/>
          <w:b/>
          <w:sz w:val="56"/>
          <w:szCs w:val="56"/>
          <w:highlight w:val="none"/>
        </w:rPr>
      </w:pPr>
      <w:r>
        <w:rPr>
          <w:rFonts w:hint="eastAsia" w:ascii="宋体" w:hAnsi="宋体" w:eastAsia="宋体" w:cs="Times New Roman"/>
          <w:b/>
          <w:sz w:val="56"/>
          <w:szCs w:val="56"/>
          <w:highlight w:val="none"/>
        </w:rPr>
        <w:t>响应文件</w:t>
      </w:r>
    </w:p>
    <w:p>
      <w:pPr>
        <w:jc w:val="cente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rPr>
          <w:rFonts w:ascii="宋体" w:hAnsi="宋体" w:eastAsia="宋体" w:cs="Times New Roman"/>
          <w:sz w:val="24"/>
          <w:szCs w:val="24"/>
          <w:highlight w:val="none"/>
        </w:rPr>
      </w:pPr>
    </w:p>
    <w:p>
      <w:pPr>
        <w:spacing w:line="360" w:lineRule="auto"/>
        <w:rPr>
          <w:rFonts w:ascii="宋体" w:hAnsi="宋体" w:eastAsia="宋体" w:cs="Times New Roman"/>
          <w:b/>
          <w:sz w:val="24"/>
          <w:szCs w:val="24"/>
          <w:highlight w:val="none"/>
        </w:rPr>
      </w:pPr>
    </w:p>
    <w:p>
      <w:pPr>
        <w:spacing w:line="360" w:lineRule="auto"/>
        <w:jc w:val="center"/>
        <w:rPr>
          <w:rFonts w:ascii="宋体" w:hAnsi="宋体" w:eastAsia="宋体" w:cs="Times New Roman"/>
          <w:b/>
          <w:sz w:val="24"/>
          <w:szCs w:val="24"/>
          <w:highlight w:val="none"/>
          <w:u w:val="single"/>
        </w:rPr>
      </w:pP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w:t>
      </w:r>
      <w:r>
        <w:rPr>
          <w:rFonts w:hint="eastAsia" w:ascii="宋体" w:hAnsi="宋体" w:eastAsia="宋体" w:cs="Times New Roman"/>
          <w:b/>
          <w:sz w:val="24"/>
          <w:szCs w:val="24"/>
          <w:highlight w:val="none"/>
        </w:rPr>
        <w:t>_____________________</w:t>
      </w:r>
      <w:r>
        <w:rPr>
          <w:rFonts w:ascii="宋体" w:hAnsi="宋体" w:eastAsia="宋体" w:cs="Times New Roman"/>
          <w:b/>
          <w:sz w:val="24"/>
          <w:szCs w:val="24"/>
          <w:highlight w:val="none"/>
        </w:rPr>
        <w:t>（盖单位公章）</w:t>
      </w:r>
    </w:p>
    <w:p>
      <w:pPr>
        <w:spacing w:line="360" w:lineRule="auto"/>
        <w:jc w:val="center"/>
        <w:rPr>
          <w:rFonts w:ascii="宋体" w:hAnsi="宋体" w:eastAsia="宋体" w:cs="Times New Roman"/>
          <w:b/>
          <w:sz w:val="24"/>
          <w:szCs w:val="24"/>
          <w:highlight w:val="none"/>
        </w:rPr>
      </w:pP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年</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月</w:t>
      </w:r>
      <w:r>
        <w:rPr>
          <w:rFonts w:hint="eastAsia" w:ascii="宋体" w:hAnsi="宋体" w:eastAsia="宋体" w:cs="Times New Roman"/>
          <w:b/>
          <w:sz w:val="24"/>
          <w:szCs w:val="24"/>
          <w:highlight w:val="none"/>
        </w:rPr>
        <w:t>_______</w:t>
      </w:r>
      <w:r>
        <w:rPr>
          <w:rFonts w:ascii="宋体" w:hAnsi="宋体" w:eastAsia="宋体" w:cs="Times New Roman"/>
          <w:b/>
          <w:sz w:val="24"/>
          <w:szCs w:val="24"/>
          <w:highlight w:val="none"/>
        </w:rPr>
        <w:t>日</w:t>
      </w:r>
      <w:r>
        <w:rPr>
          <w:rFonts w:ascii="宋体" w:hAnsi="宋体" w:eastAsia="宋体" w:cs="Times New Roman"/>
          <w:b/>
          <w:sz w:val="24"/>
          <w:szCs w:val="24"/>
          <w:highlight w:val="none"/>
        </w:rPr>
        <w:br w:type="page"/>
      </w:r>
    </w:p>
    <w:p>
      <w:pPr>
        <w:spacing w:line="360" w:lineRule="auto"/>
        <w:jc w:val="center"/>
        <w:outlineLvl w:val="1"/>
        <w:rPr>
          <w:rFonts w:ascii="宋体" w:hAnsi="宋体" w:eastAsia="宋体" w:cs="Times New Roman"/>
          <w:b/>
          <w:sz w:val="24"/>
          <w:szCs w:val="24"/>
          <w:highlight w:val="none"/>
        </w:rPr>
      </w:pPr>
      <w:bookmarkStart w:id="15" w:name="_Toc392227906"/>
      <w:bookmarkStart w:id="16" w:name="_Toc457748049"/>
      <w:bookmarkStart w:id="17" w:name="_Toc458971242"/>
      <w:r>
        <w:rPr>
          <w:rFonts w:ascii="宋体" w:hAnsi="宋体" w:eastAsia="宋体" w:cs="Times New Roman"/>
          <w:b/>
          <w:sz w:val="24"/>
          <w:szCs w:val="24"/>
          <w:highlight w:val="none"/>
        </w:rPr>
        <w:t>目    录</w:t>
      </w:r>
      <w:bookmarkEnd w:id="15"/>
      <w:bookmarkEnd w:id="16"/>
      <w:bookmarkEnd w:id="17"/>
    </w:p>
    <w:p>
      <w:pPr>
        <w:spacing w:line="360" w:lineRule="auto"/>
        <w:rPr>
          <w:rFonts w:ascii="宋体" w:hAnsi="宋体" w:eastAsia="宋体" w:cs="Times New Roman"/>
          <w:b/>
          <w:bCs/>
          <w:highlight w:val="none"/>
        </w:rPr>
      </w:pPr>
    </w:p>
    <w:p>
      <w:pPr>
        <w:spacing w:line="360" w:lineRule="auto"/>
        <w:rPr>
          <w:rFonts w:ascii="宋体" w:hAnsi="宋体" w:eastAsia="宋体" w:cs="Times New Roman"/>
          <w:b/>
          <w:bCs/>
          <w:sz w:val="24"/>
          <w:szCs w:val="24"/>
          <w:highlight w:val="none"/>
        </w:rPr>
      </w:pPr>
      <w:bookmarkStart w:id="18" w:name="_Toc369531691"/>
      <w:bookmarkStart w:id="19" w:name="_Toc7039"/>
      <w:bookmarkStart w:id="20" w:name="_Toc352691655"/>
      <w:r>
        <w:rPr>
          <w:rFonts w:hint="eastAsia" w:ascii="宋体" w:hAnsi="宋体" w:eastAsia="宋体" w:cs="Times New Roman"/>
          <w:b/>
          <w:bCs/>
          <w:sz w:val="24"/>
          <w:szCs w:val="24"/>
          <w:highlight w:val="none"/>
        </w:rPr>
        <w:t>必须编制详细的目录</w:t>
      </w:r>
    </w:p>
    <w:p>
      <w:pPr>
        <w:spacing w:line="360" w:lineRule="auto"/>
        <w:rPr>
          <w:rFonts w:ascii="宋体" w:hAnsi="宋体" w:eastAsia="宋体" w:cs="Times New Roman"/>
          <w:sz w:val="24"/>
          <w:szCs w:val="24"/>
          <w:highlight w:val="none"/>
        </w:rPr>
      </w:pPr>
    </w:p>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24"/>
          <w:szCs w:val="24"/>
          <w:highlight w:val="none"/>
        </w:rPr>
        <w:br w:type="page"/>
      </w:r>
      <w:bookmarkEnd w:id="18"/>
      <w:bookmarkEnd w:id="19"/>
      <w:bookmarkEnd w:id="20"/>
      <w:bookmarkStart w:id="21" w:name="_Toc352691656"/>
      <w:bookmarkStart w:id="22" w:name="_Toc369531692"/>
      <w:bookmarkStart w:id="23" w:name="_Toc6931"/>
      <w:r>
        <w:rPr>
          <w:rFonts w:hint="eastAsia" w:ascii="宋体" w:hAnsi="宋体" w:eastAsia="宋体" w:cs="Times New Roman"/>
          <w:b/>
          <w:sz w:val="30"/>
          <w:szCs w:val="30"/>
          <w:highlight w:val="none"/>
        </w:rPr>
        <w:t>谈判响应函</w:t>
      </w:r>
    </w:p>
    <w:bookmarkEnd w:id="21"/>
    <w:bookmarkEnd w:id="22"/>
    <w:bookmarkEnd w:id="23"/>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上海市中医医院</w:t>
      </w:r>
      <w:r>
        <w:rPr>
          <w:rFonts w:ascii="宋体" w:hAnsi="宋体" w:eastAsia="宋体" w:cs="Times New Roman"/>
          <w:szCs w:val="21"/>
          <w:highlight w:val="none"/>
        </w:rPr>
        <w:t>：</w:t>
      </w:r>
    </w:p>
    <w:p>
      <w:pPr>
        <w:rPr>
          <w:rFonts w:ascii="宋体" w:hAnsi="宋体" w:eastAsia="宋体" w:cs="Times New Roman"/>
          <w:b/>
          <w:sz w:val="28"/>
          <w:szCs w:val="28"/>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w:t>
      </w:r>
      <w:r>
        <w:rPr>
          <w:rFonts w:ascii="宋体" w:hAnsi="宋体" w:eastAsia="宋体" w:cs="Times New Roman"/>
          <w:szCs w:val="21"/>
          <w:highlight w:val="none"/>
        </w:rPr>
        <w:t>我方已仔细研究了</w:t>
      </w:r>
      <w:r>
        <w:rPr>
          <w:rFonts w:hint="eastAsia" w:ascii="宋体" w:hAnsi="宋体" w:eastAsia="宋体" w:cs="Times New Roman"/>
          <w:szCs w:val="21"/>
          <w:highlight w:val="none"/>
          <w:u w:val="single"/>
          <w:lang w:val="en-US" w:eastAsia="zh-CN"/>
        </w:rPr>
        <w:t>芷江路华为机房维护</w:t>
      </w:r>
      <w:r>
        <w:rPr>
          <w:rFonts w:ascii="宋体" w:hAnsi="宋体" w:eastAsia="宋体" w:cs="Times New Roman"/>
          <w:szCs w:val="21"/>
          <w:highlight w:val="none"/>
        </w:rPr>
        <w:t>采购项目</w:t>
      </w:r>
      <w:r>
        <w:rPr>
          <w:rFonts w:hint="eastAsia" w:ascii="宋体" w:hAnsi="宋体" w:eastAsia="宋体" w:cs="Times New Roman"/>
          <w:szCs w:val="21"/>
          <w:highlight w:val="none"/>
        </w:rPr>
        <w:t>的谈判文件，</w:t>
      </w:r>
      <w:r>
        <w:rPr>
          <w:rFonts w:ascii="宋体" w:hAnsi="宋体" w:eastAsia="宋体" w:cs="Times New Roman"/>
          <w:szCs w:val="21"/>
          <w:highlight w:val="none"/>
        </w:rPr>
        <w:t>包括</w:t>
      </w:r>
      <w:r>
        <w:rPr>
          <w:rFonts w:hint="eastAsia" w:ascii="宋体" w:hAnsi="宋体" w:eastAsia="宋体" w:cs="Times New Roman"/>
          <w:szCs w:val="21"/>
          <w:highlight w:val="none"/>
        </w:rPr>
        <w:t>补充</w:t>
      </w:r>
      <w:r>
        <w:rPr>
          <w:rFonts w:ascii="宋体" w:hAnsi="宋体" w:eastAsia="宋体" w:cs="Times New Roman"/>
          <w:szCs w:val="21"/>
          <w:highlight w:val="none"/>
        </w:rPr>
        <w:t>文件（如有的话）的全部内容，愿意以</w:t>
      </w:r>
      <w:r>
        <w:rPr>
          <w:rFonts w:hint="eastAsia" w:ascii="宋体" w:hAnsi="宋体" w:eastAsia="宋体" w:cs="Times New Roman"/>
          <w:szCs w:val="21"/>
          <w:highlight w:val="none"/>
        </w:rPr>
        <w:t>谈判最后报价</w:t>
      </w:r>
      <w:r>
        <w:rPr>
          <w:rFonts w:ascii="宋体" w:hAnsi="宋体" w:eastAsia="宋体" w:cs="Times New Roman"/>
          <w:szCs w:val="21"/>
          <w:highlight w:val="none"/>
        </w:rPr>
        <w:t>提供</w:t>
      </w:r>
      <w:r>
        <w:rPr>
          <w:rFonts w:hint="eastAsia" w:ascii="宋体" w:hAnsi="宋体" w:eastAsia="宋体" w:cs="Times New Roman"/>
          <w:szCs w:val="21"/>
          <w:highlight w:val="none"/>
        </w:rPr>
        <w:t>本采购项目所需的产品</w:t>
      </w:r>
      <w:r>
        <w:rPr>
          <w:rFonts w:ascii="宋体" w:hAnsi="宋体" w:eastAsia="宋体" w:cs="Times New Roman"/>
          <w:szCs w:val="21"/>
          <w:highlight w:val="none"/>
        </w:rPr>
        <w:t>及相关服务，并按合同约定履行义务。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2、我方的</w:t>
      </w:r>
      <w:r>
        <w:rPr>
          <w:rFonts w:hint="eastAsia" w:ascii="宋体" w:hAnsi="宋体" w:eastAsia="宋体" w:cs="Times New Roman"/>
          <w:szCs w:val="21"/>
          <w:highlight w:val="none"/>
        </w:rPr>
        <w:t>响应文件</w:t>
      </w:r>
      <w:r>
        <w:rPr>
          <w:rFonts w:ascii="宋体" w:hAnsi="宋体" w:eastAsia="宋体" w:cs="Times New Roman"/>
          <w:szCs w:val="21"/>
          <w:highlight w:val="none"/>
        </w:rPr>
        <w:t>包括下列内容：</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（1）</w:t>
      </w:r>
      <w:r>
        <w:rPr>
          <w:rFonts w:hint="eastAsia" w:ascii="宋体" w:hAnsi="宋体" w:eastAsia="宋体" w:cs="Times New Roman"/>
          <w:szCs w:val="21"/>
          <w:highlight w:val="none"/>
        </w:rPr>
        <w:t>谈判响应函</w:t>
      </w:r>
      <w:r>
        <w:rPr>
          <w:rFonts w:ascii="宋体" w:hAnsi="宋体" w:eastAsia="宋体" w:cs="Times New Roman"/>
          <w:szCs w:val="21"/>
          <w:highlight w:val="none"/>
        </w:rPr>
        <w:t>；</w:t>
      </w:r>
    </w:p>
    <w:p>
      <w:pPr>
        <w:spacing w:line="360" w:lineRule="auto"/>
        <w:ind w:firstLine="405"/>
        <w:rPr>
          <w:rFonts w:ascii="宋体" w:hAnsi="宋体" w:eastAsia="宋体" w:cs="Times New Roman"/>
          <w:szCs w:val="21"/>
          <w:highlight w:val="none"/>
        </w:rPr>
      </w:pPr>
      <w:r>
        <w:rPr>
          <w:rFonts w:ascii="宋体" w:hAnsi="宋体" w:eastAsia="宋体" w:cs="Times New Roman"/>
          <w:szCs w:val="21"/>
          <w:highlight w:val="none"/>
        </w:rPr>
        <w:t>（</w:t>
      </w:r>
      <w:r>
        <w:rPr>
          <w:rFonts w:hint="eastAsia" w:ascii="宋体" w:hAnsi="宋体" w:eastAsia="宋体" w:cs="Times New Roman"/>
          <w:szCs w:val="21"/>
          <w:highlight w:val="none"/>
        </w:rPr>
        <w:t>2</w:t>
      </w:r>
      <w:r>
        <w:rPr>
          <w:rFonts w:ascii="宋体" w:hAnsi="宋体" w:eastAsia="宋体" w:cs="Times New Roman"/>
          <w:szCs w:val="21"/>
          <w:highlight w:val="none"/>
        </w:rPr>
        <w:t>）按</w:t>
      </w:r>
      <w:r>
        <w:rPr>
          <w:rFonts w:hint="eastAsia" w:ascii="宋体" w:hAnsi="宋体" w:eastAsia="宋体" w:cs="Times New Roman"/>
          <w:szCs w:val="21"/>
          <w:highlight w:val="none"/>
        </w:rPr>
        <w:t>谈判文件</w:t>
      </w:r>
      <w:r>
        <w:rPr>
          <w:rFonts w:ascii="宋体" w:hAnsi="宋体" w:eastAsia="宋体" w:cs="Times New Roman"/>
          <w:szCs w:val="21"/>
          <w:highlight w:val="none"/>
        </w:rPr>
        <w:t>要求提供的全部文件</w:t>
      </w:r>
      <w:r>
        <w:rPr>
          <w:rFonts w:hint="eastAsia"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3</w:t>
      </w:r>
      <w:r>
        <w:rPr>
          <w:rFonts w:hint="eastAsia" w:ascii="宋体" w:hAnsi="宋体" w:eastAsia="宋体" w:cs="Times New Roman"/>
          <w:szCs w:val="21"/>
          <w:highlight w:val="none"/>
        </w:rPr>
        <w:t>、</w:t>
      </w:r>
      <w:r>
        <w:rPr>
          <w:rFonts w:ascii="宋体" w:hAnsi="宋体" w:eastAsia="宋体" w:cs="Times New Roman"/>
          <w:szCs w:val="21"/>
          <w:highlight w:val="none"/>
        </w:rPr>
        <w:t>我方承诺除商务和技术偏差表列出的偏差外，我方响应</w:t>
      </w:r>
      <w:r>
        <w:rPr>
          <w:rFonts w:hint="eastAsia" w:ascii="宋体" w:hAnsi="宋体" w:eastAsia="宋体" w:cs="Times New Roman"/>
          <w:szCs w:val="21"/>
          <w:highlight w:val="none"/>
        </w:rPr>
        <w:t>谈判文件</w:t>
      </w:r>
      <w:r>
        <w:rPr>
          <w:rFonts w:ascii="宋体" w:hAnsi="宋体" w:eastAsia="宋体" w:cs="Times New Roman"/>
          <w:szCs w:val="21"/>
          <w:highlight w:val="none"/>
        </w:rPr>
        <w:t>的全部要求。</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w:t>
      </w:r>
      <w:r>
        <w:rPr>
          <w:rFonts w:ascii="宋体" w:hAnsi="宋体" w:eastAsia="宋体" w:cs="Times New Roman"/>
          <w:szCs w:val="21"/>
          <w:highlight w:val="none"/>
        </w:rPr>
        <w:t>我方</w:t>
      </w:r>
      <w:r>
        <w:rPr>
          <w:rFonts w:hint="eastAsia" w:ascii="宋体" w:hAnsi="宋体" w:eastAsia="宋体" w:cs="Times New Roman"/>
          <w:szCs w:val="21"/>
          <w:highlight w:val="none"/>
        </w:rPr>
        <w:t>提交的响应文件</w:t>
      </w:r>
      <w:r>
        <w:rPr>
          <w:rFonts w:ascii="宋体" w:hAnsi="宋体" w:eastAsia="宋体" w:cs="Times New Roman"/>
          <w:szCs w:val="21"/>
          <w:highlight w:val="none"/>
        </w:rPr>
        <w:t>有效期为</w:t>
      </w:r>
      <w:r>
        <w:rPr>
          <w:rFonts w:hint="eastAsia" w:ascii="宋体" w:hAnsi="宋体" w:eastAsia="宋体" w:cs="Times New Roman"/>
          <w:szCs w:val="21"/>
          <w:highlight w:val="none"/>
        </w:rPr>
        <w:t>90</w:t>
      </w:r>
      <w:r>
        <w:rPr>
          <w:rFonts w:ascii="宋体" w:hAnsi="宋体" w:eastAsia="宋体" w:cs="Times New Roman"/>
          <w:szCs w:val="21"/>
          <w:highlight w:val="none"/>
        </w:rPr>
        <w:t>个日历日</w:t>
      </w:r>
      <w:r>
        <w:rPr>
          <w:rFonts w:hint="eastAsia" w:ascii="宋体" w:hAnsi="宋体" w:eastAsia="宋体" w:cs="Times New Roman"/>
          <w:szCs w:val="21"/>
          <w:highlight w:val="none"/>
        </w:rPr>
        <w:t>，并</w:t>
      </w:r>
      <w:r>
        <w:rPr>
          <w:rFonts w:ascii="宋体" w:hAnsi="宋体" w:eastAsia="宋体" w:cs="Times New Roman"/>
          <w:szCs w:val="21"/>
          <w:highlight w:val="none"/>
        </w:rPr>
        <w:t>承诺在此有效期内不撤销</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5</w:t>
      </w:r>
      <w:r>
        <w:rPr>
          <w:rFonts w:hint="eastAsia" w:ascii="宋体" w:hAnsi="宋体" w:eastAsia="宋体" w:cs="Times New Roman"/>
          <w:szCs w:val="21"/>
          <w:highlight w:val="none"/>
        </w:rPr>
        <w:t>、我方</w:t>
      </w:r>
      <w:r>
        <w:rPr>
          <w:rFonts w:ascii="宋体" w:hAnsi="宋体" w:eastAsia="宋体" w:cs="Times New Roman"/>
          <w:szCs w:val="21"/>
          <w:highlight w:val="none"/>
        </w:rPr>
        <w:t>完全理解贵方不一定要接受最低价的投标或收到的任何</w:t>
      </w:r>
      <w:r>
        <w:rPr>
          <w:rFonts w:hint="eastAsia" w:ascii="宋体" w:hAnsi="宋体" w:eastAsia="宋体" w:cs="Times New Roman"/>
          <w:szCs w:val="21"/>
          <w:highlight w:val="none"/>
        </w:rPr>
        <w:t>响应文件</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6</w:t>
      </w:r>
      <w:r>
        <w:rPr>
          <w:rFonts w:hint="eastAsia" w:ascii="宋体" w:hAnsi="宋体" w:eastAsia="宋体" w:cs="Times New Roman"/>
          <w:szCs w:val="21"/>
          <w:highlight w:val="none"/>
        </w:rPr>
        <w:t>、</w:t>
      </w:r>
      <w:r>
        <w:rPr>
          <w:rFonts w:ascii="宋体" w:hAnsi="宋体" w:eastAsia="宋体" w:cs="Times New Roman"/>
          <w:szCs w:val="21"/>
          <w:highlight w:val="none"/>
        </w:rPr>
        <w:t>如我方</w:t>
      </w:r>
      <w:r>
        <w:rPr>
          <w:rFonts w:hint="eastAsia" w:ascii="宋体" w:hAnsi="宋体" w:eastAsia="宋体" w:cs="Times New Roman"/>
          <w:szCs w:val="21"/>
          <w:highlight w:val="none"/>
        </w:rPr>
        <w:t>成交</w:t>
      </w:r>
      <w:r>
        <w:rPr>
          <w:rFonts w:ascii="宋体" w:hAnsi="宋体" w:eastAsia="宋体" w:cs="Times New Roman"/>
          <w:szCs w:val="21"/>
          <w:highlight w:val="none"/>
        </w:rPr>
        <w:t>，我方承诺：</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（1）在收到</w:t>
      </w:r>
      <w:r>
        <w:rPr>
          <w:rFonts w:hint="eastAsia" w:ascii="宋体" w:hAnsi="宋体" w:eastAsia="宋体" w:cs="Times New Roman"/>
          <w:szCs w:val="21"/>
          <w:highlight w:val="none"/>
        </w:rPr>
        <w:t>成交</w:t>
      </w:r>
      <w:r>
        <w:rPr>
          <w:rFonts w:ascii="宋体" w:hAnsi="宋体" w:eastAsia="宋体" w:cs="Times New Roman"/>
          <w:szCs w:val="21"/>
          <w:highlight w:val="none"/>
        </w:rPr>
        <w:t>通知书后，在规定的期限内与贵方签订合同；</w:t>
      </w:r>
    </w:p>
    <w:p>
      <w:pPr>
        <w:spacing w:line="360" w:lineRule="auto"/>
        <w:ind w:left="945" w:leftChars="400" w:hanging="105" w:hangingChars="50"/>
        <w:rPr>
          <w:rFonts w:ascii="宋体" w:hAnsi="宋体" w:eastAsia="宋体" w:cs="Times New Roman"/>
          <w:szCs w:val="21"/>
          <w:highlight w:val="none"/>
        </w:rPr>
      </w:pPr>
      <w:r>
        <w:rPr>
          <w:rFonts w:ascii="宋体" w:hAnsi="宋体" w:eastAsia="宋体" w:cs="Times New Roman"/>
          <w:szCs w:val="21"/>
          <w:highlight w:val="none"/>
        </w:rPr>
        <w:t>（2）在签订合同时不向贵方提出附加条件；</w:t>
      </w:r>
    </w:p>
    <w:p>
      <w:pPr>
        <w:spacing w:line="360" w:lineRule="auto"/>
        <w:ind w:left="945" w:leftChars="400" w:hanging="105" w:hangingChars="50"/>
        <w:rPr>
          <w:rFonts w:ascii="宋体" w:hAnsi="宋体" w:eastAsia="宋体" w:cs="Times New Roman"/>
          <w:szCs w:val="21"/>
          <w:highlight w:val="none"/>
        </w:rPr>
      </w:pPr>
      <w:bookmarkStart w:id="24" w:name="_Toc352691658"/>
      <w:bookmarkStart w:id="25" w:name="_Toc1187"/>
      <w:bookmarkStart w:id="26" w:name="_Toc369531694"/>
      <w:r>
        <w:rPr>
          <w:rFonts w:ascii="宋体" w:hAnsi="宋体" w:eastAsia="宋体" w:cs="Times New Roman"/>
          <w:szCs w:val="21"/>
          <w:highlight w:val="none"/>
        </w:rPr>
        <w:t>（</w:t>
      </w:r>
      <w:r>
        <w:rPr>
          <w:rFonts w:hint="eastAsia" w:ascii="宋体" w:hAnsi="宋体" w:eastAsia="宋体" w:cs="Times New Roman"/>
          <w:szCs w:val="21"/>
          <w:highlight w:val="none"/>
        </w:rPr>
        <w:t>3</w:t>
      </w:r>
      <w:r>
        <w:rPr>
          <w:rFonts w:ascii="宋体" w:hAnsi="宋体" w:eastAsia="宋体" w:cs="Times New Roman"/>
          <w:szCs w:val="21"/>
          <w:highlight w:val="none"/>
        </w:rPr>
        <w:t>）在合</w:t>
      </w:r>
      <w:bookmarkEnd w:id="24"/>
      <w:bookmarkEnd w:id="25"/>
      <w:bookmarkEnd w:id="26"/>
      <w:r>
        <w:rPr>
          <w:rFonts w:ascii="宋体" w:hAnsi="宋体" w:eastAsia="宋体" w:cs="Times New Roman"/>
          <w:szCs w:val="21"/>
          <w:highlight w:val="none"/>
        </w:rPr>
        <w:t>同约定的期限内完成合同规定的全部义务。</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w:t>
      </w:r>
      <w:r>
        <w:rPr>
          <w:rFonts w:ascii="宋体" w:hAnsi="宋体" w:eastAsia="宋体" w:cs="Times New Roman"/>
          <w:szCs w:val="21"/>
          <w:highlight w:val="none"/>
        </w:rPr>
        <w:t>我方在此声明，所递交的</w:t>
      </w:r>
      <w:r>
        <w:rPr>
          <w:rFonts w:hint="eastAsia" w:ascii="宋体" w:hAnsi="宋体" w:eastAsia="宋体" w:cs="Times New Roman"/>
          <w:szCs w:val="21"/>
          <w:highlight w:val="none"/>
        </w:rPr>
        <w:t>响应文件</w:t>
      </w:r>
      <w:r>
        <w:rPr>
          <w:rFonts w:ascii="宋体" w:hAnsi="宋体" w:eastAsia="宋体" w:cs="Times New Roman"/>
          <w:szCs w:val="21"/>
          <w:highlight w:val="none"/>
        </w:rPr>
        <w:t>及有关资料内容完整、真实和准确，且不存在第二章“</w:t>
      </w:r>
      <w:r>
        <w:rPr>
          <w:rFonts w:hint="eastAsia" w:ascii="宋体" w:hAnsi="宋体" w:eastAsia="宋体" w:cs="Times New Roman"/>
          <w:szCs w:val="21"/>
          <w:highlight w:val="none"/>
        </w:rPr>
        <w:t>供应商</w:t>
      </w:r>
      <w:r>
        <w:rPr>
          <w:rFonts w:ascii="宋体" w:hAnsi="宋体" w:eastAsia="宋体" w:cs="Times New Roman"/>
          <w:szCs w:val="21"/>
          <w:highlight w:val="none"/>
        </w:rPr>
        <w:t>须知”第1.3.3项规定的任何一种情形。</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8</w:t>
      </w:r>
      <w:r>
        <w:rPr>
          <w:rFonts w:hint="eastAsia"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（其他补充说明）。</w:t>
      </w:r>
    </w:p>
    <w:p>
      <w:pPr>
        <w:spacing w:line="360" w:lineRule="auto"/>
        <w:ind w:firstLine="420" w:firstLineChars="200"/>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 xml:space="preserve">    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姓名、职务</w:t>
      </w:r>
      <w:r>
        <w:rPr>
          <w:rFonts w:hint="eastAsia" w:ascii="宋体" w:hAnsi="宋体" w:eastAsia="宋体" w:cs="Times New Roman"/>
          <w:szCs w:val="21"/>
          <w:highlight w:val="none"/>
        </w:rPr>
        <w:t>（</w:t>
      </w:r>
      <w:r>
        <w:rPr>
          <w:rFonts w:ascii="宋体" w:hAnsi="宋体" w:eastAsia="宋体" w:cs="Times New Roman"/>
          <w:szCs w:val="21"/>
          <w:highlight w:val="none"/>
        </w:rPr>
        <w:t>印刷体</w:t>
      </w:r>
      <w:r>
        <w:rPr>
          <w:rFonts w:hint="eastAsia" w:ascii="宋体" w:hAnsi="宋体" w:eastAsia="宋体" w:cs="Times New Roman"/>
          <w:szCs w:val="21"/>
          <w:highlight w:val="none"/>
        </w:rPr>
        <w:t>）</w:t>
      </w:r>
      <w:r>
        <w:rPr>
          <w:rFonts w:ascii="宋体" w:hAnsi="宋体" w:eastAsia="宋体" w:cs="Times New Roman"/>
          <w:szCs w:val="21"/>
          <w:highlight w:val="none"/>
        </w:rPr>
        <w:t>：</w:t>
      </w:r>
      <w:r>
        <w:rPr>
          <w:rFonts w:hint="eastAsia"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法定代表人或其委托代理人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地址：</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邮政编码：</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手机：</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电话：</w:t>
      </w:r>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Cs w:val="21"/>
          <w:highlight w:val="none"/>
          <w:u w:val="single"/>
        </w:rPr>
      </w:pPr>
      <w:r>
        <w:rPr>
          <w:rFonts w:ascii="宋体" w:hAnsi="宋体" w:eastAsia="宋体" w:cs="Times New Roman"/>
          <w:szCs w:val="21"/>
          <w:highlight w:val="none"/>
        </w:rPr>
        <w:t>传真：</w:t>
      </w:r>
      <w:r>
        <w:rPr>
          <w:rFonts w:ascii="宋体" w:hAnsi="宋体" w:eastAsia="宋体" w:cs="Times New Roman"/>
          <w:szCs w:val="21"/>
          <w:highlight w:val="none"/>
          <w:u w:val="single"/>
        </w:rPr>
        <w:t xml:space="preserve">         </w:t>
      </w:r>
      <w:bookmarkStart w:id="27" w:name="_Toc16568"/>
      <w:bookmarkStart w:id="28" w:name="_Toc352691659"/>
      <w:bookmarkStart w:id="29" w:name="_Toc369531695"/>
      <w:r>
        <w:rPr>
          <w:rFonts w:ascii="宋体" w:hAnsi="宋体" w:eastAsia="宋体" w:cs="Times New Roman"/>
          <w:szCs w:val="21"/>
          <w:highlight w:val="none"/>
          <w:u w:val="single"/>
        </w:rPr>
        <w:t xml:space="preserve">   </w:t>
      </w:r>
      <w:bookmarkEnd w:id="27"/>
      <w:bookmarkEnd w:id="28"/>
      <w:bookmarkEnd w:id="29"/>
      <w:r>
        <w:rPr>
          <w:rFonts w:ascii="宋体" w:hAnsi="宋体" w:eastAsia="宋体" w:cs="Times New Roman"/>
          <w:szCs w:val="21"/>
          <w:highlight w:val="none"/>
          <w:u w:val="single"/>
        </w:rPr>
        <w:t xml:space="preserve">     </w:t>
      </w:r>
      <w:bookmarkStart w:id="30" w:name="_Toc369531696"/>
      <w:bookmarkStart w:id="31" w:name="_Toc352691660"/>
      <w:bookmarkStart w:id="32" w:name="_Toc16824"/>
      <w:r>
        <w:rPr>
          <w:rFonts w:ascii="宋体" w:hAnsi="宋体" w:eastAsia="宋体" w:cs="Times New Roman"/>
          <w:szCs w:val="21"/>
          <w:highlight w:val="none"/>
          <w:u w:val="single"/>
        </w:rPr>
        <w:t xml:space="preserve">           </w:t>
      </w:r>
      <w:bookmarkEnd w:id="30"/>
      <w:bookmarkEnd w:id="31"/>
      <w:bookmarkEnd w:id="32"/>
      <w:r>
        <w:rPr>
          <w:rFonts w:ascii="宋体" w:hAnsi="宋体" w:eastAsia="宋体" w:cs="Times New Roman"/>
          <w:szCs w:val="21"/>
          <w:highlight w:val="none"/>
          <w:u w:val="single"/>
        </w:rPr>
        <w:t xml:space="preserve">         </w:t>
      </w:r>
    </w:p>
    <w:p>
      <w:pPr>
        <w:spacing w:line="360" w:lineRule="auto"/>
        <w:ind w:firstLine="420" w:firstLineChars="200"/>
        <w:rPr>
          <w:rFonts w:ascii="宋体" w:hAnsi="宋体" w:eastAsia="宋体" w:cs="Times New Roman"/>
          <w:sz w:val="24"/>
          <w:szCs w:val="24"/>
          <w:highlight w:val="none"/>
        </w:rPr>
      </w:pPr>
      <w:r>
        <w:rPr>
          <w:rFonts w:hint="eastAsia" w:ascii="宋体" w:hAnsi="宋体" w:eastAsia="宋体" w:cs="Times New Roman"/>
          <w:szCs w:val="21"/>
          <w:highlight w:val="none"/>
        </w:rPr>
        <w:t>电子邮件</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p>
    <w:p>
      <w:pPr>
        <w:spacing w:line="360" w:lineRule="auto"/>
        <w:jc w:val="center"/>
        <w:outlineLvl w:val="1"/>
        <w:rPr>
          <w:rFonts w:ascii="宋体" w:hAnsi="宋体" w:eastAsia="黑体"/>
          <w:b/>
          <w:sz w:val="24"/>
          <w:szCs w:val="20"/>
          <w:highlight w:val="none"/>
        </w:rPr>
      </w:pPr>
      <w:bookmarkStart w:id="33" w:name="_Toc384308375"/>
      <w:bookmarkStart w:id="34" w:name="_Toc369531697"/>
      <w:bookmarkStart w:id="35" w:name="_Toc152045787"/>
      <w:bookmarkStart w:id="36" w:name="_Toc152042576"/>
      <w:bookmarkStart w:id="37" w:name="_Toc300835209"/>
      <w:bookmarkStart w:id="38" w:name="_Toc17960"/>
      <w:bookmarkStart w:id="39" w:name="_Toc247527827"/>
      <w:bookmarkStart w:id="40" w:name="_Toc144974856"/>
      <w:bookmarkStart w:id="41" w:name="_Toc361508752"/>
      <w:bookmarkStart w:id="42" w:name="_Toc247514246"/>
      <w:bookmarkStart w:id="43" w:name="_Toc352691661"/>
      <w:r>
        <w:rPr>
          <w:rFonts w:hint="eastAsia" w:ascii="宋体" w:hAnsi="宋体" w:eastAsia="宋体" w:cs="Times New Roman"/>
          <w:b/>
          <w:sz w:val="24"/>
          <w:szCs w:val="24"/>
          <w:highlight w:val="none"/>
        </w:rPr>
        <w:br w:type="page"/>
      </w:r>
      <w:bookmarkStart w:id="44" w:name="_Toc392227908"/>
      <w:bookmarkStart w:id="45" w:name="_Toc457748054"/>
      <w:bookmarkStart w:id="46" w:name="_Toc458971245"/>
      <w:bookmarkStart w:id="47" w:name="_Toc457748053"/>
      <w:r>
        <w:rPr>
          <w:rFonts w:ascii="宋体" w:hAnsi="宋体" w:eastAsia="黑体" w:cs="Times New Roman"/>
          <w:b/>
          <w:sz w:val="30"/>
          <w:szCs w:val="30"/>
          <w:highlight w:val="none"/>
        </w:rPr>
        <w:t>法定代表人（单位负责人）身份证明</w:t>
      </w:r>
      <w:bookmarkEnd w:id="44"/>
      <w:bookmarkEnd w:id="45"/>
      <w:bookmarkEnd w:id="46"/>
    </w:p>
    <w:p>
      <w:pPr>
        <w:spacing w:line="360" w:lineRule="auto"/>
        <w:rPr>
          <w:rFonts w:ascii="宋体" w:hAnsi="宋体" w:eastAsia="宋体"/>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单位性质：</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 xml:space="preserve">地 </w:t>
      </w:r>
      <w:r>
        <w:rPr>
          <w:rFonts w:ascii="宋体" w:hAnsi="宋体" w:eastAsia="宋体"/>
          <w:szCs w:val="21"/>
          <w:highlight w:val="none"/>
        </w:rPr>
        <w:t xml:space="preserve">  </w:t>
      </w:r>
      <w:r>
        <w:rPr>
          <w:rFonts w:hint="eastAsia" w:ascii="宋体" w:hAnsi="宋体" w:eastAsia="宋体"/>
          <w:szCs w:val="21"/>
          <w:highlight w:val="none"/>
        </w:rPr>
        <w:t xml:space="preserve"> 址：</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成立时间：</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       经营期限：</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日至</w:t>
      </w:r>
      <w:r>
        <w:rPr>
          <w:rFonts w:ascii="宋体" w:hAnsi="宋体" w:eastAsia="宋体"/>
          <w:szCs w:val="21"/>
          <w:highlight w:val="none"/>
          <w:u w:val="single"/>
        </w:rPr>
        <w:t xml:space="preserve">    </w:t>
      </w:r>
      <w:r>
        <w:rPr>
          <w:rFonts w:hint="eastAsia" w:ascii="宋体" w:hAnsi="宋体" w:eastAsia="宋体"/>
          <w:szCs w:val="21"/>
          <w:highlight w:val="none"/>
        </w:rPr>
        <w:t>年</w:t>
      </w:r>
      <w:r>
        <w:rPr>
          <w:rFonts w:ascii="宋体" w:hAnsi="宋体" w:eastAsia="宋体"/>
          <w:szCs w:val="21"/>
          <w:highlight w:val="none"/>
          <w:u w:val="single"/>
        </w:rPr>
        <w:t xml:space="preserve">  </w:t>
      </w:r>
      <w:r>
        <w:rPr>
          <w:rFonts w:hint="eastAsia" w:ascii="宋体" w:hAnsi="宋体" w:eastAsia="宋体"/>
          <w:szCs w:val="21"/>
          <w:highlight w:val="none"/>
        </w:rPr>
        <w:t>月</w:t>
      </w:r>
      <w:r>
        <w:rPr>
          <w:rFonts w:ascii="宋体" w:hAnsi="宋体" w:eastAsia="宋体"/>
          <w:szCs w:val="21"/>
          <w:highlight w:val="none"/>
          <w:u w:val="single"/>
        </w:rPr>
        <w:t xml:space="preserve">  </w:t>
      </w:r>
      <w:r>
        <w:rPr>
          <w:rFonts w:hint="eastAsia" w:ascii="宋体" w:hAnsi="宋体" w:eastAsia="宋体"/>
          <w:szCs w:val="21"/>
          <w:highlight w:val="none"/>
        </w:rPr>
        <w:t>日</w:t>
      </w:r>
    </w:p>
    <w:p>
      <w:pPr>
        <w:spacing w:line="360" w:lineRule="auto"/>
        <w:rPr>
          <w:rFonts w:ascii="宋体" w:hAnsi="宋体" w:eastAsia="宋体"/>
          <w:szCs w:val="21"/>
          <w:highlight w:val="none"/>
        </w:rPr>
      </w:pPr>
      <w:r>
        <w:rPr>
          <w:rFonts w:hint="eastAsia" w:ascii="宋体" w:hAnsi="宋体" w:eastAsia="宋体"/>
          <w:szCs w:val="21"/>
          <w:highlight w:val="none"/>
        </w:rPr>
        <w:t>姓    名：</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性     别：</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年    龄：</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职     务：</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p>
    <w:p>
      <w:pPr>
        <w:spacing w:line="360" w:lineRule="auto"/>
        <w:rPr>
          <w:rFonts w:ascii="宋体" w:hAnsi="宋体" w:eastAsia="宋体"/>
          <w:szCs w:val="21"/>
          <w:highlight w:val="none"/>
        </w:rPr>
      </w:pPr>
      <w:r>
        <w:rPr>
          <w:rFonts w:hint="eastAsia" w:ascii="宋体" w:hAnsi="宋体" w:eastAsia="宋体"/>
          <w:szCs w:val="21"/>
          <w:highlight w:val="none"/>
        </w:rPr>
        <w:t>系</w:t>
      </w:r>
      <w:r>
        <w:rPr>
          <w:rFonts w:hint="eastAsia" w:ascii="宋体" w:hAnsi="宋体" w:eastAsia="宋体"/>
          <w:szCs w:val="21"/>
          <w:highlight w:val="none"/>
          <w:u w:val="single"/>
        </w:rPr>
        <w:t xml:space="preserve">                       </w:t>
      </w:r>
      <w:r>
        <w:rPr>
          <w:rFonts w:ascii="宋体" w:hAnsi="宋体" w:eastAsia="宋体"/>
          <w:szCs w:val="21"/>
          <w:highlight w:val="none"/>
          <w:u w:val="single"/>
        </w:rPr>
        <w:t xml:space="preserve">  </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（供应商名称）的法定代表人</w:t>
      </w:r>
      <w:r>
        <w:rPr>
          <w:rFonts w:hint="eastAsia" w:ascii="宋体" w:hAnsi="宋体" w:eastAsia="宋体" w:cs="Times New Roman"/>
          <w:szCs w:val="21"/>
          <w:highlight w:val="none"/>
        </w:rPr>
        <w:t>（单位负责人）</w:t>
      </w:r>
      <w:r>
        <w:rPr>
          <w:rFonts w:hint="eastAsia" w:ascii="宋体" w:hAnsi="宋体" w:eastAsia="宋体"/>
          <w:szCs w:val="21"/>
          <w:highlight w:val="none"/>
        </w:rPr>
        <w:t>。</w:t>
      </w:r>
    </w:p>
    <w:p>
      <w:pPr>
        <w:spacing w:line="360" w:lineRule="auto"/>
        <w:ind w:firstLine="1470" w:firstLineChars="700"/>
        <w:rPr>
          <w:rFonts w:ascii="宋体" w:hAnsi="宋体" w:eastAsia="宋体"/>
          <w:szCs w:val="21"/>
          <w:highlight w:val="none"/>
        </w:rPr>
      </w:pPr>
      <w:r>
        <w:rPr>
          <w:rFonts w:hint="eastAsia" w:ascii="宋体" w:hAnsi="宋体" w:eastAsia="宋体"/>
          <w:szCs w:val="21"/>
          <w:highlight w:val="none"/>
        </w:rPr>
        <w:t>特此证明。</w:t>
      </w:r>
    </w:p>
    <w:p>
      <w:pPr>
        <w:spacing w:line="360" w:lineRule="auto"/>
        <w:jc w:val="right"/>
        <w:rPr>
          <w:rFonts w:ascii="宋体" w:hAnsi="宋体" w:eastAsia="宋体"/>
          <w:szCs w:val="21"/>
          <w:highlight w:val="none"/>
        </w:rPr>
      </w:pPr>
    </w:p>
    <w:p>
      <w:pPr>
        <w:spacing w:line="360" w:lineRule="auto"/>
        <w:jc w:val="right"/>
        <w:rPr>
          <w:rFonts w:ascii="宋体" w:hAnsi="宋体" w:eastAsia="宋体"/>
          <w:szCs w:val="21"/>
          <w:highlight w:val="none"/>
        </w:rPr>
      </w:pPr>
      <w:r>
        <w:rPr>
          <w:rFonts w:hint="eastAsia" w:ascii="宋体" w:hAnsi="宋体" w:eastAsia="宋体"/>
          <w:szCs w:val="21"/>
          <w:highlight w:val="none"/>
        </w:rPr>
        <w:t>供应商名称：</w:t>
      </w:r>
      <w:r>
        <w:rPr>
          <w:rFonts w:hint="eastAsia" w:ascii="宋体" w:hAnsi="宋体" w:eastAsia="宋体"/>
          <w:szCs w:val="21"/>
          <w:highlight w:val="none"/>
          <w:u w:val="single"/>
        </w:rPr>
        <w:t xml:space="preserve">                         </w:t>
      </w:r>
      <w:r>
        <w:rPr>
          <w:rFonts w:hint="eastAsia" w:ascii="宋体" w:hAnsi="宋体" w:eastAsia="宋体"/>
          <w:szCs w:val="21"/>
          <w:highlight w:val="none"/>
        </w:rPr>
        <w:t>（盖单位公章）</w:t>
      </w:r>
    </w:p>
    <w:p>
      <w:pPr>
        <w:spacing w:line="360" w:lineRule="auto"/>
        <w:jc w:val="right"/>
        <w:rPr>
          <w:rFonts w:ascii="宋体" w:hAnsi="宋体" w:eastAsia="宋体" w:cs="Times New Roman"/>
          <w:szCs w:val="21"/>
          <w:highlight w:val="none"/>
        </w:rPr>
      </w:pPr>
      <w:r>
        <w:rPr>
          <w:rFonts w:ascii="宋体" w:hAnsi="宋体" w:eastAsia="宋体" w:cs="Times New Roman"/>
          <w:szCs w:val="21"/>
          <w:highlight w:val="none"/>
          <w:u w:val="single"/>
        </w:rPr>
        <w:t xml:space="preserve">    </w:t>
      </w:r>
      <w:r>
        <w:rPr>
          <w:rFonts w:ascii="宋体" w:hAnsi="宋体" w:eastAsia="宋体" w:cs="Times New Roman"/>
          <w:szCs w:val="21"/>
          <w:highlight w:val="none"/>
        </w:rPr>
        <w:t>年</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月</w:t>
      </w:r>
      <w:r>
        <w:rPr>
          <w:rFonts w:ascii="宋体" w:hAnsi="宋体" w:eastAsia="宋体" w:cs="Times New Roman"/>
          <w:szCs w:val="21"/>
          <w:highlight w:val="none"/>
          <w:u w:val="single"/>
        </w:rPr>
        <w:t xml:space="preserve"> </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u w:val="single"/>
        </w:rPr>
        <w:t xml:space="preserve"> </w:t>
      </w:r>
      <w:r>
        <w:rPr>
          <w:rFonts w:ascii="宋体" w:hAnsi="宋体" w:eastAsia="宋体" w:cs="Times New Roman"/>
          <w:szCs w:val="21"/>
          <w:highlight w:val="none"/>
        </w:rPr>
        <w:t>日</w:t>
      </w:r>
    </w:p>
    <w:p>
      <w:pPr>
        <w:spacing w:line="360" w:lineRule="auto"/>
        <w:ind w:firstLine="840" w:firstLineChars="400"/>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法定代表人身份证复印件粘贴处：</w:t>
      </w:r>
    </w:p>
    <w:tbl>
      <w:tblPr>
        <w:tblStyle w:val="31"/>
        <w:tblpPr w:leftFromText="180" w:rightFromText="180" w:vertAnchor="text" w:horzAnchor="page" w:tblpX="3652" w:tblpY="5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ind w:firstLine="600" w:firstLineChars="200"/>
        <w:jc w:val="center"/>
        <w:outlineLvl w:val="1"/>
        <w:rPr>
          <w:rFonts w:ascii="宋体" w:hAnsi="宋体" w:eastAsia="宋体" w:cs="Times New Roman"/>
          <w:b/>
          <w:sz w:val="30"/>
          <w:szCs w:val="30"/>
          <w:highlight w:val="none"/>
        </w:rPr>
      </w:pPr>
      <w:r>
        <w:rPr>
          <w:rFonts w:ascii="宋体" w:hAnsi="宋体" w:eastAsia="宋体" w:cs="Times New Roman"/>
          <w:sz w:val="30"/>
          <w:szCs w:val="30"/>
          <w:highlight w:val="none"/>
        </w:rPr>
        <w:br w:type="page"/>
      </w:r>
      <w:bookmarkStart w:id="48" w:name="OLE_LINK2"/>
      <w:bookmarkStart w:id="49" w:name="OLE_LINK1"/>
      <w:bookmarkStart w:id="50" w:name="_Toc458971246"/>
      <w:r>
        <w:rPr>
          <w:rFonts w:ascii="宋体" w:hAnsi="宋体" w:eastAsia="宋体" w:cs="Times New Roman"/>
          <w:b/>
          <w:sz w:val="30"/>
          <w:szCs w:val="30"/>
          <w:highlight w:val="none"/>
        </w:rPr>
        <w:t>法定代表人（单位负责人）授权委托书</w:t>
      </w:r>
      <w:bookmarkEnd w:id="48"/>
      <w:bookmarkEnd w:id="49"/>
      <w:bookmarkEnd w:id="50"/>
    </w:p>
    <w:p>
      <w:pPr>
        <w:spacing w:line="360" w:lineRule="auto"/>
        <w:ind w:firstLine="602" w:firstLineChars="200"/>
        <w:jc w:val="center"/>
        <w:rPr>
          <w:rFonts w:ascii="宋体" w:hAnsi="宋体" w:eastAsia="宋体" w:cs="Times New Roman"/>
          <w:b/>
          <w:sz w:val="30"/>
          <w:szCs w:val="30"/>
          <w:highlight w:val="none"/>
        </w:rPr>
      </w:pP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本人</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（姓名）系</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w:t>
      </w:r>
      <w:r>
        <w:rPr>
          <w:rFonts w:hint="eastAsia" w:ascii="宋体" w:hAnsi="宋体" w:eastAsia="宋体" w:cs="Times New Roman"/>
          <w:szCs w:val="21"/>
          <w:highlight w:val="none"/>
        </w:rPr>
        <w:t>供应商</w:t>
      </w:r>
      <w:r>
        <w:rPr>
          <w:rFonts w:ascii="宋体" w:hAnsi="宋体" w:eastAsia="宋体" w:cs="Times New Roman"/>
          <w:szCs w:val="21"/>
          <w:highlight w:val="none"/>
        </w:rPr>
        <w:t>名称）的法定代表人</w:t>
      </w:r>
      <w:r>
        <w:rPr>
          <w:rFonts w:hint="eastAsia" w:ascii="宋体" w:hAnsi="宋体" w:eastAsia="宋体" w:cs="Times New Roman"/>
          <w:szCs w:val="21"/>
          <w:highlight w:val="none"/>
        </w:rPr>
        <w:t>（单位负责人）</w:t>
      </w:r>
      <w:r>
        <w:rPr>
          <w:rFonts w:ascii="宋体" w:hAnsi="宋体" w:eastAsia="宋体" w:cs="Times New Roman"/>
          <w:szCs w:val="21"/>
          <w:highlight w:val="none"/>
        </w:rPr>
        <w:t>，现授权</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（姓名）为我方</w:t>
      </w:r>
      <w:r>
        <w:rPr>
          <w:rFonts w:hint="eastAsia" w:ascii="宋体" w:hAnsi="宋体" w:eastAsia="宋体" w:cs="Times New Roman"/>
          <w:szCs w:val="21"/>
          <w:highlight w:val="none"/>
        </w:rPr>
        <w:t>代理人</w:t>
      </w:r>
      <w:r>
        <w:rPr>
          <w:rFonts w:ascii="宋体" w:hAnsi="宋体" w:eastAsia="宋体" w:cs="Times New Roman"/>
          <w:szCs w:val="21"/>
          <w:highlight w:val="none"/>
        </w:rPr>
        <w:t>。</w:t>
      </w:r>
      <w:r>
        <w:rPr>
          <w:rFonts w:hint="eastAsia" w:ascii="宋体" w:hAnsi="宋体" w:eastAsia="宋体" w:cs="Times New Roman"/>
          <w:szCs w:val="21"/>
          <w:highlight w:val="none"/>
        </w:rPr>
        <w:t>代理人</w:t>
      </w:r>
      <w:r>
        <w:rPr>
          <w:rFonts w:ascii="宋体" w:hAnsi="宋体" w:eastAsia="宋体" w:cs="Times New Roman"/>
          <w:szCs w:val="21"/>
          <w:highlight w:val="none"/>
        </w:rPr>
        <w:t>根据授权，以我方名义签署、澄清、说明、补正、提交、撤回、修改</w:t>
      </w:r>
      <w:r>
        <w:rPr>
          <w:rFonts w:hint="eastAsia" w:ascii="宋体" w:hAnsi="宋体" w:eastAsia="宋体" w:cs="Times New Roman"/>
          <w:szCs w:val="21"/>
          <w:highlight w:val="none"/>
          <w:u w:val="single"/>
          <w:lang w:val="en-US" w:eastAsia="zh-CN"/>
        </w:rPr>
        <w:t>芷江路华为机房维护</w:t>
      </w:r>
      <w:r>
        <w:rPr>
          <w:rFonts w:hint="eastAsia" w:ascii="宋体" w:hAnsi="宋体" w:eastAsia="宋体" w:cs="Times New Roman"/>
          <w:szCs w:val="21"/>
          <w:highlight w:val="none"/>
        </w:rPr>
        <w:t>响应文件</w:t>
      </w:r>
      <w:r>
        <w:rPr>
          <w:rFonts w:ascii="宋体" w:hAnsi="宋体" w:eastAsia="宋体" w:cs="Times New Roman"/>
          <w:szCs w:val="21"/>
          <w:highlight w:val="none"/>
        </w:rPr>
        <w:t>、签订合同和处理有关事宜，其法律后果由我方承担。</w:t>
      </w:r>
    </w:p>
    <w:p>
      <w:pPr>
        <w:spacing w:line="360"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委托期限：</w:t>
      </w:r>
      <w:r>
        <w:rPr>
          <w:rFonts w:hint="eastAsia" w:ascii="宋体" w:hAnsi="宋体" w:eastAsia="宋体" w:cs="Times New Roman"/>
          <w:szCs w:val="21"/>
          <w:highlight w:val="none"/>
          <w:u w:val="single"/>
        </w:rPr>
        <w:t xml:space="preserve">                                        </w:t>
      </w:r>
    </w:p>
    <w:p>
      <w:pPr>
        <w:spacing w:line="360" w:lineRule="auto"/>
        <w:rPr>
          <w:rFonts w:ascii="宋体" w:hAnsi="宋体" w:eastAsia="宋体" w:cs="Times New Roman"/>
          <w:szCs w:val="21"/>
          <w:highlight w:val="none"/>
        </w:rPr>
      </w:pPr>
    </w:p>
    <w:p>
      <w:pPr>
        <w:spacing w:line="360"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代理人</w:t>
      </w:r>
      <w:r>
        <w:rPr>
          <w:rFonts w:ascii="宋体" w:hAnsi="宋体" w:eastAsia="宋体" w:cs="Times New Roman"/>
          <w:szCs w:val="21"/>
          <w:highlight w:val="none"/>
        </w:rPr>
        <w:t>无转委托权。</w:t>
      </w:r>
    </w:p>
    <w:p>
      <w:pPr>
        <w:spacing w:line="360" w:lineRule="auto"/>
        <w:ind w:firstLine="3570" w:firstLineChars="1700"/>
        <w:rPr>
          <w:rFonts w:ascii="宋体" w:hAnsi="宋体" w:eastAsia="宋体" w:cs="Times New Roman"/>
          <w:szCs w:val="21"/>
          <w:highlight w:val="none"/>
        </w:rPr>
      </w:pPr>
    </w:p>
    <w:p>
      <w:pPr>
        <w:spacing w:line="360" w:lineRule="auto"/>
        <w:rPr>
          <w:rFonts w:ascii="宋体" w:hAnsi="宋体" w:eastAsia="宋体"/>
          <w:szCs w:val="21"/>
          <w:highlight w:val="none"/>
        </w:rPr>
      </w:pPr>
      <w:r>
        <w:rPr>
          <w:rFonts w:hint="eastAsia" w:ascii="宋体" w:hAnsi="宋体" w:eastAsia="宋体"/>
          <w:szCs w:val="21"/>
          <w:highlight w:val="none"/>
        </w:rPr>
        <w:t xml:space="preserve">    供应商名称：</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（盖单位公章）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法定代表人：</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u w:val="singl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rPr>
          <w:rFonts w:ascii="宋体" w:hAnsi="宋体" w:eastAsia="宋体"/>
          <w:szCs w:val="21"/>
          <w:highlight w:val="none"/>
        </w:rPr>
      </w:pPr>
      <w:r>
        <w:rPr>
          <w:rFonts w:hint="eastAsia" w:ascii="宋体" w:hAnsi="宋体" w:eastAsia="宋体"/>
          <w:szCs w:val="21"/>
          <w:highlight w:val="none"/>
        </w:rPr>
        <w:t xml:space="preserve">    </w:t>
      </w:r>
      <w:r>
        <w:rPr>
          <w:rFonts w:hint="eastAsia" w:ascii="宋体" w:hAnsi="宋体" w:eastAsia="宋体" w:cs="Times New Roman"/>
          <w:szCs w:val="21"/>
          <w:highlight w:val="none"/>
        </w:rPr>
        <w:t>委托代理人</w:t>
      </w:r>
      <w:r>
        <w:rPr>
          <w:rFonts w:hint="eastAsia" w:ascii="宋体" w:hAnsi="宋体" w:eastAsia="宋体"/>
          <w:szCs w:val="21"/>
          <w:highlight w:val="none"/>
        </w:rPr>
        <w:t>：</w:t>
      </w:r>
      <w:r>
        <w:rPr>
          <w:rFonts w:hint="eastAsia" w:ascii="宋体" w:hAnsi="宋体" w:eastAsia="宋体" w:cs="Times New Roman"/>
          <w:szCs w:val="21"/>
          <w:highlight w:val="none"/>
        </w:rPr>
        <w:t>___________________________</w:t>
      </w:r>
      <w:r>
        <w:rPr>
          <w:rFonts w:hint="eastAsia" w:ascii="宋体" w:hAnsi="宋体" w:eastAsia="宋体"/>
          <w:szCs w:val="21"/>
          <w:highlight w:val="none"/>
        </w:rPr>
        <w:t>（签字或盖章）</w:t>
      </w:r>
    </w:p>
    <w:p>
      <w:pPr>
        <w:spacing w:line="360" w:lineRule="auto"/>
        <w:rPr>
          <w:rFonts w:ascii="宋体" w:hAnsi="宋体" w:eastAsia="宋体"/>
          <w:szCs w:val="21"/>
          <w:highlight w:val="none"/>
        </w:rPr>
      </w:pPr>
      <w:r>
        <w:rPr>
          <w:rFonts w:hint="eastAsia" w:ascii="宋体" w:hAnsi="宋体" w:eastAsia="宋体"/>
          <w:szCs w:val="21"/>
          <w:highlight w:val="none"/>
        </w:rPr>
        <w:t xml:space="preserve">    身份证号码：</w:t>
      </w:r>
      <w:r>
        <w:rPr>
          <w:rFonts w:hint="eastAsia" w:ascii="宋体" w:hAnsi="宋体" w:eastAsia="宋体" w:cs="Times New Roman"/>
          <w:szCs w:val="21"/>
          <w:highlight w:val="none"/>
        </w:rPr>
        <w:t>___________________________</w:t>
      </w:r>
    </w:p>
    <w:p>
      <w:pPr>
        <w:spacing w:line="360" w:lineRule="auto"/>
        <w:ind w:firstLine="210" w:firstLineChars="100"/>
        <w:jc w:val="right"/>
        <w:rPr>
          <w:rFonts w:ascii="宋体" w:hAnsi="宋体" w:eastAsia="宋体"/>
          <w:szCs w:val="21"/>
          <w:highlight w:val="none"/>
        </w:rPr>
      </w:pPr>
      <w:r>
        <w:rPr>
          <w:rFonts w:hint="eastAsia" w:ascii="宋体" w:hAnsi="宋体" w:eastAsia="宋体"/>
          <w:szCs w:val="21"/>
          <w:highlight w:val="none"/>
        </w:rPr>
        <w:t xml:space="preserve"> _____</w:t>
      </w:r>
      <w:r>
        <w:rPr>
          <w:rFonts w:ascii="宋体" w:hAnsi="宋体" w:eastAsia="宋体" w:cs="Times New Roman"/>
          <w:szCs w:val="21"/>
          <w:highlight w:val="none"/>
        </w:rPr>
        <w:t>年</w:t>
      </w:r>
      <w:r>
        <w:rPr>
          <w:rFonts w:hint="eastAsia" w:ascii="宋体" w:hAnsi="宋体" w:eastAsia="宋体" w:cs="Times New Roman"/>
          <w:szCs w:val="21"/>
          <w:highlight w:val="none"/>
        </w:rPr>
        <w:t>____</w:t>
      </w:r>
      <w:r>
        <w:rPr>
          <w:rFonts w:ascii="宋体" w:hAnsi="宋体" w:eastAsia="宋体" w:cs="Times New Roman"/>
          <w:szCs w:val="21"/>
          <w:highlight w:val="none"/>
        </w:rPr>
        <w:t>月</w:t>
      </w:r>
      <w:r>
        <w:rPr>
          <w:rFonts w:hint="eastAsia" w:ascii="宋体" w:hAnsi="宋体" w:eastAsia="宋体" w:cs="Times New Roman"/>
          <w:szCs w:val="21"/>
          <w:highlight w:val="none"/>
        </w:rPr>
        <w:t>____</w:t>
      </w:r>
      <w:r>
        <w:rPr>
          <w:rFonts w:ascii="宋体" w:hAnsi="宋体" w:eastAsia="宋体" w:cs="Times New Roman"/>
          <w:szCs w:val="21"/>
          <w:highlight w:val="none"/>
        </w:rPr>
        <w:t>日</w:t>
      </w:r>
    </w:p>
    <w:p>
      <w:pPr>
        <w:spacing w:line="360" w:lineRule="auto"/>
        <w:rPr>
          <w:rFonts w:ascii="宋体" w:hAnsi="宋体" w:eastAsia="宋体" w:cs="Times New Roman"/>
          <w:szCs w:val="21"/>
          <w:highlight w:val="none"/>
        </w:rPr>
      </w:pPr>
    </w:p>
    <w:p>
      <w:pPr>
        <w:spacing w:line="360" w:lineRule="auto"/>
        <w:jc w:val="center"/>
        <w:rPr>
          <w:rFonts w:ascii="宋体" w:hAnsi="宋体" w:eastAsia="宋体" w:cs="Times New Roman"/>
          <w:szCs w:val="21"/>
          <w:highlight w:val="none"/>
        </w:rPr>
      </w:pPr>
      <w:r>
        <w:rPr>
          <w:rFonts w:hint="eastAsia" w:ascii="宋体" w:hAnsi="宋体" w:eastAsia="宋体" w:cs="Times New Roman"/>
          <w:szCs w:val="21"/>
          <w:highlight w:val="none"/>
        </w:rPr>
        <w:t>委托代理人身份证复印件粘贴处：</w:t>
      </w:r>
    </w:p>
    <w:tbl>
      <w:tblPr>
        <w:tblStyle w:val="31"/>
        <w:tblpPr w:leftFromText="180" w:rightFromText="180" w:vertAnchor="text" w:horzAnchor="page" w:tblpX="3307" w:tblpY="1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5253" w:type="dxa"/>
          </w:tcPr>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r>
              <w:rPr>
                <w:rFonts w:hint="eastAsia" w:ascii="宋体" w:hAnsi="宋体" w:eastAsia="宋体" w:cs="Times New Roman"/>
                <w:szCs w:val="21"/>
                <w:highlight w:val="none"/>
              </w:rPr>
              <w:t xml:space="preserve">            在此粘贴身份证复印件</w:t>
            </w: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szCs w:val="21"/>
                <w:highlight w:val="none"/>
              </w:rPr>
            </w:pPr>
          </w:p>
        </w:tc>
      </w:tr>
    </w:tbl>
    <w:p>
      <w:pPr>
        <w:spacing w:line="360" w:lineRule="auto"/>
        <w:jc w:val="center"/>
        <w:outlineLvl w:val="1"/>
        <w:rPr>
          <w:rFonts w:ascii="宋体" w:hAnsi="宋体" w:eastAsia="宋体" w:cs="Times New Roman"/>
          <w:b/>
          <w:sz w:val="30"/>
          <w:szCs w:val="30"/>
          <w:highlight w:val="none"/>
        </w:rPr>
      </w:pPr>
      <w:r>
        <w:rPr>
          <w:rFonts w:ascii="宋体" w:hAnsi="宋体" w:eastAsia="宋体" w:cs="Times New Roman"/>
          <w:b/>
          <w:sz w:val="32"/>
          <w:szCs w:val="20"/>
          <w:highlight w:val="none"/>
        </w:rPr>
        <w:br w:type="page"/>
      </w:r>
      <w:bookmarkEnd w:id="47"/>
      <w:r>
        <w:rPr>
          <w:rFonts w:hint="eastAsia" w:ascii="宋体" w:hAnsi="宋体" w:eastAsia="宋体" w:cs="Times New Roman"/>
          <w:b/>
          <w:sz w:val="30"/>
          <w:szCs w:val="30"/>
          <w:highlight w:val="none"/>
        </w:rPr>
        <w:t>报价一览表</w:t>
      </w:r>
    </w:p>
    <w:p>
      <w:pPr>
        <w:spacing w:line="360" w:lineRule="auto"/>
        <w:rPr>
          <w:rFonts w:ascii="宋体" w:hAnsi="宋体" w:eastAsia="宋体" w:cs="Times New Roman"/>
          <w:sz w:val="24"/>
          <w:highlight w:val="none"/>
        </w:rPr>
      </w:pPr>
    </w:p>
    <w:p>
      <w:pPr>
        <w:spacing w:line="360" w:lineRule="auto"/>
        <w:rPr>
          <w:rFonts w:ascii="宋体" w:hAnsi="宋体" w:eastAsia="宋体" w:cs="Times New Roman"/>
          <w:szCs w:val="21"/>
          <w:highlight w:val="none"/>
        </w:rPr>
      </w:pPr>
      <w:r>
        <w:rPr>
          <w:rFonts w:ascii="宋体" w:hAnsi="宋体" w:eastAsia="宋体" w:cs="Times New Roman"/>
          <w:szCs w:val="21"/>
          <w:highlight w:val="none"/>
        </w:rPr>
        <w:t xml:space="preserve">                           </w:t>
      </w:r>
      <w:r>
        <w:rPr>
          <w:rFonts w:hint="eastAsia" w:ascii="宋体" w:hAnsi="宋体" w:eastAsia="宋体" w:cs="Times New Roman"/>
          <w:szCs w:val="21"/>
          <w:highlight w:val="none"/>
        </w:rPr>
        <w:t xml:space="preserve"> </w:t>
      </w:r>
    </w:p>
    <w:tbl>
      <w:tblPr>
        <w:tblStyle w:val="31"/>
        <w:tblpPr w:leftFromText="180" w:rightFromText="180" w:vertAnchor="text" w:horzAnchor="page" w:tblpX="1558" w:tblpY="16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108" w:type="dxa"/>
          <w:bottom w:w="85" w:type="dxa"/>
          <w:right w:w="108" w:type="dxa"/>
        </w:tblCellMar>
      </w:tblPr>
      <w:tblGrid>
        <w:gridCol w:w="2227"/>
        <w:gridCol w:w="3877"/>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项目名称</w:t>
            </w:r>
          </w:p>
        </w:tc>
        <w:tc>
          <w:tcPr>
            <w:tcW w:w="3877" w:type="dxa"/>
            <w:noWrap w:val="0"/>
            <w:vAlign w:val="center"/>
          </w:tcPr>
          <w:p>
            <w:pPr>
              <w:keepNext w:val="0"/>
              <w:keepLines w:val="0"/>
              <w:pageBreakBefore w:val="0"/>
              <w:kinsoku/>
              <w:wordWrap/>
              <w:overflowPunct/>
              <w:bidi w:val="0"/>
              <w:jc w:val="center"/>
              <w:rPr>
                <w:rFonts w:hint="eastAsia" w:ascii="宋体" w:hAnsi="宋体" w:eastAsia="宋体"/>
                <w:szCs w:val="21"/>
                <w:highlight w:val="none"/>
                <w:lang w:val="en-US" w:eastAsia="zh-CN"/>
              </w:rPr>
            </w:pPr>
            <w:r>
              <w:rPr>
                <w:rFonts w:hint="eastAsia" w:ascii="宋体" w:hAnsi="宋体"/>
                <w:szCs w:val="21"/>
                <w:highlight w:val="none"/>
              </w:rPr>
              <w:t>投标</w:t>
            </w:r>
            <w:r>
              <w:rPr>
                <w:rFonts w:hint="eastAsia" w:ascii="宋体" w:hAnsi="宋体"/>
                <w:szCs w:val="21"/>
                <w:highlight w:val="none"/>
                <w:lang w:val="en-US" w:eastAsia="zh-CN"/>
              </w:rPr>
              <w:t>报价</w:t>
            </w:r>
          </w:p>
          <w:p>
            <w:pPr>
              <w:keepNext w:val="0"/>
              <w:keepLines w:val="0"/>
              <w:pageBreakBefore w:val="0"/>
              <w:kinsoku/>
              <w:wordWrap/>
              <w:overflowPunct/>
              <w:bidi w:val="0"/>
              <w:jc w:val="center"/>
              <w:rPr>
                <w:rFonts w:hint="default" w:ascii="宋体" w:hAnsi="宋体" w:eastAsia="宋体"/>
                <w:szCs w:val="21"/>
                <w:highlight w:val="none"/>
                <w:lang w:val="en-US" w:eastAsia="zh-CN"/>
              </w:rPr>
            </w:pPr>
            <w:r>
              <w:rPr>
                <w:rFonts w:hint="eastAsia" w:ascii="宋体" w:hAnsi="宋体" w:cs="宋体"/>
                <w:szCs w:val="21"/>
                <w:highlight w:val="none"/>
                <w:lang w:eastAsia="zh-CN"/>
              </w:rPr>
              <w:t>（</w:t>
            </w:r>
            <w:r>
              <w:rPr>
                <w:rFonts w:hint="eastAsia" w:ascii="宋体" w:hAnsi="宋体" w:eastAsia="宋体" w:cs="宋体"/>
                <w:szCs w:val="21"/>
                <w:highlight w:val="none"/>
              </w:rPr>
              <w:t>元人民币</w:t>
            </w:r>
            <w:r>
              <w:rPr>
                <w:rFonts w:hint="eastAsia" w:ascii="宋体" w:hAnsi="宋体" w:cs="宋体"/>
                <w:szCs w:val="21"/>
                <w:highlight w:val="none"/>
                <w:lang w:val="en-US" w:eastAsia="zh-CN"/>
              </w:rPr>
              <w:t>）</w:t>
            </w:r>
          </w:p>
        </w:tc>
        <w:tc>
          <w:tcPr>
            <w:tcW w:w="2354" w:type="dxa"/>
            <w:noWrap w:val="0"/>
            <w:vAlign w:val="center"/>
          </w:tcPr>
          <w:p>
            <w:pPr>
              <w:keepNext w:val="0"/>
              <w:keepLines w:val="0"/>
              <w:pageBreakBefore w:val="0"/>
              <w:kinsoku/>
              <w:wordWrap/>
              <w:overflowPunct/>
              <w:bidi w:val="0"/>
              <w:jc w:val="center"/>
              <w:rPr>
                <w:rFonts w:ascii="宋体" w:hAnsi="宋体"/>
                <w:szCs w:val="21"/>
                <w:highlight w:val="none"/>
              </w:rPr>
            </w:pPr>
            <w:r>
              <w:rPr>
                <w:rFonts w:hint="eastAsia" w:ascii="宋体" w:hAnsi="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108" w:type="dxa"/>
            <w:bottom w:w="85" w:type="dxa"/>
            <w:right w:w="108" w:type="dxa"/>
          </w:tblCellMar>
        </w:tblPrEx>
        <w:trPr>
          <w:trHeight w:val="0" w:hRule="atLeast"/>
        </w:trPr>
        <w:tc>
          <w:tcPr>
            <w:tcW w:w="2227" w:type="dxa"/>
            <w:noWrap w:val="0"/>
            <w:vAlign w:val="center"/>
          </w:tcPr>
          <w:p>
            <w:pPr>
              <w:keepNext w:val="0"/>
              <w:keepLines w:val="0"/>
              <w:pageBreakBefore w:val="0"/>
              <w:kinsoku/>
              <w:wordWrap/>
              <w:overflowPunct/>
              <w:bidi w:val="0"/>
              <w:jc w:val="both"/>
              <w:rPr>
                <w:rFonts w:hint="default" w:ascii="宋体" w:hAnsi="宋体" w:eastAsia="宋体"/>
                <w:sz w:val="21"/>
                <w:szCs w:val="21"/>
                <w:highlight w:val="none"/>
                <w:u w:val="none"/>
                <w:lang w:val="en-US" w:eastAsia="zh-CN"/>
              </w:rPr>
            </w:pPr>
            <w:r>
              <w:rPr>
                <w:rFonts w:hint="eastAsia" w:ascii="宋体" w:hAnsi="宋体" w:eastAsia="宋体" w:cs="Times New Roman"/>
                <w:szCs w:val="21"/>
                <w:highlight w:val="none"/>
                <w:u w:val="none"/>
                <w:lang w:val="en-US" w:eastAsia="zh-CN"/>
              </w:rPr>
              <w:t>芷江路华为机房维护</w:t>
            </w:r>
          </w:p>
        </w:tc>
        <w:tc>
          <w:tcPr>
            <w:tcW w:w="3877" w:type="dxa"/>
            <w:noWrap w:val="0"/>
            <w:vAlign w:val="top"/>
          </w:tcPr>
          <w:p>
            <w:pPr>
              <w:rPr>
                <w:rFonts w:hint="eastAsia" w:ascii="宋体" w:hAnsi="宋体" w:eastAsia="宋体" w:cs="宋体"/>
                <w:szCs w:val="21"/>
                <w:highlight w:val="none"/>
                <w:lang w:val="en-US" w:eastAsia="zh-CN"/>
              </w:rPr>
            </w:pPr>
            <w:r>
              <w:rPr>
                <w:rFonts w:hint="eastAsia" w:ascii="宋体" w:hAnsi="宋体" w:eastAsia="宋体" w:cs="宋体"/>
                <w:szCs w:val="21"/>
                <w:highlight w:val="none"/>
              </w:rPr>
              <w:t>小写：</w:t>
            </w:r>
          </w:p>
          <w:p>
            <w:pPr>
              <w:keepNext w:val="0"/>
              <w:keepLines w:val="0"/>
              <w:pageBreakBefore w:val="0"/>
              <w:kinsoku/>
              <w:wordWrap/>
              <w:overflowPunct/>
              <w:bidi w:val="0"/>
              <w:rPr>
                <w:rFonts w:hint="eastAsia" w:ascii="宋体" w:hAnsi="宋体" w:eastAsia="宋体"/>
                <w:szCs w:val="21"/>
                <w:highlight w:val="none"/>
                <w:lang w:val="en-US" w:eastAsia="zh-CN"/>
              </w:rPr>
            </w:pPr>
            <w:r>
              <w:rPr>
                <w:rFonts w:hint="eastAsia" w:ascii="宋体" w:hAnsi="宋体" w:eastAsia="宋体" w:cs="宋体"/>
                <w:szCs w:val="21"/>
                <w:highlight w:val="none"/>
              </w:rPr>
              <w:t>大写：</w:t>
            </w:r>
          </w:p>
        </w:tc>
        <w:tc>
          <w:tcPr>
            <w:tcW w:w="2354" w:type="dxa"/>
            <w:noWrap w:val="0"/>
            <w:vAlign w:val="top"/>
          </w:tcPr>
          <w:p>
            <w:pPr>
              <w:keepNext w:val="0"/>
              <w:keepLines w:val="0"/>
              <w:pageBreakBefore w:val="0"/>
              <w:kinsoku/>
              <w:wordWrap/>
              <w:overflowPunct/>
              <w:bidi w:val="0"/>
              <w:rPr>
                <w:rFonts w:ascii="宋体" w:hAnsi="宋体"/>
                <w:szCs w:val="21"/>
                <w:highlight w:val="none"/>
              </w:rPr>
            </w:pPr>
          </w:p>
        </w:tc>
      </w:tr>
    </w:tbl>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rFonts w:ascii="宋体" w:hAnsi="宋体" w:eastAsia="宋体" w:cs="Times New Roman"/>
          <w:szCs w:val="21"/>
          <w:highlight w:val="none"/>
        </w:rPr>
      </w:pPr>
    </w:p>
    <w:p>
      <w:pPr>
        <w:pStyle w:val="15"/>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pStyle w:val="15"/>
        <w:rPr>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bookmarkEnd w:id="33"/>
    <w:bookmarkEnd w:id="34"/>
    <w:bookmarkEnd w:id="35"/>
    <w:bookmarkEnd w:id="36"/>
    <w:bookmarkEnd w:id="37"/>
    <w:bookmarkEnd w:id="38"/>
    <w:bookmarkEnd w:id="39"/>
    <w:bookmarkEnd w:id="40"/>
    <w:bookmarkEnd w:id="41"/>
    <w:bookmarkEnd w:id="42"/>
    <w:bookmarkEnd w:id="43"/>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jc w:val="center"/>
        <w:rPr>
          <w:rFonts w:ascii="宋体" w:hAnsi="宋体" w:eastAsia="宋体" w:cs="Times New Roman"/>
          <w:sz w:val="28"/>
          <w:szCs w:val="28"/>
          <w:highlight w:val="none"/>
        </w:rPr>
      </w:pPr>
    </w:p>
    <w:p>
      <w:pPr>
        <w:spacing w:line="360" w:lineRule="auto"/>
        <w:rPr>
          <w:rFonts w:ascii="宋体" w:hAnsi="宋体" w:eastAsia="宋体" w:cs="Times New Roman"/>
          <w:szCs w:val="21"/>
          <w:highlight w:val="none"/>
        </w:rPr>
      </w:pPr>
    </w:p>
    <w:p>
      <w:pPr>
        <w:spacing w:line="360" w:lineRule="auto"/>
        <w:rPr>
          <w:rFonts w:ascii="宋体" w:hAnsi="宋体" w:eastAsia="宋体" w:cs="Times New Roman"/>
          <w:b/>
          <w:sz w:val="24"/>
          <w:highlight w:val="none"/>
        </w:rPr>
      </w:pPr>
    </w:p>
    <w:p>
      <w:pPr>
        <w:jc w:val="center"/>
        <w:rPr>
          <w:rFonts w:ascii="宋体" w:hAnsi="宋体" w:eastAsia="宋体" w:cs="Times New Roman"/>
          <w:sz w:val="30"/>
          <w:szCs w:val="30"/>
          <w:highlight w:val="none"/>
        </w:rPr>
      </w:pPr>
      <w:r>
        <w:rPr>
          <w:rFonts w:ascii="宋体" w:hAnsi="宋体" w:eastAsia="宋体" w:cs="Times New Roman"/>
          <w:b/>
          <w:sz w:val="24"/>
          <w:highlight w:val="none"/>
        </w:rPr>
        <w:br w:type="page"/>
      </w:r>
      <w:bookmarkStart w:id="51" w:name="_Toc392227913"/>
      <w:bookmarkStart w:id="52" w:name="_Toc457748057"/>
      <w:bookmarkStart w:id="53" w:name="_Toc458971250"/>
    </w:p>
    <w:bookmarkEnd w:id="51"/>
    <w:bookmarkEnd w:id="52"/>
    <w:bookmarkEnd w:id="53"/>
    <w:p>
      <w:pPr>
        <w:spacing w:line="360" w:lineRule="auto"/>
        <w:jc w:val="center"/>
        <w:outlineLvl w:val="1"/>
        <w:rPr>
          <w:rFonts w:ascii="宋体" w:hAnsi="宋体" w:eastAsia="宋体" w:cs="Times New Roman"/>
          <w:b/>
          <w:sz w:val="30"/>
          <w:szCs w:val="30"/>
          <w:highlight w:val="none"/>
        </w:rPr>
      </w:pPr>
      <w:bookmarkStart w:id="54" w:name="_Toc457748058"/>
      <w:bookmarkStart w:id="55" w:name="_Toc392227915"/>
      <w:bookmarkStart w:id="56" w:name="_Toc458971251"/>
      <w:r>
        <w:rPr>
          <w:rFonts w:ascii="宋体" w:hAnsi="宋体" w:eastAsia="宋体" w:cs="Times New Roman"/>
          <w:b/>
          <w:sz w:val="30"/>
          <w:szCs w:val="30"/>
          <w:highlight w:val="none"/>
        </w:rPr>
        <w:t>资格和履约能力</w:t>
      </w:r>
      <w:r>
        <w:rPr>
          <w:rFonts w:hint="eastAsia" w:ascii="宋体" w:hAnsi="宋体" w:eastAsia="宋体" w:cs="Times New Roman"/>
          <w:b/>
          <w:sz w:val="30"/>
          <w:szCs w:val="30"/>
          <w:highlight w:val="none"/>
        </w:rPr>
        <w:t>证明</w:t>
      </w:r>
      <w:r>
        <w:rPr>
          <w:rFonts w:ascii="宋体" w:hAnsi="宋体" w:eastAsia="宋体" w:cs="Times New Roman"/>
          <w:b/>
          <w:sz w:val="30"/>
          <w:szCs w:val="30"/>
          <w:highlight w:val="none"/>
        </w:rPr>
        <w:t>资料</w:t>
      </w:r>
      <w:bookmarkEnd w:id="54"/>
      <w:bookmarkEnd w:id="55"/>
      <w:bookmarkEnd w:id="56"/>
    </w:p>
    <w:p>
      <w:pPr>
        <w:spacing w:line="360" w:lineRule="auto"/>
        <w:ind w:firstLine="118" w:firstLineChars="49"/>
        <w:outlineLvl w:val="2"/>
        <w:rPr>
          <w:rFonts w:ascii="宋体" w:hAnsi="宋体" w:eastAsia="宋体" w:cs="Times New Roman"/>
          <w:b/>
          <w:sz w:val="24"/>
          <w:szCs w:val="24"/>
          <w:highlight w:val="none"/>
        </w:rPr>
      </w:pPr>
      <w:bookmarkStart w:id="57" w:name="_Toc392227916"/>
      <w:bookmarkStart w:id="58" w:name="_Toc457748059"/>
      <w:r>
        <w:rPr>
          <w:rFonts w:ascii="宋体" w:hAnsi="宋体" w:eastAsia="宋体" w:cs="Times New Roman"/>
          <w:b/>
          <w:sz w:val="24"/>
          <w:szCs w:val="24"/>
          <w:highlight w:val="none"/>
        </w:rPr>
        <w:t>（一）</w:t>
      </w:r>
      <w:r>
        <w:rPr>
          <w:rFonts w:hint="eastAsia" w:ascii="宋体" w:hAnsi="宋体" w:eastAsia="宋体" w:cs="Times New Roman"/>
          <w:b/>
          <w:sz w:val="24"/>
          <w:szCs w:val="24"/>
          <w:highlight w:val="none"/>
        </w:rPr>
        <w:t>供应商</w:t>
      </w:r>
      <w:r>
        <w:rPr>
          <w:rFonts w:ascii="宋体" w:hAnsi="宋体" w:eastAsia="宋体" w:cs="Times New Roman"/>
          <w:b/>
          <w:sz w:val="24"/>
          <w:szCs w:val="24"/>
          <w:highlight w:val="none"/>
        </w:rPr>
        <w:t>基本情况</w:t>
      </w:r>
      <w:bookmarkEnd w:id="57"/>
      <w:bookmarkEnd w:id="58"/>
    </w:p>
    <w:p>
      <w:pPr>
        <w:numPr>
          <w:ilvl w:val="0"/>
          <w:numId w:val="5"/>
        </w:numP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供应商资质（营业执照）</w:t>
      </w:r>
    </w:p>
    <w:p>
      <w:pPr>
        <w:numPr>
          <w:ilvl w:val="0"/>
          <w:numId w:val="5"/>
        </w:numPr>
        <w:spacing w:after="120"/>
        <w:rPr>
          <w:rFonts w:ascii="宋体" w:hAnsi="宋体" w:eastAsia="宋体" w:cs="Times New Roman"/>
          <w:sz w:val="24"/>
          <w:szCs w:val="21"/>
          <w:highlight w:val="none"/>
        </w:rPr>
      </w:pPr>
      <w:r>
        <w:rPr>
          <w:rFonts w:hint="eastAsia" w:ascii="Times New Roman" w:hAnsi="Times New Roman" w:eastAsia="宋体" w:cs="Times New Roman"/>
          <w:sz w:val="24"/>
          <w:szCs w:val="24"/>
          <w:highlight w:val="none"/>
        </w:rPr>
        <w:t>相关产品品牌有效授权函</w:t>
      </w:r>
    </w:p>
    <w:p>
      <w:pPr>
        <w:numPr>
          <w:ilvl w:val="0"/>
          <w:numId w:val="5"/>
        </w:numPr>
        <w:spacing w:after="120"/>
        <w:rPr>
          <w:rFonts w:ascii="Calibri" w:hAnsi="Calibri" w:eastAsia="宋体" w:cs="Times New Roman"/>
          <w:highlight w:val="none"/>
        </w:rPr>
      </w:pPr>
      <w:r>
        <w:rPr>
          <w:rFonts w:hint="eastAsia" w:ascii="宋体" w:hAnsi="宋体" w:eastAsia="宋体" w:cs="Times New Roman"/>
          <w:szCs w:val="21"/>
          <w:highlight w:val="none"/>
        </w:rPr>
        <w:t>提供固定营业场所的产权证明或租赁合同复印</w:t>
      </w:r>
      <w:r>
        <w:rPr>
          <w:rFonts w:hint="eastAsia" w:ascii="Calibri" w:hAnsi="Calibri" w:eastAsia="宋体" w:cs="Times New Roman"/>
          <w:szCs w:val="21"/>
          <w:highlight w:val="none"/>
        </w:rPr>
        <w:t>件</w:t>
      </w:r>
    </w:p>
    <w:p>
      <w:pPr>
        <w:spacing w:after="120"/>
        <w:rPr>
          <w:rFonts w:ascii="Calibri" w:hAnsi="Calibri" w:eastAsia="宋体" w:cs="Times New Roman"/>
          <w:sz w:val="24"/>
          <w:szCs w:val="24"/>
          <w:highlight w:val="none"/>
        </w:rPr>
      </w:pPr>
      <w:r>
        <w:rPr>
          <w:rFonts w:hint="eastAsia" w:ascii="Calibri" w:hAnsi="Calibri" w:eastAsia="宋体" w:cs="Times New Roman"/>
          <w:sz w:val="24"/>
          <w:szCs w:val="24"/>
          <w:highlight w:val="none"/>
        </w:rPr>
        <w:t>4）其他供应商认为有必要提供的文件。</w:t>
      </w:r>
    </w:p>
    <w:p>
      <w:pPr>
        <w:ind w:firstLine="480" w:firstLineChars="200"/>
        <w:rPr>
          <w:rFonts w:ascii="宋体" w:hAnsi="宋体" w:eastAsia="宋体" w:cs="Times New Roman"/>
          <w:sz w:val="24"/>
          <w:szCs w:val="24"/>
          <w:highlight w:val="none"/>
        </w:rPr>
      </w:pPr>
    </w:p>
    <w:p>
      <w:pPr>
        <w:spacing w:line="360" w:lineRule="auto"/>
        <w:jc w:val="center"/>
        <w:rPr>
          <w:rFonts w:ascii="Calibri" w:hAnsi="Calibri" w:eastAsia="宋体" w:cs="Times New Roman"/>
          <w:highlight w:val="none"/>
        </w:rPr>
      </w:pPr>
      <w:r>
        <w:rPr>
          <w:rFonts w:hint="eastAsia" w:ascii="宋体" w:hAnsi="宋体" w:eastAsia="宋体" w:cs="Times New Roman"/>
          <w:b/>
          <w:sz w:val="24"/>
          <w:highlight w:val="none"/>
        </w:rPr>
        <w:br w:type="page"/>
      </w:r>
    </w:p>
    <w:p>
      <w:pPr>
        <w:spacing w:line="276" w:lineRule="auto"/>
        <w:jc w:val="center"/>
        <w:rPr>
          <w:rFonts w:ascii="宋体" w:hAnsi="宋体" w:eastAsia="宋体" w:cs="Times New Roman"/>
          <w:sz w:val="24"/>
          <w:szCs w:val="24"/>
          <w:highlight w:val="none"/>
        </w:rPr>
      </w:pPr>
      <w:r>
        <w:rPr>
          <w:rFonts w:hint="eastAsia" w:ascii="宋体" w:hAnsi="宋体" w:eastAsia="宋体" w:cs="Times New Roman"/>
          <w:b/>
          <w:bCs/>
          <w:sz w:val="28"/>
          <w:szCs w:val="28"/>
          <w:highlight w:val="none"/>
        </w:rPr>
        <w:t>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供应商自行查询以下网站，响应文件中提供截图</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在“国家企业信用信息公示系统”（www.gsxt.gov.cn）上查询供应商的“行政处罚信息”、“严重违法失信企业名单”。</w:t>
      </w:r>
    </w:p>
    <w:p>
      <w:pPr>
        <w:spacing w:line="276" w:lineRule="auto"/>
        <w:rPr>
          <w:rFonts w:ascii="宋体" w:hAnsi="宋体" w:eastAsia="宋体" w:cs="Times New Roman"/>
          <w:szCs w:val="21"/>
          <w:highlight w:val="none"/>
        </w:rPr>
      </w:pPr>
    </w:p>
    <w:p>
      <w:pPr>
        <w:spacing w:line="276" w:lineRule="auto"/>
        <w:rPr>
          <w:rFonts w:ascii="宋体" w:hAnsi="宋体" w:eastAsia="宋体" w:cs="Times New Roman"/>
          <w:szCs w:val="21"/>
          <w:highlight w:val="none"/>
        </w:rPr>
      </w:pPr>
      <w:r>
        <w:rPr>
          <w:rFonts w:hint="eastAsia" w:ascii="宋体" w:hAnsi="宋体" w:eastAsia="宋体" w:cs="Times New Roman"/>
          <w:szCs w:val="21"/>
          <w:highlight w:val="none"/>
        </w:rPr>
        <w:t>在“信用中国”网站（www.creditchina.gov.cn）上查询供应商的“失信被执行人”、“重大税收违法案件当事人名单”。</w:t>
      </w:r>
    </w:p>
    <w:p>
      <w:pPr>
        <w:spacing w:line="276" w:lineRule="auto"/>
        <w:rPr>
          <w:rFonts w:ascii="宋体" w:hAnsi="宋体" w:eastAsia="宋体" w:cs="Times New Roman"/>
          <w:szCs w:val="21"/>
          <w:highlight w:val="none"/>
        </w:rPr>
      </w:pPr>
    </w:p>
    <w:p>
      <w:pPr>
        <w:keepNext/>
        <w:keepLines/>
        <w:autoSpaceDE w:val="0"/>
        <w:autoSpaceDN w:val="0"/>
        <w:spacing w:before="260" w:after="260" w:line="360" w:lineRule="auto"/>
        <w:jc w:val="center"/>
        <w:outlineLvl w:val="2"/>
        <w:rPr>
          <w:rFonts w:ascii="Times New Roman" w:hAnsi="Times New Roman" w:eastAsia="宋体"/>
          <w:color w:val="000000"/>
          <w:sz w:val="24"/>
          <w:szCs w:val="20"/>
          <w:highlight w:val="none"/>
        </w:rPr>
      </w:pPr>
    </w:p>
    <w:p>
      <w:pPr>
        <w:spacing w:line="360" w:lineRule="auto"/>
        <w:ind w:firstLine="103" w:firstLineChars="49"/>
        <w:outlineLvl w:val="2"/>
        <w:rPr>
          <w:rFonts w:ascii="宋体" w:hAnsi="宋体" w:eastAsia="宋体" w:cs="Times New Roman"/>
          <w:b/>
          <w:szCs w:val="21"/>
          <w:highlight w:val="none"/>
        </w:rPr>
      </w:pPr>
      <w:bookmarkStart w:id="59" w:name="_Toc392227919"/>
      <w:bookmarkStart w:id="60" w:name="_Toc457748063"/>
      <w:r>
        <w:rPr>
          <w:rFonts w:hint="eastAsia" w:ascii="宋体" w:hAnsi="宋体" w:eastAsia="宋体" w:cs="Times New Roman"/>
          <w:b/>
          <w:szCs w:val="21"/>
          <w:highlight w:val="none"/>
        </w:rPr>
        <w:t>二</w:t>
      </w:r>
      <w:r>
        <w:rPr>
          <w:rFonts w:ascii="宋体" w:hAnsi="宋体" w:eastAsia="宋体" w:cs="Times New Roman"/>
          <w:b/>
          <w:szCs w:val="21"/>
          <w:highlight w:val="none"/>
        </w:rPr>
        <w:t>）</w:t>
      </w:r>
      <w:bookmarkEnd w:id="59"/>
      <w:r>
        <w:rPr>
          <w:rFonts w:hint="eastAsia" w:ascii="宋体" w:hAnsi="宋体" w:eastAsia="宋体" w:cs="Times New Roman"/>
          <w:b/>
          <w:szCs w:val="21"/>
          <w:highlight w:val="none"/>
        </w:rPr>
        <w:t>近年信誉情况</w:t>
      </w:r>
      <w:bookmarkEnd w:id="60"/>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近3年供应商信誉情况的书面声明</w:t>
      </w:r>
    </w:p>
    <w:p>
      <w:pPr>
        <w:spacing w:line="276" w:lineRule="auto"/>
        <w:jc w:val="center"/>
        <w:rPr>
          <w:rFonts w:ascii="宋体" w:hAnsi="宋体" w:eastAsia="宋体" w:cs="Times New Roman"/>
          <w:b/>
          <w:bCs/>
          <w:sz w:val="28"/>
          <w:szCs w:val="28"/>
          <w:highlight w:val="none"/>
        </w:rPr>
      </w:pPr>
    </w:p>
    <w:p>
      <w:pPr>
        <w:rPr>
          <w:rFonts w:ascii="Times New Roman" w:hAnsi="Times New Roman" w:eastAsia="宋体" w:cs="Times New Roman"/>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（统一社会信用代码：_____________），现声明如下：</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未出现重大质量和安全事故不良记录；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在最近三年内没有骗取中标或者重大的质量问题；</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未被依法暂停或者取消投标资格；</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未被责令停产停业、暂扣或者吊销许可证、暂扣或者吊销执照；</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未处于</w:t>
      </w:r>
      <w:r>
        <w:rPr>
          <w:rFonts w:hint="eastAsia" w:ascii="宋体" w:hAnsi="宋体" w:eastAsia="宋体" w:cs="Times New Roman"/>
          <w:snapToGrid w:val="0"/>
          <w:kern w:val="0"/>
          <w:szCs w:val="21"/>
          <w:highlight w:val="none"/>
        </w:rPr>
        <w:t>财产被接管或者冻结的，或进入清算程序，或被宣告破产</w:t>
      </w:r>
      <w:r>
        <w:rPr>
          <w:rFonts w:hint="eastAsia" w:ascii="宋体" w:hAnsi="宋体" w:eastAsia="宋体"/>
          <w:szCs w:val="21"/>
          <w:highlight w:val="none"/>
        </w:rPr>
        <w:t>；</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供应商或其法定代表人未被人民法院或各级信用信息共享平台中列入失信被执行人名单的；</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未被市场监管机关在国家企业信用信息公示系统中列入严重违法失信企业名单；</w:t>
      </w:r>
    </w:p>
    <w:p>
      <w:pPr>
        <w:numPr>
          <w:ilvl w:val="0"/>
          <w:numId w:val="1"/>
        </w:numPr>
        <w:tabs>
          <w:tab w:val="clear" w:pos="840"/>
        </w:tabs>
        <w:spacing w:line="360" w:lineRule="auto"/>
        <w:ind w:left="0" w:firstLine="420" w:firstLineChars="200"/>
        <w:rPr>
          <w:rFonts w:ascii="宋体" w:hAnsi="宋体" w:eastAsia="宋体"/>
          <w:szCs w:val="21"/>
          <w:highlight w:val="none"/>
        </w:rPr>
      </w:pPr>
      <w:r>
        <w:rPr>
          <w:rFonts w:hint="eastAsia" w:ascii="宋体" w:hAnsi="宋体" w:eastAsia="宋体"/>
          <w:szCs w:val="21"/>
          <w:highlight w:val="none"/>
        </w:rPr>
        <w:t>本项目采购活动中不存在围标串标行为。</w:t>
      </w:r>
    </w:p>
    <w:p>
      <w:pPr>
        <w:spacing w:line="360" w:lineRule="auto"/>
        <w:rPr>
          <w:rFonts w:ascii="宋体" w:hAnsi="宋体" w:eastAsia="宋体"/>
          <w:szCs w:val="21"/>
          <w:highlight w:val="none"/>
        </w:rPr>
      </w:pPr>
    </w:p>
    <w:p>
      <w:pPr>
        <w:spacing w:line="360" w:lineRule="auto"/>
        <w:ind w:firstLine="420" w:firstLineChars="200"/>
        <w:rPr>
          <w:rFonts w:ascii="宋体" w:hAnsi="宋体" w:eastAsia="宋体"/>
          <w:highlight w:val="none"/>
        </w:rPr>
      </w:pPr>
      <w:r>
        <w:rPr>
          <w:rFonts w:hint="eastAsia" w:ascii="宋体" w:hAnsi="宋体" w:eastAsia="宋体"/>
          <w:szCs w:val="21"/>
          <w:highlight w:val="none"/>
        </w:rPr>
        <w:t>我方承诺以上信息是真实的，如有虚假或被发现与事实不</w:t>
      </w:r>
      <w:r>
        <w:rPr>
          <w:rFonts w:hint="eastAsia" w:ascii="宋体" w:hAnsi="宋体" w:eastAsia="宋体"/>
          <w:highlight w:val="none"/>
        </w:rPr>
        <w:t>符，我方同意并接受以下条款：</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采购人或评审委员会可以按弄虚作假行为进行认定；</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如我方已成交，采购人可以取消我方成交资格；</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如已与采购人签订合同，采购人可以无条件终止合同并不承担任何违约责任；</w:t>
      </w:r>
    </w:p>
    <w:p>
      <w:pPr>
        <w:numPr>
          <w:ilvl w:val="0"/>
          <w:numId w:val="6"/>
        </w:numPr>
        <w:spacing w:line="360" w:lineRule="auto"/>
        <w:ind w:left="985" w:leftChars="269" w:hanging="420" w:hangingChars="200"/>
        <w:rPr>
          <w:rFonts w:ascii="宋体" w:hAnsi="宋体" w:eastAsia="宋体"/>
          <w:highlight w:val="none"/>
        </w:rPr>
      </w:pPr>
      <w:r>
        <w:rPr>
          <w:rFonts w:hint="eastAsia" w:ascii="宋体" w:hAnsi="宋体" w:eastAsia="宋体"/>
          <w:highlight w:val="none"/>
        </w:rPr>
        <w:t>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宋体" w:hAnsi="宋体" w:eastAsia="宋体" w:cs="Times New Roman"/>
          <w:szCs w:val="21"/>
          <w:highlight w:val="none"/>
        </w:rPr>
        <w:t>供应商名称：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szCs w:val="21"/>
          <w:highlight w:val="none"/>
        </w:rPr>
      </w:pPr>
    </w:p>
    <w:p>
      <w:pPr>
        <w:tabs>
          <w:tab w:val="left" w:pos="425"/>
        </w:tabs>
        <w:spacing w:line="360" w:lineRule="auto"/>
        <w:ind w:firstLine="315" w:firstLineChars="150"/>
        <w:jc w:val="center"/>
        <w:rPr>
          <w:rFonts w:ascii="宋体" w:hAnsi="宋体" w:eastAsia="宋体" w:cs="Times New Roman"/>
          <w:color w:val="FF0000"/>
          <w:szCs w:val="21"/>
          <w:highlight w:val="none"/>
        </w:rPr>
      </w:pPr>
    </w:p>
    <w:p>
      <w:pPr>
        <w:spacing w:line="360" w:lineRule="auto"/>
        <w:rPr>
          <w:rFonts w:ascii="宋体" w:hAnsi="宋体" w:eastAsia="宋体" w:cs="Times New Roman"/>
          <w:b/>
          <w:szCs w:val="21"/>
          <w:highlight w:val="none"/>
        </w:rPr>
      </w:pPr>
      <w:r>
        <w:rPr>
          <w:rFonts w:hint="eastAsia" w:ascii="宋体" w:hAnsi="宋体" w:eastAsia="宋体" w:cs="Times New Roman"/>
          <w:szCs w:val="21"/>
          <w:highlight w:val="none"/>
        </w:rPr>
        <w:br w:type="page"/>
      </w:r>
      <w:r>
        <w:rPr>
          <w:rFonts w:ascii="宋体" w:hAnsi="宋体" w:eastAsia="宋体" w:cs="Times New Roman"/>
          <w:b/>
          <w:szCs w:val="21"/>
          <w:highlight w:val="none"/>
        </w:rPr>
        <w:t>（</w:t>
      </w:r>
      <w:r>
        <w:rPr>
          <w:rFonts w:hint="eastAsia" w:ascii="宋体" w:hAnsi="宋体" w:eastAsia="宋体" w:cs="Times New Roman"/>
          <w:b/>
          <w:szCs w:val="21"/>
          <w:highlight w:val="none"/>
        </w:rPr>
        <w:t>三</w:t>
      </w:r>
      <w:r>
        <w:rPr>
          <w:rFonts w:ascii="宋体" w:hAnsi="宋体" w:eastAsia="宋体" w:cs="Times New Roman"/>
          <w:b/>
          <w:szCs w:val="21"/>
          <w:highlight w:val="none"/>
        </w:rPr>
        <w:t>）</w:t>
      </w:r>
      <w:r>
        <w:rPr>
          <w:rFonts w:hint="eastAsia" w:ascii="宋体" w:hAnsi="宋体" w:eastAsia="宋体" w:cs="Times New Roman"/>
          <w:b/>
          <w:szCs w:val="21"/>
          <w:highlight w:val="none"/>
        </w:rPr>
        <w:t>近年行贿犯罪情况</w:t>
      </w:r>
    </w:p>
    <w:p>
      <w:pPr>
        <w:spacing w:line="276" w:lineRule="auto"/>
        <w:jc w:val="center"/>
        <w:rPr>
          <w:rFonts w:ascii="宋体" w:hAnsi="宋体" w:eastAsia="宋体" w:cs="Times New Roman"/>
          <w:b/>
          <w:bCs/>
          <w:sz w:val="28"/>
          <w:szCs w:val="28"/>
          <w:highlight w:val="none"/>
        </w:rPr>
      </w:pPr>
      <w:r>
        <w:rPr>
          <w:rFonts w:hint="eastAsia" w:ascii="宋体" w:hAnsi="宋体" w:eastAsia="宋体" w:cs="Times New Roman"/>
          <w:b/>
          <w:bCs/>
          <w:sz w:val="28"/>
          <w:szCs w:val="28"/>
          <w:highlight w:val="none"/>
        </w:rPr>
        <w:t>近3年行贿犯罪情况的书面声明</w:t>
      </w:r>
    </w:p>
    <w:p>
      <w:pPr>
        <w:spacing w:line="276" w:lineRule="auto"/>
        <w:jc w:val="center"/>
        <w:rPr>
          <w:rFonts w:ascii="宋体" w:hAnsi="宋体" w:eastAsia="宋体" w:cs="Times New Roman"/>
          <w:b/>
          <w:bCs/>
          <w:sz w:val="28"/>
          <w:szCs w:val="28"/>
          <w:highlight w:val="none"/>
        </w:rPr>
      </w:pPr>
    </w:p>
    <w:p>
      <w:pPr>
        <w:rPr>
          <w:rFonts w:ascii="宋体" w:hAnsi="宋体" w:eastAsia="宋体"/>
          <w:highlight w:val="none"/>
        </w:rPr>
      </w:pPr>
      <w:r>
        <w:rPr>
          <w:rFonts w:hint="eastAsia" w:ascii="宋体" w:hAnsi="宋体" w:eastAsia="宋体"/>
          <w:highlight w:val="none"/>
        </w:rPr>
        <w:t>上海市中医医院：</w:t>
      </w:r>
    </w:p>
    <w:p>
      <w:pPr>
        <w:rPr>
          <w:rFonts w:ascii="宋体" w:hAnsi="宋体" w:eastAsia="宋体"/>
          <w:highlight w:val="none"/>
        </w:rPr>
      </w:pPr>
    </w:p>
    <w:p>
      <w:pPr>
        <w:spacing w:line="360" w:lineRule="auto"/>
        <w:ind w:firstLine="420" w:firstLineChars="200"/>
        <w:rPr>
          <w:rFonts w:ascii="宋体" w:hAnsi="宋体" w:eastAsia="宋体"/>
          <w:highlight w:val="none"/>
        </w:rPr>
      </w:pPr>
      <w:r>
        <w:rPr>
          <w:rFonts w:hint="eastAsia" w:ascii="宋体" w:hAnsi="宋体" w:eastAsia="宋体"/>
          <w:highlight w:val="none"/>
        </w:rPr>
        <w:t>202</w:t>
      </w:r>
      <w:r>
        <w:rPr>
          <w:rFonts w:hint="eastAsia" w:ascii="宋体" w:hAnsi="宋体" w:eastAsia="宋体"/>
          <w:highlight w:val="none"/>
          <w:lang w:val="en-US" w:eastAsia="zh-CN"/>
        </w:rPr>
        <w:t>1</w:t>
      </w:r>
      <w:r>
        <w:rPr>
          <w:rFonts w:hint="eastAsia" w:ascii="宋体" w:hAnsi="宋体" w:eastAsia="宋体"/>
          <w:highlight w:val="none"/>
        </w:rPr>
        <w:t>年6月1日起至今，</w:t>
      </w:r>
      <w:r>
        <w:rPr>
          <w:rFonts w:hint="eastAsia" w:ascii="宋体" w:hAnsi="宋体" w:eastAsia="宋体"/>
          <w:szCs w:val="21"/>
          <w:highlight w:val="none"/>
          <w:u w:val="single"/>
        </w:rPr>
        <w:t xml:space="preserve">                       </w:t>
      </w:r>
      <w:r>
        <w:rPr>
          <w:rFonts w:hint="eastAsia" w:ascii="宋体" w:hAnsi="宋体" w:eastAsia="宋体"/>
          <w:szCs w:val="21"/>
          <w:highlight w:val="none"/>
        </w:rPr>
        <w:t>（供应商名称）</w:t>
      </w:r>
      <w:r>
        <w:rPr>
          <w:rFonts w:hint="eastAsia" w:ascii="宋体" w:hAnsi="宋体" w:eastAsia="宋体"/>
          <w:highlight w:val="none"/>
        </w:rPr>
        <w:t>（统一社会信用代码：_____________），法定代表人：_______________，身份证号：____________________，本项目负责人：________________，身份证号：______________________，没有行贿犯罪记录。</w:t>
      </w:r>
    </w:p>
    <w:p>
      <w:pPr>
        <w:spacing w:line="360" w:lineRule="auto"/>
        <w:ind w:firstLine="420" w:firstLineChars="200"/>
        <w:rPr>
          <w:rFonts w:ascii="宋体" w:hAnsi="宋体" w:eastAsia="宋体"/>
          <w:highlight w:val="none"/>
        </w:rPr>
      </w:pPr>
      <w:r>
        <w:rPr>
          <w:rFonts w:hint="eastAsia" w:ascii="宋体" w:hAnsi="宋体" w:eastAsia="宋体"/>
          <w:highlight w:val="none"/>
        </w:rPr>
        <w:t>我方承诺以上信息是真实的，如有虚假或被发现与事实不符，我方同意并接受以下条款：</w:t>
      </w:r>
    </w:p>
    <w:p>
      <w:pPr>
        <w:spacing w:line="360" w:lineRule="auto"/>
        <w:ind w:firstLine="420" w:firstLineChars="200"/>
        <w:rPr>
          <w:rFonts w:ascii="宋体" w:hAnsi="宋体" w:eastAsia="宋体"/>
          <w:highlight w:val="none"/>
        </w:rPr>
      </w:pPr>
      <w:r>
        <w:rPr>
          <w:rFonts w:hint="eastAsia" w:ascii="宋体" w:hAnsi="宋体" w:eastAsia="宋体"/>
          <w:highlight w:val="none"/>
        </w:rPr>
        <w:t>（1）采购人或评审委员会可以按弄虚作假行为进行认定；</w:t>
      </w:r>
    </w:p>
    <w:p>
      <w:pPr>
        <w:spacing w:line="360" w:lineRule="auto"/>
        <w:ind w:firstLine="420" w:firstLineChars="200"/>
        <w:rPr>
          <w:rFonts w:ascii="宋体" w:hAnsi="宋体" w:eastAsia="宋体"/>
          <w:highlight w:val="none"/>
        </w:rPr>
      </w:pPr>
      <w:r>
        <w:rPr>
          <w:rFonts w:hint="eastAsia" w:ascii="宋体" w:hAnsi="宋体" w:eastAsia="宋体"/>
          <w:highlight w:val="none"/>
        </w:rPr>
        <w:t>（2）如我方已成交，采购人可以取消我方成交资格；</w:t>
      </w:r>
    </w:p>
    <w:p>
      <w:pPr>
        <w:spacing w:line="360" w:lineRule="auto"/>
        <w:ind w:firstLine="420" w:firstLineChars="200"/>
        <w:rPr>
          <w:rFonts w:ascii="宋体" w:hAnsi="宋体" w:eastAsia="宋体"/>
          <w:highlight w:val="none"/>
        </w:rPr>
      </w:pPr>
      <w:r>
        <w:rPr>
          <w:rFonts w:hint="eastAsia" w:ascii="宋体" w:hAnsi="宋体" w:eastAsia="宋体"/>
          <w:highlight w:val="none"/>
        </w:rPr>
        <w:t>（3）如已与采购人签订合同，采购人可以无条件终止合同并不承担任何违约责任；</w:t>
      </w:r>
    </w:p>
    <w:p>
      <w:pPr>
        <w:spacing w:line="360" w:lineRule="auto"/>
        <w:ind w:firstLine="420" w:firstLineChars="200"/>
        <w:rPr>
          <w:rFonts w:ascii="宋体" w:hAnsi="宋体" w:eastAsia="宋体"/>
          <w:highlight w:val="none"/>
        </w:rPr>
      </w:pPr>
      <w:r>
        <w:rPr>
          <w:rFonts w:hint="eastAsia" w:ascii="宋体" w:hAnsi="宋体" w:eastAsia="宋体"/>
          <w:highlight w:val="none"/>
        </w:rPr>
        <w:t>（4）我方愿意承担由此给采购人造成的直接或间接损失以及相应的法律责任。</w:t>
      </w:r>
    </w:p>
    <w:p>
      <w:pPr>
        <w:spacing w:line="360" w:lineRule="auto"/>
        <w:ind w:firstLine="420" w:firstLineChars="200"/>
        <w:rPr>
          <w:rFonts w:ascii="宋体" w:hAnsi="宋体" w:eastAsia="宋体"/>
          <w:highlight w:val="none"/>
        </w:rPr>
      </w:pPr>
      <w:r>
        <w:rPr>
          <w:rFonts w:hint="eastAsia" w:ascii="宋体" w:hAnsi="宋体" w:eastAsia="宋体"/>
          <w:highlight w:val="none"/>
        </w:rPr>
        <w:t>特此声明！</w:t>
      </w:r>
    </w:p>
    <w:p>
      <w:pPr>
        <w:ind w:firstLine="420" w:firstLineChars="200"/>
        <w:rPr>
          <w:rFonts w:ascii="宋体" w:hAnsi="宋体" w:eastAsia="宋体"/>
          <w:highlight w:val="none"/>
        </w:rPr>
      </w:pPr>
    </w:p>
    <w:p>
      <w:pPr>
        <w:rPr>
          <w:rFonts w:ascii="宋体" w:hAnsi="宋体" w:eastAsia="宋体"/>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p>
    <w:p>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eastAsia="宋体" w:cs="Times New Roman"/>
          <w:szCs w:val="21"/>
          <w:highlight w:val="none"/>
        </w:rPr>
      </w:pPr>
      <w:r>
        <w:rPr>
          <w:rFonts w:hint="eastAsia" w:ascii="Times New Roman" w:hAnsi="Times New Roman" w:eastAsia="宋体" w:cs="Times New Roman"/>
          <w:highlight w:val="none"/>
        </w:rPr>
        <w:t>供应商</w:t>
      </w:r>
      <w:r>
        <w:rPr>
          <w:rFonts w:hint="eastAsia" w:ascii="宋体" w:hAnsi="宋体" w:eastAsia="宋体" w:cs="Times New Roman"/>
          <w:szCs w:val="21"/>
          <w:highlight w:val="none"/>
        </w:rPr>
        <w:t>名称：</w:t>
      </w:r>
      <w:r>
        <w:rPr>
          <w:rFonts w:hint="eastAsia" w:ascii="宋体" w:hAnsi="宋体" w:eastAsia="宋体" w:cs="Times New Roman"/>
          <w:szCs w:val="21"/>
          <w:highlight w:val="none"/>
          <w:u w:val="single"/>
        </w:rPr>
        <w:t xml:space="preserve">                                       </w:t>
      </w:r>
      <w:r>
        <w:rPr>
          <w:rFonts w:ascii="宋体" w:hAnsi="宋体" w:eastAsia="宋体" w:cs="Times New Roman"/>
          <w:szCs w:val="21"/>
          <w:highlight w:val="none"/>
        </w:rPr>
        <w:t>（盖</w:t>
      </w:r>
      <w:r>
        <w:rPr>
          <w:rFonts w:hint="eastAsia" w:ascii="宋体" w:hAnsi="宋体" w:eastAsia="宋体" w:cs="Times New Roman"/>
          <w:szCs w:val="21"/>
          <w:highlight w:val="none"/>
        </w:rPr>
        <w:t>单位公</w:t>
      </w:r>
      <w:r>
        <w:rPr>
          <w:rFonts w:ascii="宋体" w:hAnsi="宋体" w:eastAsia="宋体" w:cs="Times New Roman"/>
          <w:szCs w:val="21"/>
          <w:highlight w:val="none"/>
        </w:rPr>
        <w:t>章）</w:t>
      </w:r>
    </w:p>
    <w:p>
      <w:pPr>
        <w:topLinePunct/>
        <w:spacing w:line="360" w:lineRule="auto"/>
        <w:jc w:val="left"/>
        <w:rPr>
          <w:rFonts w:ascii="宋体" w:hAnsi="宋体" w:eastAsia="宋体" w:cs="Times New Roman"/>
          <w:szCs w:val="21"/>
          <w:highlight w:val="none"/>
        </w:rPr>
      </w:pPr>
      <w:r>
        <w:rPr>
          <w:rFonts w:ascii="宋体" w:hAnsi="宋体" w:eastAsia="宋体" w:cs="Times New Roman"/>
          <w:szCs w:val="21"/>
          <w:highlight w:val="none"/>
        </w:rPr>
        <w:t>法定代表人（单位负责人）或</w:t>
      </w:r>
      <w:r>
        <w:rPr>
          <w:rFonts w:hint="eastAsia" w:ascii="宋体" w:hAnsi="宋体" w:eastAsia="宋体" w:cs="Times New Roman"/>
          <w:szCs w:val="21"/>
          <w:highlight w:val="none"/>
        </w:rPr>
        <w:t>其委托代理人</w:t>
      </w:r>
      <w:r>
        <w:rPr>
          <w:rFonts w:ascii="宋体" w:hAnsi="宋体" w:eastAsia="宋体" w:cs="Times New Roman"/>
          <w:szCs w:val="21"/>
          <w:highlight w:val="none"/>
        </w:rPr>
        <w:t>：</w:t>
      </w:r>
      <w:r>
        <w:rPr>
          <w:rFonts w:ascii="宋体" w:hAnsi="宋体" w:eastAsia="宋体" w:cs="Times New Roman"/>
          <w:szCs w:val="21"/>
          <w:highlight w:val="none"/>
          <w:u w:val="single"/>
        </w:rPr>
        <w:t xml:space="preserve">           </w:t>
      </w:r>
      <w:r>
        <w:rPr>
          <w:rFonts w:ascii="宋体" w:hAnsi="宋体" w:eastAsia="宋体" w:cs="Times New Roman"/>
          <w:szCs w:val="21"/>
          <w:highlight w:val="none"/>
        </w:rPr>
        <w:t>（签字</w:t>
      </w:r>
      <w:r>
        <w:rPr>
          <w:rFonts w:hint="eastAsia" w:ascii="宋体" w:hAnsi="宋体" w:eastAsia="宋体" w:cs="Times New Roman"/>
          <w:szCs w:val="21"/>
          <w:highlight w:val="none"/>
        </w:rPr>
        <w:t>或盖章</w:t>
      </w:r>
      <w:r>
        <w:rPr>
          <w:rFonts w:ascii="宋体" w:hAnsi="宋体" w:eastAsia="宋体" w:cs="Times New Roman"/>
          <w:szCs w:val="21"/>
          <w:highlight w:val="none"/>
        </w:rPr>
        <w:t>）</w:t>
      </w:r>
    </w:p>
    <w:p>
      <w:pPr>
        <w:spacing w:line="360" w:lineRule="auto"/>
        <w:rPr>
          <w:rFonts w:ascii="宋体" w:hAnsi="宋体" w:eastAsia="宋体" w:cs="Times New Roman"/>
          <w:szCs w:val="21"/>
          <w:highlight w:val="none"/>
        </w:rPr>
      </w:pPr>
      <w:r>
        <w:rPr>
          <w:rFonts w:ascii="宋体" w:hAnsi="宋体" w:eastAsia="宋体" w:cs="Times New Roman"/>
          <w:szCs w:val="21"/>
          <w:highlight w:val="none"/>
        </w:rPr>
        <w:t>日期：</w:t>
      </w:r>
    </w:p>
    <w:p>
      <w:pPr>
        <w:spacing w:line="360" w:lineRule="auto"/>
        <w:rPr>
          <w:rFonts w:ascii="宋体" w:hAnsi="宋体" w:eastAsia="宋体" w:cs="Times New Roman"/>
          <w:b/>
          <w:szCs w:val="21"/>
          <w:highlight w:val="none"/>
        </w:rPr>
      </w:pPr>
    </w:p>
    <w:p>
      <w:pPr>
        <w:tabs>
          <w:tab w:val="left" w:pos="425"/>
        </w:tabs>
        <w:spacing w:line="360" w:lineRule="auto"/>
        <w:ind w:firstLine="315" w:firstLineChars="150"/>
        <w:jc w:val="center"/>
        <w:rPr>
          <w:rFonts w:ascii="宋体" w:hAnsi="宋体" w:eastAsia="宋体" w:cs="Times New Roman"/>
          <w:szCs w:val="21"/>
          <w:highlight w:val="none"/>
        </w:rPr>
      </w:pPr>
    </w:p>
    <w:p>
      <w:pPr>
        <w:keepNext/>
        <w:keepLines/>
        <w:autoSpaceDE w:val="0"/>
        <w:autoSpaceDN w:val="0"/>
        <w:spacing w:before="260" w:after="260" w:line="360" w:lineRule="auto"/>
        <w:jc w:val="left"/>
        <w:outlineLvl w:val="2"/>
        <w:rPr>
          <w:rFonts w:ascii="宋体" w:hAnsi="宋体" w:eastAsia="宋体" w:cs="Times New Roman"/>
          <w:b/>
          <w:sz w:val="28"/>
          <w:szCs w:val="20"/>
          <w:highlight w:val="none"/>
        </w:rPr>
      </w:pPr>
      <w:r>
        <w:rPr>
          <w:rFonts w:hint="eastAsia" w:ascii="宋体" w:hAnsi="宋体" w:eastAsia="宋体" w:cs="Times New Roman"/>
          <w:szCs w:val="21"/>
          <w:highlight w:val="none"/>
        </w:rPr>
        <w:br w:type="page"/>
      </w:r>
    </w:p>
    <w:bookmarkEnd w:id="14"/>
    <w:p>
      <w:pPr>
        <w:spacing w:line="360" w:lineRule="auto"/>
        <w:jc w:val="center"/>
        <w:rPr>
          <w:rFonts w:ascii="宋体" w:hAnsi="宋体" w:eastAsia="宋体" w:cs="Times New Roman"/>
          <w:sz w:val="44"/>
          <w:szCs w:val="44"/>
          <w:highlight w:val="none"/>
        </w:rPr>
      </w:pPr>
      <w:r>
        <w:rPr>
          <w:rFonts w:hint="eastAsia" w:ascii="宋体" w:hAnsi="宋体" w:eastAsia="宋体" w:cs="Times New Roman"/>
          <w:sz w:val="44"/>
          <w:szCs w:val="44"/>
          <w:highlight w:val="none"/>
        </w:rPr>
        <w:t>售后服务</w:t>
      </w:r>
    </w:p>
    <w:p>
      <w:pPr>
        <w:spacing w:line="360" w:lineRule="auto"/>
        <w:jc w:val="center"/>
        <w:rPr>
          <w:rFonts w:ascii="宋体" w:hAnsi="宋体" w:eastAsia="宋体" w:cs="Times New Roman"/>
          <w:sz w:val="44"/>
          <w:szCs w:val="44"/>
          <w:highlight w:val="non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spacing w:line="360" w:lineRule="auto"/>
        <w:jc w:val="left"/>
        <w:rPr>
          <w:rFonts w:ascii="宋体" w:hAnsi="宋体" w:eastAsia="宋体" w:cs="Times New Roman"/>
          <w:sz w:val="24"/>
          <w:szCs w:val="24"/>
          <w:highlight w:val="none"/>
          <w:u w:val="single"/>
        </w:rPr>
      </w:pPr>
    </w:p>
    <w:p>
      <w:pPr>
        <w:rPr>
          <w:highlight w:val="none"/>
        </w:rPr>
      </w:pPr>
    </w:p>
    <w:sectPr>
      <w:headerReference r:id="rId8" w:type="first"/>
      <w:footerReference r:id="rId10" w:type="first"/>
      <w:footerReference r:id="rId9" w:type="default"/>
      <w:headerReference r:id="rId7" w:type="even"/>
      <w:pgSz w:w="11907" w:h="16840"/>
      <w:pgMar w:top="1418" w:right="1302" w:bottom="1242" w:left="126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7A"/>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Adobe 黑体 Std R">
    <w:altName w:val="黑体"/>
    <w:panose1 w:val="00000000000000000000"/>
    <w:charset w:val="86"/>
    <w:family w:val="swiss"/>
    <w:pitch w:val="default"/>
    <w:sig w:usb0="00000000" w:usb1="00000000" w:usb2="00000016" w:usb3="00000000" w:csb0="00060007"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2</w:t>
    </w:r>
    <w:r>
      <w:rPr>
        <w:lang w:val="zh-CN"/>
      </w:rPr>
      <w:fldChar w:fldCharType="end"/>
    </w:r>
  </w:p>
  <w:p>
    <w:pPr>
      <w:pStyle w:val="22"/>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w:fldChar w:fldCharType="begin"/>
    </w:r>
    <w:r>
      <w:instrText xml:space="preserve"> PAGE   \* MERGEFORMAT </w:instrText>
    </w:r>
    <w:r>
      <w:fldChar w:fldCharType="separate"/>
    </w:r>
    <w:r>
      <w:rPr>
        <w:rFonts w:ascii="Times New Roman" w:hAnsi="Times New Roman"/>
        <w:lang w:val="zh-CN"/>
      </w:rPr>
      <w:t>7</w:t>
    </w:r>
    <w:r>
      <w:rPr>
        <w:lang w:val="zh-CN"/>
      </w:rPr>
      <w:fldChar w:fldCharType="end"/>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right" w:y="1"/>
      <w:rPr>
        <w:rStyle w:val="34"/>
      </w:rPr>
    </w:pPr>
    <w:r>
      <w:rPr>
        <w:rStyle w:val="34"/>
      </w:rPr>
      <w:fldChar w:fldCharType="begin"/>
    </w:r>
    <w:r>
      <w:rPr>
        <w:rStyle w:val="34"/>
      </w:rPr>
      <w:instrText xml:space="preserve">PAGE  </w:instrText>
    </w:r>
    <w:r>
      <w:rPr>
        <w:rStyle w:val="34"/>
      </w:rPr>
      <w:fldChar w:fldCharType="separate"/>
    </w:r>
    <w:r>
      <w:rPr>
        <w:rStyle w:val="34"/>
        <w:rFonts w:ascii="Times New Roman" w:hAnsi="Times New Roman"/>
      </w:rPr>
      <w:t>77</w:t>
    </w:r>
    <w:r>
      <w:rPr>
        <w:rStyle w:val="34"/>
      </w:rPr>
      <w:fldChar w:fldCharType="end"/>
    </w:r>
  </w:p>
  <w:p>
    <w:pPr>
      <w:pStyle w:val="22"/>
      <w:pBdr>
        <w:top w:val="single" w:color="auto" w:sz="4" w:space="1"/>
      </w:pBdr>
      <w:tabs>
        <w:tab w:val="clear" w:pos="4153"/>
        <w:tab w:val="clear" w:pos="8306"/>
      </w:tabs>
      <w:ind w:right="360"/>
      <w:rPr>
        <w:b/>
        <w:i/>
      </w:rPr>
    </w:pPr>
    <w:r>
      <w:rPr>
        <w:rFonts w:hint="eastAsia" w:ascii="楷体_GB2312" w:eastAsia="楷体_GB2312"/>
        <w:i/>
      </w:rPr>
      <w:tab/>
    </w:r>
    <w:r>
      <w:rPr>
        <w:rFonts w:hint="eastAsia" w:ascii="楷体_GB2312" w:eastAsia="楷体_GB2312"/>
        <w:i/>
      </w:rPr>
      <w:t>第三章 货物需求一览表及技术规格</w:t>
    </w:r>
    <w:r>
      <w:rPr>
        <w:rFonts w:hint="eastAsia" w:ascii="楷体_GB2312" w:eastAsia="楷体_GB2312"/>
        <w:i/>
      </w:rPr>
      <w:tab/>
    </w:r>
    <w:r>
      <w:rPr>
        <w:rFonts w:hint="eastAsia"/>
        <w:i/>
      </w:rPr>
      <w:t>··</w:t>
    </w:r>
  </w:p>
  <w:p>
    <w:pPr>
      <w:pStyle w:val="22"/>
      <w:jc w:val="center"/>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4" w:space="1"/>
      </w:pBdr>
      <w:tabs>
        <w:tab w:val="clear" w:pos="4153"/>
        <w:tab w:val="clear" w:pos="8306"/>
      </w:tabs>
      <w:jc w:val="left"/>
    </w:pPr>
    <w:r>
      <w:pict>
        <v:shape id="4102" o:spid="_x0000_s1031" o:spt="136" type="#_x0000_t136" style="position:absolute;left:0pt;height:109.9pt;width:549.5pt;mso-position-horizontal:center;mso-position-horizontal-relative:margin;mso-position-vertical:center;mso-position-vertical-relative:margin;rotation:-2949120f;z-index:-251653120;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r>
      <w:pict>
        <v:shape id="4103" o:spid="_x0000_s1030"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1" o:spid="_x0000_s1032" o:spt="136" type="#_x0000_t136" style="position:absolute;left:0pt;height:109.9pt;width:549.5pt;mso-position-horizontal:center;mso-position-horizontal-relative:margin;mso-position-vertical:center;mso-position-vertical-relative:margin;rotation:-2949120f;z-index:-251656192;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4" o:spid="_x0000_s1029" o:spt="136" type="#_x0000_t136" style="position:absolute;left:0pt;height:109.9pt;width:549.5pt;mso-position-horizontal:center;mso-position-horizontal-relative:margin;mso-position-vertical:center;mso-position-vertical-relative:margin;rotation:-2949120f;z-index:-251657216;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7" o:spid="_x0000_s1026" o:spt="136" type="#_x0000_t136" style="position:absolute;left:0pt;height:109.9pt;width:549.5pt;mso-position-horizontal:center;mso-position-horizontal-relative:margin;mso-position-vertical:center;mso-position-vertical-relative:margin;rotation:-2949120f;z-index:-251654144;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pict>
        <v:shape id="4108" o:spid="_x0000_s1025" o:spt="136" type="#_x0000_t136" style="position:absolute;left:0pt;height:109.9pt;width:549.5pt;mso-position-horizontal:center;mso-position-horizontal-relative:margin;mso-position-vertical:center;mso-position-vertical-relative:margin;rotation:-2949120f;z-index:-251655168;mso-width-relative:page;mso-height-relative:page;" stroked="f" coordsize="21600,21600" o:allowincell="f">
          <v:path/>
          <v:fill opacity="32768f" focussize="0,0"/>
          <v:stroke on="f"/>
          <v:imagedata o:title=""/>
          <o:lock v:ext="edit"/>
          <v:textpath on="t" fitshape="t" fitpath="t" trim="f" xscale="f" string="DS2019V1.5" style="font-family:宋体;font-size:1pt;v-text-align:center;"/>
        </v:shape>
      </w:pic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4"/>
      <w:numFmt w:val="chineseCounting"/>
      <w:suff w:val="space"/>
      <w:lvlText w:val="第%1章"/>
      <w:lvlJc w:val="left"/>
      <w:rPr>
        <w:rFonts w:hint="eastAsia"/>
      </w:rPr>
    </w:lvl>
  </w:abstractNum>
  <w:abstractNum w:abstractNumId="1">
    <w:nsid w:val="00000005"/>
    <w:multiLevelType w:val="multilevel"/>
    <w:tmpl w:val="00000005"/>
    <w:lvl w:ilvl="0" w:tentative="0">
      <w:start w:val="1"/>
      <w:numFmt w:val="bullet"/>
      <w:pStyle w:val="197"/>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0000000F"/>
    <w:multiLevelType w:val="multilevel"/>
    <w:tmpl w:val="0000000F"/>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254B5C"/>
    <w:multiLevelType w:val="multilevel"/>
    <w:tmpl w:val="03254B5C"/>
    <w:lvl w:ilvl="0" w:tentative="0">
      <w:start w:val="1"/>
      <w:numFmt w:val="decimal"/>
      <w:lvlText w:val="（%1）"/>
      <w:lvlJc w:val="left"/>
      <w:pPr>
        <w:ind w:left="777" w:hanging="720"/>
      </w:pPr>
      <w:rPr>
        <w:rFonts w:hint="default" w:ascii="Times New Roman" w:hAnsi="Times New Roman"/>
      </w:rPr>
    </w:lvl>
    <w:lvl w:ilvl="1" w:tentative="0">
      <w:start w:val="1"/>
      <w:numFmt w:val="lowerLetter"/>
      <w:lvlText w:val="%2)"/>
      <w:lvlJc w:val="left"/>
      <w:pPr>
        <w:ind w:left="897" w:hanging="420"/>
      </w:pPr>
    </w:lvl>
    <w:lvl w:ilvl="2" w:tentative="0">
      <w:start w:val="1"/>
      <w:numFmt w:val="lowerRoman"/>
      <w:lvlText w:val="%3."/>
      <w:lvlJc w:val="right"/>
      <w:pPr>
        <w:ind w:left="1317" w:hanging="420"/>
      </w:pPr>
    </w:lvl>
    <w:lvl w:ilvl="3" w:tentative="0">
      <w:start w:val="1"/>
      <w:numFmt w:val="decimal"/>
      <w:lvlText w:val="%4."/>
      <w:lvlJc w:val="left"/>
      <w:pPr>
        <w:ind w:left="1737" w:hanging="420"/>
      </w:pPr>
    </w:lvl>
    <w:lvl w:ilvl="4" w:tentative="0">
      <w:start w:val="1"/>
      <w:numFmt w:val="lowerLetter"/>
      <w:lvlText w:val="%5)"/>
      <w:lvlJc w:val="left"/>
      <w:pPr>
        <w:ind w:left="2157" w:hanging="420"/>
      </w:pPr>
    </w:lvl>
    <w:lvl w:ilvl="5" w:tentative="0">
      <w:start w:val="1"/>
      <w:numFmt w:val="lowerRoman"/>
      <w:lvlText w:val="%6."/>
      <w:lvlJc w:val="right"/>
      <w:pPr>
        <w:ind w:left="2577" w:hanging="420"/>
      </w:pPr>
    </w:lvl>
    <w:lvl w:ilvl="6" w:tentative="0">
      <w:start w:val="1"/>
      <w:numFmt w:val="decimal"/>
      <w:lvlText w:val="%7."/>
      <w:lvlJc w:val="left"/>
      <w:pPr>
        <w:ind w:left="2997" w:hanging="420"/>
      </w:pPr>
    </w:lvl>
    <w:lvl w:ilvl="7" w:tentative="0">
      <w:start w:val="1"/>
      <w:numFmt w:val="lowerLetter"/>
      <w:lvlText w:val="%8)"/>
      <w:lvlJc w:val="left"/>
      <w:pPr>
        <w:ind w:left="3417" w:hanging="420"/>
      </w:pPr>
    </w:lvl>
    <w:lvl w:ilvl="8" w:tentative="0">
      <w:start w:val="1"/>
      <w:numFmt w:val="lowerRoman"/>
      <w:lvlText w:val="%9."/>
      <w:lvlJc w:val="right"/>
      <w:pPr>
        <w:ind w:left="3837" w:hanging="420"/>
      </w:pPr>
    </w:lvl>
  </w:abstractNum>
  <w:abstractNum w:abstractNumId="4">
    <w:nsid w:val="100B1D47"/>
    <w:multiLevelType w:val="singleLevel"/>
    <w:tmpl w:val="100B1D47"/>
    <w:lvl w:ilvl="0" w:tentative="0">
      <w:start w:val="3"/>
      <w:numFmt w:val="chineseCounting"/>
      <w:suff w:val="nothing"/>
      <w:lvlText w:val="%1、"/>
      <w:lvlJc w:val="left"/>
      <w:rPr>
        <w:rFonts w:hint="eastAsia"/>
      </w:rPr>
    </w:lvl>
  </w:abstractNum>
  <w:abstractNum w:abstractNumId="5">
    <w:nsid w:val="4B76B372"/>
    <w:multiLevelType w:val="singleLevel"/>
    <w:tmpl w:val="4B76B372"/>
    <w:lvl w:ilvl="0" w:tentative="0">
      <w:start w:val="3"/>
      <w:numFmt w:val="chineseCounting"/>
      <w:suff w:val="space"/>
      <w:lvlText w:val="第%1章"/>
      <w:lvlJc w:val="left"/>
      <w:rPr>
        <w:rFonts w:hint="eastAsia"/>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lYzFmNzI3NGZjMjA5MjUwZTc0MTE3OWQxZDhmMjIifQ=="/>
  </w:docVars>
  <w:rsids>
    <w:rsidRoot w:val="00836E6E"/>
    <w:rsid w:val="00042170"/>
    <w:rsid w:val="00084B59"/>
    <w:rsid w:val="00090694"/>
    <w:rsid w:val="000A60A9"/>
    <w:rsid w:val="000B52F7"/>
    <w:rsid w:val="000D1FC8"/>
    <w:rsid w:val="00142688"/>
    <w:rsid w:val="001D0203"/>
    <w:rsid w:val="001D5307"/>
    <w:rsid w:val="002C4CD8"/>
    <w:rsid w:val="00301780"/>
    <w:rsid w:val="003279F4"/>
    <w:rsid w:val="00397B3A"/>
    <w:rsid w:val="003D589E"/>
    <w:rsid w:val="00441969"/>
    <w:rsid w:val="004C54B4"/>
    <w:rsid w:val="005346B7"/>
    <w:rsid w:val="005F2E9A"/>
    <w:rsid w:val="00627BE8"/>
    <w:rsid w:val="00630B7E"/>
    <w:rsid w:val="00636469"/>
    <w:rsid w:val="00645D4C"/>
    <w:rsid w:val="00650875"/>
    <w:rsid w:val="00660E14"/>
    <w:rsid w:val="006809E0"/>
    <w:rsid w:val="006C6C60"/>
    <w:rsid w:val="00722AEF"/>
    <w:rsid w:val="00773395"/>
    <w:rsid w:val="007D1AF8"/>
    <w:rsid w:val="007F41FF"/>
    <w:rsid w:val="00836E6E"/>
    <w:rsid w:val="00851483"/>
    <w:rsid w:val="008C18BA"/>
    <w:rsid w:val="00976FB5"/>
    <w:rsid w:val="009B1FA9"/>
    <w:rsid w:val="00A21C8F"/>
    <w:rsid w:val="00A30CBC"/>
    <w:rsid w:val="00A576D7"/>
    <w:rsid w:val="00AA1BF3"/>
    <w:rsid w:val="00AB42FF"/>
    <w:rsid w:val="00AD09F0"/>
    <w:rsid w:val="00B57698"/>
    <w:rsid w:val="00B656E4"/>
    <w:rsid w:val="00B95B74"/>
    <w:rsid w:val="00BB5D77"/>
    <w:rsid w:val="00C14EEA"/>
    <w:rsid w:val="00C323CB"/>
    <w:rsid w:val="00C34600"/>
    <w:rsid w:val="00C434B2"/>
    <w:rsid w:val="00C46919"/>
    <w:rsid w:val="00C507E2"/>
    <w:rsid w:val="00C602EB"/>
    <w:rsid w:val="00C738BB"/>
    <w:rsid w:val="00D46A20"/>
    <w:rsid w:val="00D51608"/>
    <w:rsid w:val="00D57197"/>
    <w:rsid w:val="00D873BB"/>
    <w:rsid w:val="00DA1BF5"/>
    <w:rsid w:val="00DC2CB0"/>
    <w:rsid w:val="00E21287"/>
    <w:rsid w:val="00E63A33"/>
    <w:rsid w:val="00E95766"/>
    <w:rsid w:val="00ED468A"/>
    <w:rsid w:val="00EE5F53"/>
    <w:rsid w:val="00F51BBE"/>
    <w:rsid w:val="00F660E1"/>
    <w:rsid w:val="00F9235A"/>
    <w:rsid w:val="00F94A41"/>
    <w:rsid w:val="00F96492"/>
    <w:rsid w:val="00F97894"/>
    <w:rsid w:val="0EFD24EE"/>
    <w:rsid w:val="13636BAB"/>
    <w:rsid w:val="17B6127B"/>
    <w:rsid w:val="18B96178"/>
    <w:rsid w:val="1A6D22BD"/>
    <w:rsid w:val="28787F75"/>
    <w:rsid w:val="2ADF50F8"/>
    <w:rsid w:val="3AD547B2"/>
    <w:rsid w:val="3D5501C4"/>
    <w:rsid w:val="5C6240FA"/>
    <w:rsid w:val="5DE8171B"/>
    <w:rsid w:val="645F409A"/>
    <w:rsid w:val="66F931CB"/>
    <w:rsid w:val="69575F98"/>
    <w:rsid w:val="6F0108ED"/>
    <w:rsid w:val="6F0A1AA0"/>
    <w:rsid w:val="74E65469"/>
    <w:rsid w:val="7D540F33"/>
    <w:rsid w:val="7D5E0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paragraph" w:styleId="2">
    <w:name w:val="heading 1"/>
    <w:basedOn w:val="1"/>
    <w:next w:val="1"/>
    <w:link w:val="40"/>
    <w:qFormat/>
    <w:uiPriority w:val="0"/>
    <w:pPr>
      <w:keepNext/>
      <w:keepLines/>
      <w:spacing w:before="340" w:after="330" w:line="578" w:lineRule="auto"/>
      <w:outlineLvl w:val="0"/>
    </w:pPr>
    <w:rPr>
      <w:rFonts w:ascii="Times New Roman" w:hAnsi="Times New Roman" w:eastAsia="宋体" w:cs="Times New Roman"/>
      <w:b/>
      <w:kern w:val="44"/>
      <w:sz w:val="44"/>
      <w:szCs w:val="20"/>
    </w:rPr>
  </w:style>
  <w:style w:type="paragraph" w:styleId="3">
    <w:name w:val="heading 2"/>
    <w:basedOn w:val="1"/>
    <w:next w:val="1"/>
    <w:link w:val="4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5"/>
    <w:link w:val="42"/>
    <w:qFormat/>
    <w:uiPriority w:val="0"/>
    <w:pPr>
      <w:keepNext/>
      <w:keepLines/>
      <w:spacing w:before="260" w:after="260" w:line="416" w:lineRule="auto"/>
      <w:outlineLvl w:val="2"/>
    </w:pPr>
    <w:rPr>
      <w:rFonts w:ascii="Times New Roman" w:hAnsi="Times New Roman" w:eastAsia="宋体" w:cs="Times New Roman"/>
      <w:b/>
      <w:sz w:val="32"/>
      <w:szCs w:val="20"/>
    </w:rPr>
  </w:style>
  <w:style w:type="paragraph" w:styleId="6">
    <w:name w:val="heading 4"/>
    <w:basedOn w:val="1"/>
    <w:next w:val="1"/>
    <w:link w:val="43"/>
    <w:qFormat/>
    <w:uiPriority w:val="0"/>
    <w:pPr>
      <w:keepNext/>
      <w:keepLines/>
      <w:spacing w:before="280" w:after="290" w:line="376" w:lineRule="auto"/>
      <w:outlineLvl w:val="3"/>
    </w:pPr>
    <w:rPr>
      <w:rFonts w:ascii="Arial" w:hAnsi="Arial" w:eastAsia="黑体" w:cs="Times New Roman"/>
      <w:b/>
      <w:bCs/>
      <w:sz w:val="28"/>
      <w:szCs w:val="28"/>
    </w:rPr>
  </w:style>
  <w:style w:type="paragraph" w:styleId="7">
    <w:name w:val="heading 5"/>
    <w:basedOn w:val="1"/>
    <w:next w:val="1"/>
    <w:link w:val="44"/>
    <w:qFormat/>
    <w:uiPriority w:val="0"/>
    <w:pPr>
      <w:keepNext/>
      <w:keepLines/>
      <w:spacing w:before="280" w:after="290" w:line="376" w:lineRule="auto"/>
      <w:outlineLvl w:val="4"/>
    </w:pPr>
    <w:rPr>
      <w:rFonts w:ascii="Times New Roman" w:hAnsi="Times New Roman" w:eastAsia="宋体" w:cs="Times New Roman"/>
      <w:b/>
      <w:bCs/>
      <w:sz w:val="28"/>
      <w:szCs w:val="28"/>
    </w:rPr>
  </w:style>
  <w:style w:type="paragraph" w:styleId="8">
    <w:name w:val="heading 6"/>
    <w:basedOn w:val="1"/>
    <w:next w:val="1"/>
    <w:link w:val="45"/>
    <w:qFormat/>
    <w:uiPriority w:val="0"/>
    <w:pPr>
      <w:keepNext/>
      <w:keepLines/>
      <w:spacing w:before="240" w:after="64" w:line="320" w:lineRule="auto"/>
      <w:outlineLvl w:val="5"/>
    </w:pPr>
    <w:rPr>
      <w:rFonts w:ascii="Arial" w:hAnsi="Arial" w:eastAsia="黑体" w:cs="Times New Roman"/>
      <w:b/>
      <w:bCs/>
      <w:sz w:val="24"/>
      <w:szCs w:val="24"/>
    </w:rPr>
  </w:style>
  <w:style w:type="paragraph" w:styleId="9">
    <w:name w:val="heading 7"/>
    <w:basedOn w:val="1"/>
    <w:next w:val="1"/>
    <w:link w:val="46"/>
    <w:qFormat/>
    <w:uiPriority w:val="0"/>
    <w:pPr>
      <w:keepNext/>
      <w:keepLines/>
      <w:spacing w:before="240" w:after="64" w:line="320" w:lineRule="auto"/>
      <w:outlineLvl w:val="6"/>
    </w:pPr>
    <w:rPr>
      <w:rFonts w:ascii="Times New Roman" w:hAnsi="Times New Roman" w:eastAsia="宋体" w:cs="Times New Roman"/>
      <w:b/>
      <w:bCs/>
      <w:sz w:val="24"/>
      <w:szCs w:val="24"/>
    </w:rPr>
  </w:style>
  <w:style w:type="paragraph" w:styleId="10">
    <w:name w:val="heading 8"/>
    <w:basedOn w:val="1"/>
    <w:next w:val="1"/>
    <w:link w:val="47"/>
    <w:qFormat/>
    <w:uiPriority w:val="0"/>
    <w:pPr>
      <w:keepNext/>
      <w:keepLines/>
      <w:spacing w:before="240" w:after="64" w:line="320" w:lineRule="auto"/>
      <w:outlineLvl w:val="7"/>
    </w:pPr>
    <w:rPr>
      <w:rFonts w:ascii="Arial" w:hAnsi="Arial" w:eastAsia="黑体" w:cs="Times New Roman"/>
      <w:sz w:val="24"/>
      <w:szCs w:val="24"/>
    </w:rPr>
  </w:style>
  <w:style w:type="paragraph" w:styleId="11">
    <w:name w:val="heading 9"/>
    <w:basedOn w:val="1"/>
    <w:next w:val="1"/>
    <w:link w:val="48"/>
    <w:qFormat/>
    <w:uiPriority w:val="0"/>
    <w:pPr>
      <w:keepNext/>
      <w:keepLines/>
      <w:spacing w:before="240" w:after="64" w:line="320" w:lineRule="auto"/>
      <w:outlineLvl w:val="8"/>
    </w:pPr>
    <w:rPr>
      <w:rFonts w:ascii="Arial" w:hAnsi="Arial" w:eastAsia="黑体" w:cs="Times New Roman"/>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szCs w:val="20"/>
    </w:rPr>
  </w:style>
  <w:style w:type="paragraph" w:styleId="12">
    <w:name w:val="Document Map"/>
    <w:basedOn w:val="1"/>
    <w:link w:val="201"/>
    <w:qFormat/>
    <w:uiPriority w:val="0"/>
    <w:rPr>
      <w:rFonts w:ascii="宋体" w:hAnsi="Times New Roman" w:eastAsia="宋体" w:cs="Times New Roman"/>
      <w:sz w:val="18"/>
      <w:szCs w:val="18"/>
    </w:rPr>
  </w:style>
  <w:style w:type="paragraph" w:styleId="13">
    <w:name w:val="annotation text"/>
    <w:basedOn w:val="1"/>
    <w:link w:val="124"/>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4">
    <w:name w:val="Body Text 3"/>
    <w:basedOn w:val="1"/>
    <w:link w:val="174"/>
    <w:qFormat/>
    <w:uiPriority w:val="0"/>
    <w:rPr>
      <w:rFonts w:ascii="Times New Roman" w:hAnsi="Times New Roman" w:eastAsia="宋体" w:cs="Times New Roman"/>
      <w:sz w:val="48"/>
      <w:szCs w:val="48"/>
    </w:rPr>
  </w:style>
  <w:style w:type="paragraph" w:styleId="15">
    <w:name w:val="Body Text"/>
    <w:basedOn w:val="1"/>
    <w:link w:val="101"/>
    <w:qFormat/>
    <w:uiPriority w:val="0"/>
    <w:pPr>
      <w:spacing w:after="120"/>
    </w:pPr>
    <w:rPr>
      <w:rFonts w:ascii="Times New Roman" w:hAnsi="Times New Roman" w:eastAsia="宋体" w:cs="Times New Roman"/>
      <w:szCs w:val="20"/>
    </w:rPr>
  </w:style>
  <w:style w:type="paragraph" w:styleId="16">
    <w:name w:val="Body Text Indent"/>
    <w:basedOn w:val="1"/>
    <w:link w:val="102"/>
    <w:qFormat/>
    <w:uiPriority w:val="0"/>
    <w:pPr>
      <w:spacing w:after="120"/>
      <w:ind w:left="420" w:leftChars="200"/>
    </w:pPr>
    <w:rPr>
      <w:rFonts w:ascii="Times New Roman" w:hAnsi="Times New Roman" w:eastAsia="宋体" w:cs="Times New Roman"/>
      <w:szCs w:val="20"/>
    </w:rPr>
  </w:style>
  <w:style w:type="paragraph" w:styleId="17">
    <w:name w:val="Block Text"/>
    <w:basedOn w:val="1"/>
    <w:qFormat/>
    <w:uiPriority w:val="0"/>
    <w:pPr>
      <w:adjustRightInd w:val="0"/>
      <w:spacing w:line="360" w:lineRule="atLeast"/>
      <w:ind w:left="87" w:leftChars="36" w:right="140" w:hanging="1"/>
      <w:jc w:val="left"/>
      <w:textAlignment w:val="baseline"/>
    </w:pPr>
    <w:rPr>
      <w:rFonts w:ascii="Times New Roman" w:hAnsi="Times New Roman" w:eastAsia="宋体" w:cs="Times New Roman"/>
      <w:kern w:val="0"/>
      <w:szCs w:val="21"/>
    </w:rPr>
  </w:style>
  <w:style w:type="paragraph" w:styleId="18">
    <w:name w:val="Plain Text"/>
    <w:basedOn w:val="1"/>
    <w:link w:val="50"/>
    <w:qFormat/>
    <w:uiPriority w:val="0"/>
    <w:rPr>
      <w:rFonts w:ascii="宋体" w:hAnsi="Courier New" w:eastAsia="宋体" w:cs="Times New Roman"/>
      <w:szCs w:val="20"/>
    </w:rPr>
  </w:style>
  <w:style w:type="paragraph" w:styleId="19">
    <w:name w:val="Date"/>
    <w:basedOn w:val="1"/>
    <w:next w:val="1"/>
    <w:link w:val="51"/>
    <w:qFormat/>
    <w:uiPriority w:val="0"/>
    <w:rPr>
      <w:rFonts w:ascii="宋体" w:hAnsi="Times New Roman" w:eastAsia="宋体" w:cs="Times New Roman"/>
      <w:b/>
      <w:sz w:val="36"/>
      <w:szCs w:val="20"/>
    </w:rPr>
  </w:style>
  <w:style w:type="paragraph" w:styleId="20">
    <w:name w:val="Body Text Indent 2"/>
    <w:basedOn w:val="1"/>
    <w:link w:val="108"/>
    <w:qFormat/>
    <w:uiPriority w:val="0"/>
    <w:pPr>
      <w:snapToGrid w:val="0"/>
      <w:spacing w:line="360" w:lineRule="atLeast"/>
      <w:ind w:firstLine="630"/>
    </w:pPr>
    <w:rPr>
      <w:rFonts w:ascii="华文仿宋" w:hAnsi="华文仿宋" w:eastAsia="华文仿宋" w:cs="Times New Roman"/>
      <w:sz w:val="32"/>
      <w:szCs w:val="20"/>
    </w:rPr>
  </w:style>
  <w:style w:type="paragraph" w:styleId="21">
    <w:name w:val="Balloon Text"/>
    <w:basedOn w:val="1"/>
    <w:link w:val="109"/>
    <w:qFormat/>
    <w:uiPriority w:val="0"/>
    <w:rPr>
      <w:rFonts w:ascii="Times New Roman" w:hAnsi="Times New Roman" w:eastAsia="宋体" w:cs="Times New Roman"/>
      <w:sz w:val="18"/>
      <w:szCs w:val="18"/>
    </w:rPr>
  </w:style>
  <w:style w:type="paragraph" w:styleId="22">
    <w:name w:val="footer"/>
    <w:basedOn w:val="1"/>
    <w:link w:val="39"/>
    <w:qFormat/>
    <w:uiPriority w:val="99"/>
    <w:pPr>
      <w:tabs>
        <w:tab w:val="center" w:pos="4153"/>
        <w:tab w:val="right" w:pos="8306"/>
      </w:tabs>
      <w:snapToGrid w:val="0"/>
      <w:jc w:val="left"/>
    </w:pPr>
    <w:rPr>
      <w:sz w:val="18"/>
      <w:szCs w:val="18"/>
    </w:rPr>
  </w:style>
  <w:style w:type="paragraph" w:styleId="23">
    <w:name w:val="header"/>
    <w:basedOn w:val="1"/>
    <w:link w:val="38"/>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link w:val="103"/>
    <w:qFormat/>
    <w:uiPriority w:val="0"/>
    <w:pPr>
      <w:spacing w:before="240" w:after="60" w:line="312" w:lineRule="auto"/>
      <w:jc w:val="center"/>
      <w:outlineLvl w:val="1"/>
    </w:pPr>
    <w:rPr>
      <w:rFonts w:ascii="Arial" w:hAnsi="Arial" w:eastAsia="宋体" w:cs="Arial"/>
      <w:b/>
      <w:bCs/>
      <w:kern w:val="28"/>
      <w:sz w:val="32"/>
      <w:szCs w:val="32"/>
    </w:rPr>
  </w:style>
  <w:style w:type="paragraph" w:styleId="25">
    <w:name w:val="List"/>
    <w:basedOn w:val="1"/>
    <w:qFormat/>
    <w:uiPriority w:val="0"/>
    <w:pPr>
      <w:ind w:left="200" w:hanging="200" w:hangingChars="200"/>
    </w:pPr>
    <w:rPr>
      <w:rFonts w:ascii="Times New Roman" w:hAnsi="Times New Roman" w:eastAsia="宋体" w:cs="Times New Roman"/>
      <w:szCs w:val="20"/>
    </w:rPr>
  </w:style>
  <w:style w:type="paragraph" w:styleId="26">
    <w:name w:val="Body Text Indent 3"/>
    <w:basedOn w:val="1"/>
    <w:link w:val="110"/>
    <w:qFormat/>
    <w:uiPriority w:val="0"/>
    <w:pPr>
      <w:spacing w:line="360" w:lineRule="auto"/>
      <w:ind w:left="840"/>
    </w:pPr>
    <w:rPr>
      <w:rFonts w:ascii="华文仿宋" w:hAnsi="华文仿宋" w:eastAsia="华文仿宋" w:cs="Times New Roman"/>
      <w:sz w:val="24"/>
      <w:szCs w:val="20"/>
    </w:rPr>
  </w:style>
  <w:style w:type="paragraph" w:styleId="27">
    <w:name w:val="Body Text 2"/>
    <w:basedOn w:val="1"/>
    <w:link w:val="104"/>
    <w:qFormat/>
    <w:uiPriority w:val="0"/>
    <w:pPr>
      <w:jc w:val="center"/>
    </w:pPr>
    <w:rPr>
      <w:rFonts w:ascii="楷体_GB2312" w:hAnsi="Times New Roman" w:eastAsia="楷体_GB2312" w:cs="Times New Roman"/>
      <w:b/>
      <w:sz w:val="72"/>
      <w:szCs w:val="20"/>
    </w:rPr>
  </w:style>
  <w:style w:type="paragraph" w:styleId="28">
    <w:name w:val="HTML Preformatted"/>
    <w:basedOn w:val="1"/>
    <w:link w:val="20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Times New Roman"/>
      <w:kern w:val="0"/>
      <w:sz w:val="24"/>
      <w:szCs w:val="24"/>
    </w:rPr>
  </w:style>
  <w:style w:type="paragraph" w:styleId="29">
    <w:name w:val="Title"/>
    <w:basedOn w:val="1"/>
    <w:link w:val="131"/>
    <w:qFormat/>
    <w:uiPriority w:val="0"/>
    <w:pPr>
      <w:spacing w:before="240" w:after="60"/>
      <w:jc w:val="center"/>
      <w:outlineLvl w:val="0"/>
    </w:pPr>
    <w:rPr>
      <w:rFonts w:ascii="Arial" w:hAnsi="Arial" w:eastAsia="黑体" w:cs="Times New Roman"/>
      <w:b/>
      <w:sz w:val="36"/>
      <w:szCs w:val="20"/>
    </w:rPr>
  </w:style>
  <w:style w:type="paragraph" w:styleId="30">
    <w:name w:val="annotation subject"/>
    <w:basedOn w:val="13"/>
    <w:next w:val="13"/>
    <w:link w:val="175"/>
    <w:qFormat/>
    <w:uiPriority w:val="0"/>
    <w:pPr>
      <w:adjustRightInd/>
      <w:spacing w:line="240" w:lineRule="auto"/>
      <w:textAlignment w:val="auto"/>
    </w:pPr>
    <w:rPr>
      <w:b/>
      <w:bCs/>
      <w:kern w:val="2"/>
      <w:sz w:val="21"/>
      <w:szCs w:val="24"/>
    </w:rPr>
  </w:style>
  <w:style w:type="table" w:styleId="32">
    <w:name w:val="Table Grid"/>
    <w:basedOn w:val="31"/>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page number"/>
    <w:basedOn w:val="33"/>
    <w:qFormat/>
    <w:uiPriority w:val="0"/>
  </w:style>
  <w:style w:type="character" w:styleId="35">
    <w:name w:val="FollowedHyperlink"/>
    <w:basedOn w:val="33"/>
    <w:qFormat/>
    <w:uiPriority w:val="99"/>
    <w:rPr>
      <w:color w:val="954F72"/>
      <w:u w:val="single"/>
    </w:rPr>
  </w:style>
  <w:style w:type="character" w:styleId="36">
    <w:name w:val="Hyperlink"/>
    <w:qFormat/>
    <w:uiPriority w:val="0"/>
    <w:rPr>
      <w:color w:val="0000FF"/>
      <w:u w:val="single"/>
    </w:rPr>
  </w:style>
  <w:style w:type="character" w:styleId="37">
    <w:name w:val="annotation reference"/>
    <w:qFormat/>
    <w:uiPriority w:val="0"/>
    <w:rPr>
      <w:sz w:val="21"/>
      <w:szCs w:val="21"/>
    </w:rPr>
  </w:style>
  <w:style w:type="character" w:customStyle="1" w:styleId="38">
    <w:name w:val="页眉 Char1"/>
    <w:basedOn w:val="33"/>
    <w:link w:val="23"/>
    <w:qFormat/>
    <w:uiPriority w:val="99"/>
    <w:rPr>
      <w:sz w:val="18"/>
      <w:szCs w:val="18"/>
    </w:rPr>
  </w:style>
  <w:style w:type="character" w:customStyle="1" w:styleId="39">
    <w:name w:val="页脚 Char1"/>
    <w:basedOn w:val="33"/>
    <w:link w:val="22"/>
    <w:qFormat/>
    <w:uiPriority w:val="99"/>
    <w:rPr>
      <w:sz w:val="18"/>
      <w:szCs w:val="18"/>
    </w:rPr>
  </w:style>
  <w:style w:type="character" w:customStyle="1" w:styleId="40">
    <w:name w:val="标题 1 Char"/>
    <w:basedOn w:val="33"/>
    <w:link w:val="2"/>
    <w:qFormat/>
    <w:uiPriority w:val="0"/>
    <w:rPr>
      <w:rFonts w:ascii="Times New Roman" w:hAnsi="Times New Roman" w:eastAsia="宋体" w:cs="Times New Roman"/>
      <w:b/>
      <w:kern w:val="44"/>
      <w:sz w:val="44"/>
      <w:szCs w:val="20"/>
    </w:rPr>
  </w:style>
  <w:style w:type="character" w:customStyle="1" w:styleId="41">
    <w:name w:val="标题 2 Char"/>
    <w:basedOn w:val="33"/>
    <w:link w:val="3"/>
    <w:qFormat/>
    <w:uiPriority w:val="0"/>
    <w:rPr>
      <w:rFonts w:ascii="Arial" w:hAnsi="Arial" w:eastAsia="黑体" w:cs="Times New Roman"/>
      <w:b/>
      <w:bCs/>
      <w:sz w:val="32"/>
      <w:szCs w:val="32"/>
    </w:rPr>
  </w:style>
  <w:style w:type="character" w:customStyle="1" w:styleId="42">
    <w:name w:val="标题 3 Char"/>
    <w:basedOn w:val="33"/>
    <w:link w:val="4"/>
    <w:qFormat/>
    <w:uiPriority w:val="0"/>
    <w:rPr>
      <w:rFonts w:ascii="Times New Roman" w:hAnsi="Times New Roman" w:eastAsia="宋体" w:cs="Times New Roman"/>
      <w:b/>
      <w:sz w:val="32"/>
      <w:szCs w:val="20"/>
    </w:rPr>
  </w:style>
  <w:style w:type="character" w:customStyle="1" w:styleId="43">
    <w:name w:val="标题 4 Char"/>
    <w:basedOn w:val="33"/>
    <w:link w:val="6"/>
    <w:qFormat/>
    <w:uiPriority w:val="0"/>
    <w:rPr>
      <w:rFonts w:ascii="Arial" w:hAnsi="Arial" w:eastAsia="黑体" w:cs="Times New Roman"/>
      <w:b/>
      <w:bCs/>
      <w:sz w:val="28"/>
      <w:szCs w:val="28"/>
    </w:rPr>
  </w:style>
  <w:style w:type="character" w:customStyle="1" w:styleId="44">
    <w:name w:val="标题 5 Char"/>
    <w:basedOn w:val="33"/>
    <w:link w:val="7"/>
    <w:qFormat/>
    <w:uiPriority w:val="0"/>
    <w:rPr>
      <w:rFonts w:ascii="Times New Roman" w:hAnsi="Times New Roman" w:eastAsia="宋体" w:cs="Times New Roman"/>
      <w:b/>
      <w:bCs/>
      <w:sz w:val="28"/>
      <w:szCs w:val="28"/>
    </w:rPr>
  </w:style>
  <w:style w:type="character" w:customStyle="1" w:styleId="45">
    <w:name w:val="标题 6 Char"/>
    <w:basedOn w:val="33"/>
    <w:link w:val="8"/>
    <w:qFormat/>
    <w:uiPriority w:val="0"/>
    <w:rPr>
      <w:rFonts w:ascii="Arial" w:hAnsi="Arial" w:eastAsia="黑体" w:cs="Times New Roman"/>
      <w:b/>
      <w:bCs/>
      <w:sz w:val="24"/>
      <w:szCs w:val="24"/>
    </w:rPr>
  </w:style>
  <w:style w:type="character" w:customStyle="1" w:styleId="46">
    <w:name w:val="标题 7 Char"/>
    <w:basedOn w:val="33"/>
    <w:link w:val="9"/>
    <w:qFormat/>
    <w:uiPriority w:val="0"/>
    <w:rPr>
      <w:rFonts w:ascii="Times New Roman" w:hAnsi="Times New Roman" w:eastAsia="宋体" w:cs="Times New Roman"/>
      <w:b/>
      <w:bCs/>
      <w:sz w:val="24"/>
      <w:szCs w:val="24"/>
    </w:rPr>
  </w:style>
  <w:style w:type="character" w:customStyle="1" w:styleId="47">
    <w:name w:val="标题 8 Char"/>
    <w:basedOn w:val="33"/>
    <w:link w:val="10"/>
    <w:qFormat/>
    <w:uiPriority w:val="0"/>
    <w:rPr>
      <w:rFonts w:ascii="Arial" w:hAnsi="Arial" w:eastAsia="黑体" w:cs="Times New Roman"/>
      <w:sz w:val="24"/>
      <w:szCs w:val="24"/>
    </w:rPr>
  </w:style>
  <w:style w:type="character" w:customStyle="1" w:styleId="48">
    <w:name w:val="标题 9 Char"/>
    <w:basedOn w:val="33"/>
    <w:link w:val="11"/>
    <w:qFormat/>
    <w:uiPriority w:val="0"/>
    <w:rPr>
      <w:rFonts w:ascii="Arial" w:hAnsi="Arial" w:eastAsia="黑体" w:cs="Times New Roman"/>
      <w:szCs w:val="21"/>
    </w:rPr>
  </w:style>
  <w:style w:type="paragraph" w:customStyle="1" w:styleId="49">
    <w:name w:val="Char2 Char Char Char"/>
    <w:basedOn w:val="1"/>
    <w:qFormat/>
    <w:uiPriority w:val="0"/>
    <w:pPr>
      <w:adjustRightInd w:val="0"/>
      <w:spacing w:line="360" w:lineRule="auto"/>
    </w:pPr>
    <w:rPr>
      <w:rFonts w:ascii="Times New Roman" w:hAnsi="Times New Roman" w:eastAsia="宋体" w:cs="Times New Roman"/>
      <w:kern w:val="0"/>
      <w:sz w:val="24"/>
      <w:szCs w:val="20"/>
    </w:rPr>
  </w:style>
  <w:style w:type="character" w:customStyle="1" w:styleId="50">
    <w:name w:val="纯文本 Char"/>
    <w:basedOn w:val="33"/>
    <w:link w:val="18"/>
    <w:qFormat/>
    <w:uiPriority w:val="0"/>
    <w:rPr>
      <w:rFonts w:ascii="宋体" w:hAnsi="Courier New" w:eastAsia="宋体" w:cs="Times New Roman"/>
      <w:szCs w:val="20"/>
    </w:rPr>
  </w:style>
  <w:style w:type="character" w:customStyle="1" w:styleId="51">
    <w:name w:val="日期 Char"/>
    <w:basedOn w:val="33"/>
    <w:link w:val="19"/>
    <w:qFormat/>
    <w:uiPriority w:val="0"/>
    <w:rPr>
      <w:rFonts w:ascii="宋体" w:hAnsi="Times New Roman" w:eastAsia="宋体" w:cs="Times New Roman"/>
      <w:b/>
      <w:sz w:val="36"/>
      <w:szCs w:val="20"/>
    </w:rPr>
  </w:style>
  <w:style w:type="paragraph" w:customStyle="1" w:styleId="52">
    <w:name w:val="_Style 32"/>
    <w:basedOn w:val="1"/>
    <w:next w:val="53"/>
    <w:qFormat/>
    <w:uiPriority w:val="0"/>
    <w:pPr>
      <w:ind w:firstLine="420" w:firstLineChars="200"/>
    </w:pPr>
    <w:rPr>
      <w:rFonts w:ascii="Times New Roman" w:hAnsi="Times New Roman" w:eastAsia="宋体" w:cs="Times New Roman"/>
      <w:szCs w:val="21"/>
    </w:rPr>
  </w:style>
  <w:style w:type="paragraph" w:styleId="53">
    <w:name w:val="List Paragraph"/>
    <w:basedOn w:val="1"/>
    <w:link w:val="210"/>
    <w:qFormat/>
    <w:uiPriority w:val="34"/>
    <w:pPr>
      <w:ind w:firstLine="420" w:firstLineChars="200"/>
    </w:pPr>
  </w:style>
  <w:style w:type="paragraph" w:customStyle="1" w:styleId="54">
    <w:name w:val="itb"/>
    <w:basedOn w:val="4"/>
    <w:qFormat/>
    <w:uiPriority w:val="0"/>
    <w:pPr>
      <w:jc w:val="center"/>
    </w:pPr>
    <w:rPr>
      <w:rFonts w:ascii="楷体_GB2312" w:eastAsia="楷体_GB2312"/>
      <w:sz w:val="36"/>
    </w:rPr>
  </w:style>
  <w:style w:type="paragraph" w:customStyle="1" w:styleId="55">
    <w:name w:val="itb0"/>
    <w:basedOn w:val="54"/>
    <w:qFormat/>
    <w:uiPriority w:val="0"/>
    <w:pPr>
      <w:autoSpaceDE w:val="0"/>
      <w:autoSpaceDN w:val="0"/>
      <w:spacing w:before="240" w:after="240" w:line="360" w:lineRule="exact"/>
      <w:ind w:left="525" w:hanging="525"/>
      <w:jc w:val="left"/>
    </w:pPr>
    <w:rPr>
      <w:rFonts w:ascii="Times New Roman" w:eastAsia="华文仿宋"/>
      <w:spacing w:val="8"/>
      <w:sz w:val="24"/>
    </w:rPr>
  </w:style>
  <w:style w:type="paragraph" w:customStyle="1" w:styleId="56">
    <w:name w:val="itb1"/>
    <w:basedOn w:val="5"/>
    <w:qFormat/>
    <w:uiPriority w:val="0"/>
    <w:pPr>
      <w:autoSpaceDE w:val="0"/>
      <w:autoSpaceDN w:val="0"/>
      <w:spacing w:before="120" w:after="120" w:line="360" w:lineRule="exact"/>
      <w:ind w:left="525" w:hanging="527"/>
    </w:pPr>
    <w:rPr>
      <w:rFonts w:eastAsia="华文仿宋"/>
      <w:b/>
      <w:bCs/>
      <w:sz w:val="24"/>
    </w:rPr>
  </w:style>
  <w:style w:type="paragraph" w:customStyle="1" w:styleId="57">
    <w:name w:val="itb2"/>
    <w:basedOn w:val="5"/>
    <w:qFormat/>
    <w:uiPriority w:val="0"/>
    <w:pPr>
      <w:autoSpaceDE w:val="0"/>
      <w:autoSpaceDN w:val="0"/>
      <w:spacing w:before="120" w:after="120" w:line="400" w:lineRule="exact"/>
      <w:ind w:left="527" w:hanging="527"/>
    </w:pPr>
    <w:rPr>
      <w:rFonts w:eastAsia="华文仿宋"/>
      <w:sz w:val="24"/>
    </w:rPr>
  </w:style>
  <w:style w:type="paragraph" w:customStyle="1" w:styleId="58">
    <w:name w:val="itb3"/>
    <w:basedOn w:val="5"/>
    <w:qFormat/>
    <w:uiPriority w:val="0"/>
    <w:pPr>
      <w:autoSpaceDE w:val="0"/>
      <w:autoSpaceDN w:val="0"/>
      <w:spacing w:beforeLines="50" w:afterLines="50" w:line="360" w:lineRule="exact"/>
      <w:ind w:left="845" w:hanging="318"/>
    </w:pPr>
    <w:rPr>
      <w:rFonts w:eastAsia="华文仿宋"/>
      <w:sz w:val="24"/>
    </w:rPr>
  </w:style>
  <w:style w:type="paragraph" w:customStyle="1" w:styleId="59">
    <w:name w:val="itb4"/>
    <w:basedOn w:val="5"/>
    <w:qFormat/>
    <w:uiPriority w:val="0"/>
    <w:pPr>
      <w:autoSpaceDE w:val="0"/>
      <w:autoSpaceDN w:val="0"/>
      <w:spacing w:before="60" w:after="60" w:line="360" w:lineRule="exact"/>
      <w:ind w:left="1576" w:hanging="527"/>
    </w:pPr>
    <w:rPr>
      <w:rFonts w:eastAsia="华文仿宋"/>
      <w:sz w:val="24"/>
    </w:rPr>
  </w:style>
  <w:style w:type="paragraph" w:customStyle="1" w:styleId="60">
    <w:name w:val="itb5"/>
    <w:basedOn w:val="5"/>
    <w:qFormat/>
    <w:uiPriority w:val="0"/>
    <w:pPr>
      <w:autoSpaceDE w:val="0"/>
      <w:autoSpaceDN w:val="0"/>
      <w:spacing w:line="360" w:lineRule="exact"/>
      <w:ind w:left="1996" w:hanging="420"/>
    </w:pPr>
    <w:rPr>
      <w:rFonts w:eastAsia="华文仿宋"/>
      <w:spacing w:val="6"/>
      <w:sz w:val="24"/>
    </w:rPr>
  </w:style>
  <w:style w:type="paragraph" w:customStyle="1" w:styleId="61">
    <w:name w:val="itb3t"/>
    <w:basedOn w:val="57"/>
    <w:qFormat/>
    <w:uiPriority w:val="0"/>
    <w:pPr>
      <w:ind w:left="1785" w:firstLine="0"/>
    </w:pPr>
  </w:style>
  <w:style w:type="paragraph" w:customStyle="1" w:styleId="62">
    <w:name w:val="gcc"/>
    <w:basedOn w:val="54"/>
    <w:qFormat/>
    <w:uiPriority w:val="0"/>
  </w:style>
  <w:style w:type="paragraph" w:customStyle="1" w:styleId="63">
    <w:name w:val="gcc0"/>
    <w:basedOn w:val="55"/>
    <w:qFormat/>
    <w:uiPriority w:val="0"/>
  </w:style>
  <w:style w:type="paragraph" w:customStyle="1" w:styleId="64">
    <w:name w:val="gcc1"/>
    <w:basedOn w:val="56"/>
    <w:qFormat/>
    <w:uiPriority w:val="0"/>
    <w:pPr>
      <w:ind w:left="527"/>
    </w:pPr>
  </w:style>
  <w:style w:type="paragraph" w:customStyle="1" w:styleId="65">
    <w:name w:val="gcc1t"/>
    <w:basedOn w:val="5"/>
    <w:qFormat/>
    <w:uiPriority w:val="0"/>
    <w:pPr>
      <w:spacing w:line="360" w:lineRule="auto"/>
      <w:ind w:left="525" w:firstLine="0"/>
    </w:pPr>
    <w:rPr>
      <w:rFonts w:eastAsia="楷体_GB2312"/>
      <w:sz w:val="24"/>
    </w:rPr>
  </w:style>
  <w:style w:type="paragraph" w:customStyle="1" w:styleId="66">
    <w:name w:val="gcc2"/>
    <w:basedOn w:val="57"/>
    <w:qFormat/>
    <w:uiPriority w:val="0"/>
    <w:pPr>
      <w:ind w:left="525" w:hanging="525"/>
    </w:pPr>
  </w:style>
  <w:style w:type="paragraph" w:customStyle="1" w:styleId="67">
    <w:name w:val="gcc3"/>
    <w:basedOn w:val="58"/>
    <w:qFormat/>
    <w:uiPriority w:val="0"/>
    <w:pPr>
      <w:ind w:left="947" w:hanging="420"/>
    </w:pPr>
    <w:rPr>
      <w:spacing w:val="6"/>
    </w:rPr>
  </w:style>
  <w:style w:type="paragraph" w:customStyle="1" w:styleId="68">
    <w:name w:val="gcc4t"/>
    <w:basedOn w:val="67"/>
    <w:qFormat/>
    <w:uiPriority w:val="0"/>
    <w:pPr>
      <w:ind w:left="945" w:firstLine="0"/>
    </w:pPr>
  </w:style>
  <w:style w:type="paragraph" w:customStyle="1" w:styleId="69">
    <w:name w:val="gcc4"/>
    <w:basedOn w:val="59"/>
    <w:qFormat/>
    <w:uiPriority w:val="0"/>
    <w:pPr>
      <w:ind w:left="945" w:hanging="420"/>
    </w:pPr>
  </w:style>
  <w:style w:type="paragraph" w:customStyle="1" w:styleId="70">
    <w:name w:val="cf"/>
    <w:basedOn w:val="54"/>
    <w:qFormat/>
    <w:uiPriority w:val="0"/>
    <w:pPr>
      <w:spacing w:before="0" w:after="0" w:line="415" w:lineRule="auto"/>
    </w:pPr>
  </w:style>
  <w:style w:type="paragraph" w:customStyle="1" w:styleId="71">
    <w:name w:val="cft"/>
    <w:basedOn w:val="65"/>
    <w:qFormat/>
    <w:uiPriority w:val="0"/>
    <w:pPr>
      <w:ind w:left="0"/>
    </w:pPr>
  </w:style>
  <w:style w:type="paragraph" w:customStyle="1" w:styleId="72">
    <w:name w:val="cf1"/>
    <w:basedOn w:val="56"/>
    <w:qFormat/>
    <w:uiPriority w:val="0"/>
    <w:rPr>
      <w:b w:val="0"/>
      <w:bCs w:val="0"/>
    </w:rPr>
  </w:style>
  <w:style w:type="paragraph" w:customStyle="1" w:styleId="73">
    <w:name w:val="cf2"/>
    <w:basedOn w:val="66"/>
    <w:qFormat/>
    <w:uiPriority w:val="0"/>
  </w:style>
  <w:style w:type="paragraph" w:customStyle="1" w:styleId="74">
    <w:name w:val="cf2t"/>
    <w:basedOn w:val="5"/>
    <w:qFormat/>
    <w:uiPriority w:val="0"/>
    <w:pPr>
      <w:spacing w:line="360" w:lineRule="auto"/>
      <w:ind w:left="1260" w:firstLine="0"/>
    </w:pPr>
    <w:rPr>
      <w:rFonts w:ascii="楷体_GB2312" w:eastAsia="楷体_GB2312"/>
      <w:sz w:val="24"/>
    </w:rPr>
  </w:style>
  <w:style w:type="paragraph" w:customStyle="1" w:styleId="75">
    <w:name w:val="at"/>
    <w:basedOn w:val="54"/>
    <w:qFormat/>
    <w:uiPriority w:val="0"/>
  </w:style>
  <w:style w:type="paragraph" w:customStyle="1" w:styleId="76">
    <w:name w:val="at0"/>
    <w:basedOn w:val="62"/>
    <w:qFormat/>
    <w:uiPriority w:val="0"/>
    <w:pPr>
      <w:spacing w:before="0" w:after="0" w:line="415" w:lineRule="auto"/>
    </w:pPr>
  </w:style>
  <w:style w:type="paragraph" w:customStyle="1" w:styleId="77">
    <w:name w:val="att"/>
    <w:basedOn w:val="71"/>
    <w:qFormat/>
    <w:uiPriority w:val="0"/>
  </w:style>
  <w:style w:type="paragraph" w:customStyle="1" w:styleId="78">
    <w:name w:val="at1"/>
    <w:basedOn w:val="64"/>
    <w:qFormat/>
    <w:uiPriority w:val="0"/>
    <w:rPr>
      <w:b w:val="0"/>
      <w:bCs w:val="0"/>
    </w:rPr>
  </w:style>
  <w:style w:type="paragraph" w:customStyle="1" w:styleId="79">
    <w:name w:val="at2"/>
    <w:basedOn w:val="66"/>
    <w:qFormat/>
    <w:uiPriority w:val="0"/>
    <w:pPr>
      <w:tabs>
        <w:tab w:val="left" w:pos="8295"/>
      </w:tabs>
    </w:pPr>
  </w:style>
  <w:style w:type="paragraph" w:customStyle="1" w:styleId="80">
    <w:name w:val="at3"/>
    <w:basedOn w:val="67"/>
    <w:qFormat/>
    <w:uiPriority w:val="0"/>
    <w:pPr>
      <w:tabs>
        <w:tab w:val="left" w:pos="8295"/>
      </w:tabs>
    </w:pPr>
  </w:style>
  <w:style w:type="paragraph" w:customStyle="1" w:styleId="81">
    <w:name w:val="ifb"/>
    <w:basedOn w:val="54"/>
    <w:qFormat/>
    <w:uiPriority w:val="0"/>
    <w:pPr>
      <w:spacing w:before="0" w:after="0" w:line="360" w:lineRule="auto"/>
    </w:pPr>
  </w:style>
  <w:style w:type="paragraph" w:customStyle="1" w:styleId="82">
    <w:name w:val="ifb-1"/>
    <w:basedOn w:val="1"/>
    <w:qFormat/>
    <w:uiPriority w:val="0"/>
    <w:pPr>
      <w:ind w:left="420" w:hanging="420"/>
    </w:pPr>
    <w:rPr>
      <w:rFonts w:ascii="楷体_GB2312" w:hAnsi="Times New Roman" w:eastAsia="楷体_GB2312" w:cs="Times New Roman"/>
      <w:szCs w:val="20"/>
    </w:rPr>
  </w:style>
  <w:style w:type="paragraph" w:customStyle="1" w:styleId="83">
    <w:name w:val="cf0"/>
    <w:basedOn w:val="70"/>
    <w:qFormat/>
    <w:uiPriority w:val="0"/>
  </w:style>
  <w:style w:type="paragraph" w:customStyle="1" w:styleId="84">
    <w:name w:val="sor"/>
    <w:basedOn w:val="81"/>
    <w:qFormat/>
    <w:uiPriority w:val="0"/>
  </w:style>
  <w:style w:type="paragraph" w:customStyle="1" w:styleId="85">
    <w:name w:val="itb-1.1.a"/>
    <w:basedOn w:val="1"/>
    <w:qFormat/>
    <w:uiPriority w:val="0"/>
    <w:pPr>
      <w:ind w:left="1470" w:hanging="525"/>
    </w:pPr>
    <w:rPr>
      <w:rFonts w:ascii="楷体_GB2312" w:hAnsi="Times New Roman" w:eastAsia="楷体_GB2312" w:cs="Times New Roman"/>
      <w:szCs w:val="20"/>
    </w:rPr>
  </w:style>
  <w:style w:type="paragraph" w:customStyle="1" w:styleId="86">
    <w:name w:val="atoo"/>
    <w:basedOn w:val="76"/>
    <w:qFormat/>
    <w:uiPriority w:val="0"/>
  </w:style>
  <w:style w:type="paragraph" w:customStyle="1" w:styleId="87">
    <w:name w:val="ITB-0"/>
    <w:basedOn w:val="1"/>
    <w:qFormat/>
    <w:uiPriority w:val="0"/>
    <w:pPr>
      <w:adjustRightInd w:val="0"/>
      <w:jc w:val="center"/>
      <w:textAlignment w:val="baseline"/>
    </w:pPr>
    <w:rPr>
      <w:rFonts w:ascii="Times New Roman" w:hAnsi="Times New Roman" w:eastAsia="宋体" w:cs="Times New Roman"/>
      <w:b/>
      <w:sz w:val="32"/>
      <w:szCs w:val="20"/>
    </w:rPr>
  </w:style>
  <w:style w:type="paragraph" w:customStyle="1" w:styleId="88">
    <w:name w:val="itb2t"/>
    <w:basedOn w:val="57"/>
    <w:qFormat/>
    <w:uiPriority w:val="0"/>
    <w:pPr>
      <w:ind w:left="1157" w:firstLine="0"/>
    </w:pPr>
  </w:style>
  <w:style w:type="paragraph" w:customStyle="1" w:styleId="89">
    <w:name w:val="itb2.5"/>
    <w:basedOn w:val="5"/>
    <w:qFormat/>
    <w:uiPriority w:val="0"/>
    <w:pPr>
      <w:autoSpaceDE w:val="0"/>
      <w:autoSpaceDN w:val="0"/>
      <w:spacing w:before="120" w:after="120" w:line="360" w:lineRule="exact"/>
      <w:ind w:left="1367" w:hanging="737"/>
    </w:pPr>
    <w:rPr>
      <w:rFonts w:eastAsia="华文仿宋"/>
      <w:sz w:val="24"/>
    </w:rPr>
  </w:style>
  <w:style w:type="paragraph" w:customStyle="1" w:styleId="90">
    <w:name w:val="bds"/>
    <w:basedOn w:val="54"/>
    <w:qFormat/>
    <w:uiPriority w:val="0"/>
    <w:pPr>
      <w:autoSpaceDE w:val="0"/>
      <w:autoSpaceDN w:val="0"/>
      <w:spacing w:line="360" w:lineRule="exact"/>
    </w:pPr>
    <w:rPr>
      <w:rFonts w:ascii="Times New Roman" w:eastAsia="华文仿宋"/>
    </w:rPr>
  </w:style>
  <w:style w:type="paragraph" w:customStyle="1" w:styleId="91">
    <w:name w:val="cbds"/>
    <w:basedOn w:val="90"/>
    <w:qFormat/>
    <w:uiPriority w:val="0"/>
  </w:style>
  <w:style w:type="paragraph" w:customStyle="1" w:styleId="92">
    <w:name w:val="scc-14.5.1"/>
    <w:basedOn w:val="93"/>
    <w:qFormat/>
    <w:uiPriority w:val="0"/>
    <w:pPr>
      <w:spacing w:line="360" w:lineRule="exact"/>
      <w:ind w:left="1467" w:hanging="840"/>
    </w:pPr>
  </w:style>
  <w:style w:type="paragraph" w:customStyle="1" w:styleId="93">
    <w:name w:val="scc-1.1.1"/>
    <w:basedOn w:val="1"/>
    <w:qFormat/>
    <w:uiPriority w:val="0"/>
    <w:pPr>
      <w:spacing w:line="400" w:lineRule="atLeast"/>
      <w:ind w:left="1365" w:hanging="418"/>
    </w:pPr>
    <w:rPr>
      <w:rFonts w:ascii="Times New Roman" w:hAnsi="Times New Roman" w:eastAsia="楷体_GB2312" w:cs="Times New Roman"/>
      <w:sz w:val="24"/>
      <w:szCs w:val="20"/>
    </w:rPr>
  </w:style>
  <w:style w:type="paragraph" w:customStyle="1" w:styleId="94">
    <w:name w:val="scc-14.5.1.a"/>
    <w:basedOn w:val="95"/>
    <w:qFormat/>
    <w:uiPriority w:val="0"/>
    <w:pPr>
      <w:spacing w:line="360" w:lineRule="exact"/>
      <w:ind w:left="1992" w:hanging="525"/>
    </w:pPr>
  </w:style>
  <w:style w:type="paragraph" w:customStyle="1" w:styleId="95">
    <w:name w:val="SCC-1.1.1.1"/>
    <w:basedOn w:val="93"/>
    <w:qFormat/>
    <w:uiPriority w:val="0"/>
    <w:pPr>
      <w:ind w:left="1890" w:hanging="420"/>
    </w:pPr>
  </w:style>
  <w:style w:type="paragraph" w:customStyle="1" w:styleId="96">
    <w:name w:val="scc-14.5.1.a.i"/>
    <w:basedOn w:val="97"/>
    <w:qFormat/>
    <w:uiPriority w:val="0"/>
    <w:pPr>
      <w:spacing w:line="360" w:lineRule="exact"/>
      <w:ind w:left="2517" w:hanging="525"/>
    </w:pPr>
  </w:style>
  <w:style w:type="paragraph" w:customStyle="1" w:styleId="97">
    <w:name w:val="scc-1.1.1.1.1"/>
    <w:basedOn w:val="95"/>
    <w:qFormat/>
    <w:uiPriority w:val="0"/>
    <w:pPr>
      <w:ind w:left="2205" w:hanging="315"/>
    </w:pPr>
  </w:style>
  <w:style w:type="paragraph" w:customStyle="1" w:styleId="98">
    <w:name w:val="scc-1.1"/>
    <w:basedOn w:val="99"/>
    <w:qFormat/>
    <w:uiPriority w:val="0"/>
    <w:pPr>
      <w:ind w:left="947" w:hanging="527"/>
    </w:pPr>
    <w:rPr>
      <w:rFonts w:ascii="楷体_GB2312"/>
    </w:rPr>
  </w:style>
  <w:style w:type="paragraph" w:customStyle="1" w:styleId="99">
    <w:name w:val="gcc-1.1"/>
    <w:basedOn w:val="100"/>
    <w:qFormat/>
    <w:uiPriority w:val="0"/>
    <w:pPr>
      <w:spacing w:line="400" w:lineRule="atLeast"/>
    </w:pPr>
    <w:rPr>
      <w:rFonts w:ascii="Times New Roman"/>
      <w:sz w:val="24"/>
    </w:rPr>
  </w:style>
  <w:style w:type="paragraph" w:customStyle="1" w:styleId="100">
    <w:name w:val="itb-1.1"/>
    <w:basedOn w:val="1"/>
    <w:qFormat/>
    <w:uiPriority w:val="0"/>
    <w:pPr>
      <w:ind w:left="945" w:hanging="525"/>
    </w:pPr>
    <w:rPr>
      <w:rFonts w:ascii="楷体_GB2312" w:hAnsi="Times New Roman" w:eastAsia="楷体_GB2312" w:cs="Times New Roman"/>
      <w:szCs w:val="20"/>
    </w:rPr>
  </w:style>
  <w:style w:type="character" w:customStyle="1" w:styleId="101">
    <w:name w:val="正文文本 Char"/>
    <w:basedOn w:val="33"/>
    <w:link w:val="15"/>
    <w:qFormat/>
    <w:uiPriority w:val="0"/>
    <w:rPr>
      <w:rFonts w:ascii="Times New Roman" w:hAnsi="Times New Roman" w:eastAsia="宋体" w:cs="Times New Roman"/>
      <w:szCs w:val="20"/>
    </w:rPr>
  </w:style>
  <w:style w:type="character" w:customStyle="1" w:styleId="102">
    <w:name w:val="正文文本缩进 Char"/>
    <w:basedOn w:val="33"/>
    <w:link w:val="16"/>
    <w:qFormat/>
    <w:uiPriority w:val="0"/>
    <w:rPr>
      <w:rFonts w:ascii="Times New Roman" w:hAnsi="Times New Roman" w:eastAsia="宋体" w:cs="Times New Roman"/>
      <w:szCs w:val="20"/>
    </w:rPr>
  </w:style>
  <w:style w:type="character" w:customStyle="1" w:styleId="103">
    <w:name w:val="副标题 Char"/>
    <w:basedOn w:val="33"/>
    <w:link w:val="24"/>
    <w:qFormat/>
    <w:uiPriority w:val="0"/>
    <w:rPr>
      <w:rFonts w:ascii="Arial" w:hAnsi="Arial" w:eastAsia="宋体" w:cs="Arial"/>
      <w:b/>
      <w:bCs/>
      <w:kern w:val="28"/>
      <w:sz w:val="32"/>
      <w:szCs w:val="32"/>
    </w:rPr>
  </w:style>
  <w:style w:type="character" w:customStyle="1" w:styleId="104">
    <w:name w:val="正文文本 2 Char"/>
    <w:basedOn w:val="33"/>
    <w:link w:val="27"/>
    <w:qFormat/>
    <w:uiPriority w:val="0"/>
    <w:rPr>
      <w:rFonts w:ascii="楷体_GB2312" w:hAnsi="Times New Roman" w:eastAsia="楷体_GB2312" w:cs="Times New Roman"/>
      <w:b/>
      <w:sz w:val="72"/>
      <w:szCs w:val="20"/>
    </w:rPr>
  </w:style>
  <w:style w:type="paragraph" w:customStyle="1" w:styleId="105">
    <w:name w:val="eqc1t"/>
    <w:basedOn w:val="1"/>
    <w:qFormat/>
    <w:uiPriority w:val="0"/>
    <w:pPr>
      <w:adjustRightInd w:val="0"/>
      <w:spacing w:line="400" w:lineRule="atLeast"/>
      <w:ind w:left="420"/>
      <w:textAlignment w:val="baseline"/>
    </w:pPr>
    <w:rPr>
      <w:rFonts w:ascii="Times New Roman" w:hAnsi="Times New Roman" w:eastAsia="楷体_GB2312" w:cs="Times New Roman"/>
      <w:kern w:val="0"/>
      <w:sz w:val="24"/>
      <w:szCs w:val="20"/>
    </w:rPr>
  </w:style>
  <w:style w:type="paragraph" w:customStyle="1" w:styleId="106">
    <w:name w:val="IFB-1"/>
    <w:basedOn w:val="1"/>
    <w:qFormat/>
    <w:uiPriority w:val="0"/>
    <w:pPr>
      <w:adjustRightInd w:val="0"/>
      <w:ind w:left="397" w:hanging="397"/>
      <w:textAlignment w:val="baseline"/>
    </w:pPr>
    <w:rPr>
      <w:rFonts w:ascii="Times New Roman" w:hAnsi="Times New Roman" w:eastAsia="楷体_GB2312" w:cs="Times New Roman"/>
      <w:szCs w:val="20"/>
    </w:rPr>
  </w:style>
  <w:style w:type="paragraph" w:customStyle="1" w:styleId="107">
    <w:name w:val="样式6"/>
    <w:basedOn w:val="1"/>
    <w:qFormat/>
    <w:uiPriority w:val="0"/>
    <w:pPr>
      <w:widowControl/>
      <w:tabs>
        <w:tab w:val="left" w:pos="480"/>
      </w:tabs>
      <w:adjustRightInd w:val="0"/>
      <w:spacing w:line="320" w:lineRule="atLeast"/>
      <w:ind w:left="480" w:hanging="480"/>
      <w:textAlignment w:val="baseline"/>
    </w:pPr>
    <w:rPr>
      <w:rFonts w:ascii="Times New Roman" w:hAnsi="Times New Roman" w:eastAsia="楷体_GB2312" w:cs="Times New Roman"/>
      <w:kern w:val="0"/>
      <w:sz w:val="24"/>
      <w:szCs w:val="20"/>
    </w:rPr>
  </w:style>
  <w:style w:type="character" w:customStyle="1" w:styleId="108">
    <w:name w:val="正文文本缩进 2 Char"/>
    <w:basedOn w:val="33"/>
    <w:link w:val="20"/>
    <w:qFormat/>
    <w:uiPriority w:val="0"/>
    <w:rPr>
      <w:rFonts w:ascii="华文仿宋" w:hAnsi="华文仿宋" w:eastAsia="华文仿宋" w:cs="Times New Roman"/>
      <w:sz w:val="32"/>
      <w:szCs w:val="20"/>
    </w:rPr>
  </w:style>
  <w:style w:type="character" w:customStyle="1" w:styleId="109">
    <w:name w:val="批注框文本 Char"/>
    <w:basedOn w:val="33"/>
    <w:link w:val="21"/>
    <w:qFormat/>
    <w:uiPriority w:val="0"/>
    <w:rPr>
      <w:rFonts w:ascii="Times New Roman" w:hAnsi="Times New Roman" w:eastAsia="宋体" w:cs="Times New Roman"/>
      <w:sz w:val="18"/>
      <w:szCs w:val="18"/>
    </w:rPr>
  </w:style>
  <w:style w:type="character" w:customStyle="1" w:styleId="110">
    <w:name w:val="正文文本缩进 3 Char"/>
    <w:basedOn w:val="33"/>
    <w:link w:val="26"/>
    <w:qFormat/>
    <w:uiPriority w:val="0"/>
    <w:rPr>
      <w:rFonts w:ascii="华文仿宋" w:hAnsi="华文仿宋" w:eastAsia="华文仿宋" w:cs="Times New Roman"/>
      <w:sz w:val="24"/>
      <w:szCs w:val="20"/>
    </w:rPr>
  </w:style>
  <w:style w:type="paragraph" w:customStyle="1" w:styleId="111">
    <w:name w:val="Indent"/>
    <w:basedOn w:val="1"/>
    <w:qFormat/>
    <w:uiPriority w:val="0"/>
    <w:pPr>
      <w:widowControl/>
      <w:ind w:left="900"/>
      <w:jc w:val="left"/>
    </w:pPr>
    <w:rPr>
      <w:rFonts w:ascii="Arial" w:hAnsi="Arial" w:eastAsia="宋体" w:cs="Arial"/>
      <w:kern w:val="0"/>
      <w:sz w:val="24"/>
      <w:szCs w:val="20"/>
      <w:lang w:eastAsia="en-US"/>
    </w:rPr>
  </w:style>
  <w:style w:type="character" w:customStyle="1" w:styleId="112">
    <w:name w:val="Char Char"/>
    <w:qFormat/>
    <w:uiPriority w:val="0"/>
    <w:rPr>
      <w:rFonts w:ascii="宋体" w:eastAsia="宋体"/>
      <w:b/>
      <w:kern w:val="2"/>
      <w:sz w:val="36"/>
      <w:lang w:val="en-US" w:eastAsia="zh-CN" w:bidi="ar-SA"/>
    </w:rPr>
  </w:style>
  <w:style w:type="character" w:customStyle="1" w:styleId="113">
    <w:name w:val="Char Char1"/>
    <w:qFormat/>
    <w:uiPriority w:val="0"/>
    <w:rPr>
      <w:rFonts w:eastAsia="宋体"/>
      <w:kern w:val="2"/>
      <w:sz w:val="18"/>
      <w:lang w:val="en-US" w:eastAsia="zh-CN" w:bidi="ar-SA"/>
    </w:rPr>
  </w:style>
  <w:style w:type="character" w:customStyle="1" w:styleId="114">
    <w:name w:val="Char Char7"/>
    <w:qFormat/>
    <w:uiPriority w:val="0"/>
    <w:rPr>
      <w:rFonts w:ascii="Arial" w:hAnsi="Arial" w:eastAsia="黑体"/>
      <w:b/>
      <w:bCs/>
      <w:kern w:val="2"/>
      <w:sz w:val="28"/>
      <w:szCs w:val="28"/>
      <w:lang w:val="en-US" w:eastAsia="zh-CN" w:bidi="ar-SA"/>
    </w:rPr>
  </w:style>
  <w:style w:type="character" w:customStyle="1" w:styleId="115">
    <w:name w:val="Char Char6"/>
    <w:qFormat/>
    <w:uiPriority w:val="0"/>
    <w:rPr>
      <w:rFonts w:eastAsia="宋体"/>
      <w:b/>
      <w:bCs/>
      <w:kern w:val="2"/>
      <w:sz w:val="28"/>
      <w:szCs w:val="28"/>
      <w:lang w:val="en-US" w:eastAsia="zh-CN" w:bidi="ar-SA"/>
    </w:rPr>
  </w:style>
  <w:style w:type="character" w:customStyle="1" w:styleId="116">
    <w:name w:val="Char Char5"/>
    <w:qFormat/>
    <w:uiPriority w:val="0"/>
    <w:rPr>
      <w:rFonts w:ascii="Arial" w:hAnsi="Arial" w:eastAsia="黑体"/>
      <w:b/>
      <w:bCs/>
      <w:kern w:val="2"/>
      <w:sz w:val="24"/>
      <w:szCs w:val="24"/>
      <w:lang w:val="en-US" w:eastAsia="zh-CN" w:bidi="ar-SA"/>
    </w:rPr>
  </w:style>
  <w:style w:type="character" w:customStyle="1" w:styleId="117">
    <w:name w:val="Char Char4"/>
    <w:qFormat/>
    <w:uiPriority w:val="0"/>
    <w:rPr>
      <w:rFonts w:eastAsia="宋体"/>
      <w:b/>
      <w:bCs/>
      <w:kern w:val="2"/>
      <w:sz w:val="24"/>
      <w:szCs w:val="24"/>
      <w:lang w:val="en-US" w:eastAsia="zh-CN" w:bidi="ar-SA"/>
    </w:rPr>
  </w:style>
  <w:style w:type="character" w:customStyle="1" w:styleId="118">
    <w:name w:val="Char Char3"/>
    <w:qFormat/>
    <w:uiPriority w:val="0"/>
    <w:rPr>
      <w:rFonts w:ascii="Arial" w:hAnsi="Arial" w:eastAsia="黑体"/>
      <w:kern w:val="2"/>
      <w:sz w:val="24"/>
      <w:szCs w:val="24"/>
      <w:lang w:val="en-US" w:eastAsia="zh-CN" w:bidi="ar-SA"/>
    </w:rPr>
  </w:style>
  <w:style w:type="character" w:customStyle="1" w:styleId="119">
    <w:name w:val="Char Char2"/>
    <w:qFormat/>
    <w:uiPriority w:val="0"/>
    <w:rPr>
      <w:rFonts w:ascii="Arial" w:hAnsi="Arial" w:eastAsia="黑体"/>
      <w:kern w:val="2"/>
      <w:sz w:val="21"/>
      <w:szCs w:val="21"/>
      <w:lang w:val="en-US" w:eastAsia="zh-CN" w:bidi="ar-SA"/>
    </w:rPr>
  </w:style>
  <w:style w:type="paragraph" w:customStyle="1" w:styleId="120">
    <w:name w:val="样式1"/>
    <w:basedOn w:val="1"/>
    <w:qFormat/>
    <w:uiPriority w:val="0"/>
    <w:pPr>
      <w:spacing w:line="360" w:lineRule="auto"/>
    </w:pPr>
    <w:rPr>
      <w:rFonts w:ascii="宋体" w:hAnsi="宋体" w:eastAsia="宋体" w:cs="Times New Roman"/>
      <w:sz w:val="24"/>
      <w:szCs w:val="24"/>
    </w:rPr>
  </w:style>
  <w:style w:type="paragraph" w:customStyle="1" w:styleId="121">
    <w:name w:val="样式2"/>
    <w:basedOn w:val="1"/>
    <w:qFormat/>
    <w:uiPriority w:val="0"/>
    <w:pPr>
      <w:spacing w:line="360" w:lineRule="auto"/>
      <w:ind w:left="360"/>
    </w:pPr>
    <w:rPr>
      <w:rFonts w:ascii="宋体" w:hAnsi="宋体" w:eastAsia="宋体" w:cs="Times New Roman"/>
      <w:sz w:val="24"/>
      <w:szCs w:val="24"/>
    </w:rPr>
  </w:style>
  <w:style w:type="character" w:customStyle="1" w:styleId="122">
    <w:name w:val="样式2 Char"/>
    <w:qFormat/>
    <w:uiPriority w:val="0"/>
    <w:rPr>
      <w:rFonts w:ascii="宋体" w:hAnsi="宋体" w:eastAsia="宋体"/>
      <w:kern w:val="2"/>
      <w:sz w:val="24"/>
      <w:szCs w:val="24"/>
      <w:lang w:val="en-US" w:eastAsia="zh-CN" w:bidi="ar-SA"/>
    </w:rPr>
  </w:style>
  <w:style w:type="character" w:customStyle="1" w:styleId="123">
    <w:name w:val="普通文字1 Char"/>
    <w:qFormat/>
    <w:uiPriority w:val="0"/>
    <w:rPr>
      <w:rFonts w:ascii="宋体" w:hAnsi="Courier New" w:eastAsia="宋体"/>
      <w:kern w:val="2"/>
      <w:sz w:val="21"/>
      <w:lang w:val="en-US" w:eastAsia="zh-CN" w:bidi="ar-SA"/>
    </w:rPr>
  </w:style>
  <w:style w:type="character" w:customStyle="1" w:styleId="124">
    <w:name w:val="批注文字 Char"/>
    <w:basedOn w:val="33"/>
    <w:link w:val="13"/>
    <w:qFormat/>
    <w:uiPriority w:val="0"/>
    <w:rPr>
      <w:rFonts w:ascii="Times New Roman" w:hAnsi="Times New Roman" w:eastAsia="宋体" w:cs="Times New Roman"/>
      <w:kern w:val="0"/>
      <w:sz w:val="24"/>
      <w:szCs w:val="20"/>
    </w:rPr>
  </w:style>
  <w:style w:type="paragraph" w:customStyle="1" w:styleId="125">
    <w:name w:val="标2"/>
    <w:basedOn w:val="1"/>
    <w:qFormat/>
    <w:uiPriority w:val="0"/>
    <w:pPr>
      <w:adjustRightInd w:val="0"/>
      <w:snapToGrid w:val="0"/>
      <w:spacing w:beforeLines="50" w:afterLines="50"/>
      <w:ind w:left="360"/>
      <w:outlineLvl w:val="1"/>
    </w:pPr>
    <w:rPr>
      <w:rFonts w:ascii="华文仿宋" w:hAnsi="华文仿宋" w:eastAsia="华文仿宋" w:cs="Times New Roman"/>
      <w:b/>
      <w:bCs/>
      <w:sz w:val="24"/>
      <w:szCs w:val="24"/>
    </w:rPr>
  </w:style>
  <w:style w:type="paragraph" w:customStyle="1" w:styleId="126">
    <w:name w:val="标3"/>
    <w:basedOn w:val="1"/>
    <w:qFormat/>
    <w:uiPriority w:val="0"/>
    <w:pPr>
      <w:adjustRightInd w:val="0"/>
      <w:snapToGrid w:val="0"/>
      <w:spacing w:beforeLines="50"/>
      <w:ind w:left="360"/>
      <w:outlineLvl w:val="2"/>
    </w:pPr>
    <w:rPr>
      <w:rFonts w:ascii="华文仿宋" w:hAnsi="华文仿宋" w:eastAsia="华文仿宋" w:cs="Times New Roman"/>
      <w:sz w:val="24"/>
      <w:szCs w:val="24"/>
    </w:rPr>
  </w:style>
  <w:style w:type="paragraph" w:customStyle="1" w:styleId="127">
    <w:name w:val="Char1 Char Char Char"/>
    <w:basedOn w:val="1"/>
    <w:qFormat/>
    <w:uiPriority w:val="0"/>
    <w:pPr>
      <w:tabs>
        <w:tab w:val="left" w:pos="420"/>
      </w:tabs>
      <w:ind w:left="420" w:hanging="420"/>
    </w:pPr>
    <w:rPr>
      <w:rFonts w:ascii="Tahoma" w:hAnsi="Tahoma" w:eastAsia="宋体" w:cs="Times New Roman"/>
      <w:sz w:val="24"/>
      <w:szCs w:val="20"/>
    </w:rPr>
  </w:style>
  <w:style w:type="paragraph" w:customStyle="1" w:styleId="128">
    <w:name w:val="列出段落1"/>
    <w:basedOn w:val="1"/>
    <w:qFormat/>
    <w:uiPriority w:val="0"/>
    <w:pPr>
      <w:widowControl/>
      <w:ind w:firstLine="420" w:firstLineChars="200"/>
      <w:jc w:val="left"/>
    </w:pPr>
    <w:rPr>
      <w:rFonts w:ascii="Times New Roman" w:hAnsi="Times New Roman" w:eastAsia="宋体" w:cs="Times New Roman"/>
      <w:kern w:val="0"/>
      <w:sz w:val="24"/>
      <w:szCs w:val="24"/>
    </w:rPr>
  </w:style>
  <w:style w:type="paragraph" w:customStyle="1" w:styleId="129">
    <w:name w:val="标1"/>
    <w:basedOn w:val="1"/>
    <w:qFormat/>
    <w:uiPriority w:val="0"/>
    <w:pPr>
      <w:tabs>
        <w:tab w:val="left" w:pos="360"/>
      </w:tabs>
      <w:adjustRightInd w:val="0"/>
      <w:snapToGrid w:val="0"/>
      <w:spacing w:line="360" w:lineRule="auto"/>
      <w:ind w:left="360" w:hanging="360"/>
      <w:jc w:val="left"/>
      <w:outlineLvl w:val="0"/>
    </w:pPr>
    <w:rPr>
      <w:rFonts w:ascii="Arial Narrow" w:hAnsi="Arial Narrow" w:eastAsia="仿宋_GB2312" w:cs="Times New Roman"/>
      <w:b/>
      <w:spacing w:val="20"/>
      <w:kern w:val="0"/>
      <w:sz w:val="28"/>
      <w:szCs w:val="20"/>
    </w:rPr>
  </w:style>
  <w:style w:type="paragraph" w:customStyle="1" w:styleId="130">
    <w:name w:val="标4"/>
    <w:basedOn w:val="126"/>
    <w:qFormat/>
    <w:uiPriority w:val="0"/>
    <w:pPr>
      <w:tabs>
        <w:tab w:val="left" w:pos="360"/>
        <w:tab w:val="left" w:pos="1680"/>
      </w:tabs>
      <w:ind w:left="1680" w:hanging="420"/>
      <w:outlineLvl w:val="3"/>
    </w:pPr>
    <w:rPr>
      <w:rFonts w:ascii="Arial Narrow" w:hAnsi="Arial Narrow" w:eastAsia="仿宋_GB2312"/>
      <w:szCs w:val="20"/>
    </w:rPr>
  </w:style>
  <w:style w:type="character" w:customStyle="1" w:styleId="131">
    <w:name w:val="标题 Char"/>
    <w:basedOn w:val="33"/>
    <w:link w:val="29"/>
    <w:qFormat/>
    <w:uiPriority w:val="0"/>
    <w:rPr>
      <w:rFonts w:ascii="Arial" w:hAnsi="Arial" w:eastAsia="黑体" w:cs="Times New Roman"/>
      <w:b/>
      <w:sz w:val="36"/>
      <w:szCs w:val="20"/>
    </w:rPr>
  </w:style>
  <w:style w:type="character" w:customStyle="1" w:styleId="132">
    <w:name w:val="正文文本 Char1"/>
    <w:qFormat/>
    <w:uiPriority w:val="0"/>
    <w:rPr>
      <w:kern w:val="2"/>
      <w:sz w:val="21"/>
      <w:szCs w:val="24"/>
    </w:rPr>
  </w:style>
  <w:style w:type="character" w:customStyle="1" w:styleId="133">
    <w:name w:val="Footer Char_5bdd8340-f74e-4724-9bba-2874a9cd924d"/>
    <w:qFormat/>
    <w:uiPriority w:val="0"/>
    <w:rPr>
      <w:rFonts w:ascii="Times New Roman" w:hAnsi="Times New Roman" w:cs="Times New Roman"/>
      <w:sz w:val="18"/>
      <w:szCs w:val="18"/>
    </w:rPr>
  </w:style>
  <w:style w:type="paragraph" w:customStyle="1" w:styleId="134">
    <w:name w:val="正文文本缩进1"/>
    <w:basedOn w:val="1"/>
    <w:qFormat/>
    <w:uiPriority w:val="0"/>
    <w:pPr>
      <w:spacing w:line="480" w:lineRule="auto"/>
      <w:ind w:firstLine="560" w:firstLineChars="200"/>
    </w:pPr>
    <w:rPr>
      <w:rFonts w:ascii="Times New Roman" w:hAnsi="Times New Roman" w:eastAsia="宋体" w:cs="Times New Roman"/>
      <w:sz w:val="28"/>
      <w:szCs w:val="24"/>
    </w:rPr>
  </w:style>
  <w:style w:type="character" w:customStyle="1" w:styleId="135">
    <w:name w:val="Body Text Indent Char"/>
    <w:qFormat/>
    <w:uiPriority w:val="0"/>
    <w:rPr>
      <w:rFonts w:ascii="Times New Roman" w:hAnsi="Times New Roman" w:eastAsia="宋体" w:cs="Times New Roman"/>
      <w:sz w:val="24"/>
      <w:szCs w:val="24"/>
    </w:rPr>
  </w:style>
  <w:style w:type="character" w:customStyle="1" w:styleId="136">
    <w:name w:val="Heading 1 Char_cd3e9fd5-8af7-446a-a896-2857186acf8a"/>
    <w:qFormat/>
    <w:uiPriority w:val="0"/>
    <w:rPr>
      <w:rFonts w:ascii="Times New Roman" w:hAnsi="Times New Roman" w:cs="Times New Roman"/>
      <w:b/>
      <w:bCs/>
      <w:kern w:val="44"/>
      <w:sz w:val="44"/>
      <w:szCs w:val="44"/>
    </w:rPr>
  </w:style>
  <w:style w:type="character" w:customStyle="1" w:styleId="137">
    <w:name w:val="Heading 2 Char_395c433d-3520-4212-b992-710b5322687e"/>
    <w:qFormat/>
    <w:uiPriority w:val="0"/>
    <w:rPr>
      <w:rFonts w:ascii="Cambria" w:hAnsi="Cambria" w:eastAsia="宋体" w:cs="Cambria"/>
      <w:b/>
      <w:bCs/>
      <w:sz w:val="32"/>
      <w:szCs w:val="32"/>
    </w:rPr>
  </w:style>
  <w:style w:type="character" w:customStyle="1" w:styleId="138">
    <w:name w:val="Heading 3 Char_c91d28b5-807b-4115-9917-5396b01e8cb0"/>
    <w:qFormat/>
    <w:uiPriority w:val="0"/>
    <w:rPr>
      <w:rFonts w:ascii="Times New Roman" w:hAnsi="Times New Roman" w:cs="Times New Roman"/>
      <w:b/>
      <w:bCs/>
      <w:sz w:val="32"/>
      <w:szCs w:val="32"/>
    </w:rPr>
  </w:style>
  <w:style w:type="character" w:customStyle="1" w:styleId="139">
    <w:name w:val="Heading 4 Char_a28ab474-6cfe-41f7-bd8d-217fd77bc236"/>
    <w:qFormat/>
    <w:uiPriority w:val="0"/>
    <w:rPr>
      <w:rFonts w:ascii="Cambria" w:hAnsi="Cambria" w:eastAsia="宋体" w:cs="Cambria"/>
      <w:b/>
      <w:bCs/>
      <w:sz w:val="28"/>
      <w:szCs w:val="28"/>
    </w:rPr>
  </w:style>
  <w:style w:type="character" w:customStyle="1" w:styleId="140">
    <w:name w:val="Heading 5 Char_623cfb0d-3ddf-41b0-8fd0-fbdcc1d67da3"/>
    <w:qFormat/>
    <w:uiPriority w:val="0"/>
    <w:rPr>
      <w:rFonts w:ascii="Times New Roman" w:hAnsi="Times New Roman" w:cs="Times New Roman"/>
      <w:b/>
      <w:bCs/>
      <w:sz w:val="28"/>
      <w:szCs w:val="28"/>
    </w:rPr>
  </w:style>
  <w:style w:type="character" w:customStyle="1" w:styleId="141">
    <w:name w:val="Heading 6 Char_b0c80700-1fae-45e2-9202-ba7c87e4691a"/>
    <w:qFormat/>
    <w:uiPriority w:val="0"/>
    <w:rPr>
      <w:rFonts w:ascii="Cambria" w:hAnsi="Cambria" w:eastAsia="宋体" w:cs="Cambria"/>
      <w:b/>
      <w:bCs/>
      <w:sz w:val="24"/>
      <w:szCs w:val="24"/>
    </w:rPr>
  </w:style>
  <w:style w:type="character" w:customStyle="1" w:styleId="142">
    <w:name w:val="Heading 7 Char_fd7ad7f4-b3dc-4d67-b3f6-78d9210a27d3"/>
    <w:qFormat/>
    <w:uiPriority w:val="0"/>
    <w:rPr>
      <w:rFonts w:ascii="Times New Roman" w:hAnsi="Times New Roman" w:cs="Times New Roman"/>
      <w:b/>
      <w:bCs/>
      <w:sz w:val="24"/>
      <w:szCs w:val="24"/>
    </w:rPr>
  </w:style>
  <w:style w:type="character" w:customStyle="1" w:styleId="143">
    <w:name w:val="Heading 8 Char_9134e83b-dbb1-426d-9cf8-a73f01302ed2"/>
    <w:qFormat/>
    <w:uiPriority w:val="0"/>
    <w:rPr>
      <w:rFonts w:ascii="Cambria" w:hAnsi="Cambria" w:eastAsia="宋体" w:cs="Cambria"/>
      <w:sz w:val="24"/>
      <w:szCs w:val="24"/>
    </w:rPr>
  </w:style>
  <w:style w:type="character" w:customStyle="1" w:styleId="144">
    <w:name w:val="Heading 9 Char_f5080456-e6fa-43c5-9671-11714dfe1aa3"/>
    <w:qFormat/>
    <w:uiPriority w:val="0"/>
    <w:rPr>
      <w:rFonts w:ascii="Cambria" w:hAnsi="Cambria" w:eastAsia="宋体" w:cs="Cambria"/>
      <w:sz w:val="21"/>
      <w:szCs w:val="21"/>
    </w:rPr>
  </w:style>
  <w:style w:type="character" w:customStyle="1" w:styleId="145">
    <w:name w:val="Body Text Char"/>
    <w:qFormat/>
    <w:uiPriority w:val="0"/>
    <w:rPr>
      <w:rFonts w:ascii="Times New Roman" w:hAnsi="Times New Roman" w:cs="Times New Roman"/>
      <w:sz w:val="24"/>
      <w:szCs w:val="24"/>
    </w:rPr>
  </w:style>
  <w:style w:type="character" w:customStyle="1" w:styleId="146">
    <w:name w:val="Body Text 2 Char"/>
    <w:qFormat/>
    <w:uiPriority w:val="0"/>
    <w:rPr>
      <w:rFonts w:ascii="Times New Roman" w:hAnsi="Times New Roman" w:cs="Times New Roman"/>
      <w:sz w:val="24"/>
      <w:szCs w:val="24"/>
    </w:rPr>
  </w:style>
  <w:style w:type="character" w:customStyle="1" w:styleId="147">
    <w:name w:val="Body Text 3 Char"/>
    <w:qFormat/>
    <w:uiPriority w:val="0"/>
    <w:rPr>
      <w:rFonts w:ascii="Times New Roman" w:hAnsi="Times New Roman" w:cs="Times New Roman"/>
      <w:sz w:val="16"/>
      <w:szCs w:val="16"/>
    </w:rPr>
  </w:style>
  <w:style w:type="character" w:customStyle="1" w:styleId="148">
    <w:name w:val="Title Char_636c9b1d-eb8e-4bc0-935f-2d08c5aa07e4"/>
    <w:qFormat/>
    <w:uiPriority w:val="0"/>
    <w:rPr>
      <w:rFonts w:ascii="Cambria" w:hAnsi="Cambria" w:cs="Cambria"/>
      <w:b/>
      <w:bCs/>
      <w:sz w:val="32"/>
      <w:szCs w:val="32"/>
    </w:rPr>
  </w:style>
  <w:style w:type="character" w:customStyle="1" w:styleId="149">
    <w:name w:val="Subtitle Char"/>
    <w:qFormat/>
    <w:uiPriority w:val="0"/>
    <w:rPr>
      <w:rFonts w:ascii="Cambria" w:hAnsi="Cambria" w:cs="Cambria"/>
      <w:b/>
      <w:bCs/>
      <w:kern w:val="28"/>
      <w:sz w:val="32"/>
      <w:szCs w:val="32"/>
    </w:rPr>
  </w:style>
  <w:style w:type="character" w:customStyle="1" w:styleId="150">
    <w:name w:val="Plain Text Char"/>
    <w:qFormat/>
    <w:uiPriority w:val="0"/>
    <w:rPr>
      <w:rFonts w:ascii="宋体" w:eastAsia="宋体" w:cs="宋体"/>
      <w:sz w:val="21"/>
      <w:szCs w:val="21"/>
    </w:rPr>
  </w:style>
  <w:style w:type="character" w:customStyle="1" w:styleId="151">
    <w:name w:val="Body Text Indent 2 Char"/>
    <w:qFormat/>
    <w:uiPriority w:val="0"/>
    <w:rPr>
      <w:rFonts w:ascii="Times New Roman" w:hAnsi="Times New Roman" w:cs="Times New Roman"/>
      <w:sz w:val="24"/>
      <w:szCs w:val="24"/>
    </w:rPr>
  </w:style>
  <w:style w:type="character" w:customStyle="1" w:styleId="152">
    <w:name w:val="Body Text Indent 3 Char"/>
    <w:qFormat/>
    <w:uiPriority w:val="0"/>
    <w:rPr>
      <w:rFonts w:ascii="Times New Roman" w:hAnsi="Times New Roman" w:cs="Times New Roman"/>
      <w:sz w:val="16"/>
      <w:szCs w:val="16"/>
    </w:rPr>
  </w:style>
  <w:style w:type="character" w:customStyle="1" w:styleId="153">
    <w:name w:val="Header Char_71ae24ce-30ad-4eca-8c31-15e291b14755"/>
    <w:qFormat/>
    <w:uiPriority w:val="0"/>
    <w:rPr>
      <w:rFonts w:ascii="Times New Roman" w:hAnsi="Times New Roman" w:cs="Times New Roman"/>
      <w:sz w:val="18"/>
      <w:szCs w:val="18"/>
    </w:rPr>
  </w:style>
  <w:style w:type="character" w:customStyle="1" w:styleId="154">
    <w:name w:val="Date Char"/>
    <w:qFormat/>
    <w:uiPriority w:val="0"/>
    <w:rPr>
      <w:rFonts w:ascii="Times New Roman" w:hAnsi="Times New Roman" w:cs="Times New Roman"/>
      <w:sz w:val="24"/>
      <w:szCs w:val="24"/>
    </w:rPr>
  </w:style>
  <w:style w:type="character" w:customStyle="1" w:styleId="155">
    <w:name w:val="Balloon Text Char"/>
    <w:qFormat/>
    <w:uiPriority w:val="0"/>
    <w:rPr>
      <w:rFonts w:ascii="Times New Roman" w:hAnsi="Times New Roman" w:cs="Times New Roman"/>
      <w:sz w:val="2"/>
      <w:szCs w:val="2"/>
    </w:rPr>
  </w:style>
  <w:style w:type="paragraph" w:customStyle="1" w:styleId="156">
    <w:name w:val="00"/>
    <w:qFormat/>
    <w:uiPriority w:val="0"/>
    <w:pPr>
      <w:tabs>
        <w:tab w:val="left" w:pos="720"/>
      </w:tabs>
      <w:spacing w:line="240" w:lineRule="exact"/>
      <w:jc w:val="center"/>
    </w:pPr>
    <w:rPr>
      <w:rFonts w:ascii="Courier" w:hAnsi="Courier" w:eastAsia="宋体" w:cs="Courier"/>
      <w:b/>
      <w:bCs/>
      <w:sz w:val="24"/>
      <w:szCs w:val="24"/>
      <w:u w:val="single"/>
      <w:lang w:val="de-DE" w:eastAsia="zh-CN" w:bidi="ar-SA"/>
    </w:rPr>
  </w:style>
  <w:style w:type="paragraph" w:customStyle="1" w:styleId="157">
    <w:name w:val="Bullet"/>
    <w:basedOn w:val="1"/>
    <w:qFormat/>
    <w:uiPriority w:val="0"/>
    <w:pPr>
      <w:widowControl/>
      <w:tabs>
        <w:tab w:val="left" w:pos="360"/>
      </w:tabs>
      <w:spacing w:before="100" w:line="280" w:lineRule="exact"/>
      <w:ind w:left="360" w:hanging="360"/>
      <w:jc w:val="left"/>
    </w:pPr>
    <w:rPr>
      <w:rFonts w:ascii="Times" w:hAnsi="Times" w:eastAsia="宋体" w:cs="Times"/>
      <w:kern w:val="0"/>
      <w:sz w:val="20"/>
      <w:szCs w:val="20"/>
      <w:lang w:val="en-AU" w:eastAsia="en-US"/>
    </w:rPr>
  </w:style>
  <w:style w:type="paragraph" w:customStyle="1" w:styleId="158">
    <w:name w:val="absatz8"/>
    <w:basedOn w:val="1"/>
    <w:qFormat/>
    <w:uiPriority w:val="0"/>
    <w:pPr>
      <w:widowControl/>
      <w:tabs>
        <w:tab w:val="left" w:pos="709"/>
        <w:tab w:val="left" w:pos="1276"/>
        <w:tab w:val="left" w:pos="5103"/>
        <w:tab w:val="right" w:pos="9379"/>
      </w:tabs>
      <w:ind w:left="1843" w:right="1418" w:hanging="1843"/>
    </w:pPr>
    <w:rPr>
      <w:rFonts w:ascii="Times New Roman" w:hAnsi="Times New Roman" w:eastAsia="宋体" w:cs="Times New Roman"/>
      <w:kern w:val="0"/>
      <w:sz w:val="24"/>
      <w:szCs w:val="24"/>
      <w:lang w:val="de-DE"/>
    </w:rPr>
  </w:style>
  <w:style w:type="paragraph" w:customStyle="1" w:styleId="159">
    <w:name w:val="Heading1"/>
    <w:basedOn w:val="1"/>
    <w:qFormat/>
    <w:uiPriority w:val="0"/>
    <w:pPr>
      <w:widowControl/>
      <w:jc w:val="left"/>
    </w:pPr>
    <w:rPr>
      <w:rFonts w:ascii="Arial" w:hAnsi="Arial" w:eastAsia="宋体" w:cs="Arial"/>
      <w:b/>
      <w:bCs/>
      <w:kern w:val="28"/>
      <w:sz w:val="24"/>
      <w:szCs w:val="24"/>
      <w:lang w:val="en-AU" w:eastAsia="en-US"/>
    </w:rPr>
  </w:style>
  <w:style w:type="paragraph" w:customStyle="1" w:styleId="160">
    <w:name w:val="absatz6"/>
    <w:basedOn w:val="1"/>
    <w:qFormat/>
    <w:uiPriority w:val="0"/>
    <w:pPr>
      <w:widowControl/>
      <w:tabs>
        <w:tab w:val="left" w:pos="709"/>
        <w:tab w:val="left" w:pos="4536"/>
        <w:tab w:val="right" w:pos="10206"/>
      </w:tabs>
      <w:ind w:left="4536" w:hanging="4536"/>
    </w:pPr>
    <w:rPr>
      <w:rFonts w:ascii="Times New Roman" w:hAnsi="Times New Roman" w:eastAsia="宋体" w:cs="Times New Roman"/>
      <w:kern w:val="0"/>
      <w:sz w:val="24"/>
      <w:szCs w:val="24"/>
      <w:lang w:val="de-DE" w:eastAsia="es-ES"/>
    </w:rPr>
  </w:style>
  <w:style w:type="paragraph" w:customStyle="1" w:styleId="161">
    <w:name w:val="21"/>
    <w:qFormat/>
    <w:uiPriority w:val="0"/>
    <w:pPr>
      <w:spacing w:line="240" w:lineRule="exact"/>
      <w:ind w:left="3024"/>
      <w:jc w:val="center"/>
    </w:pPr>
    <w:rPr>
      <w:rFonts w:ascii="Courier" w:hAnsi="Courier" w:eastAsia="宋体" w:cs="Courier"/>
      <w:sz w:val="24"/>
      <w:szCs w:val="24"/>
      <w:lang w:val="de-DE" w:eastAsia="zh-CN" w:bidi="ar-SA"/>
    </w:rPr>
  </w:style>
  <w:style w:type="paragraph" w:customStyle="1" w:styleId="162">
    <w:name w:val="01"/>
    <w:qFormat/>
    <w:uiPriority w:val="0"/>
    <w:pPr>
      <w:tabs>
        <w:tab w:val="left" w:pos="720"/>
        <w:tab w:val="left" w:pos="3024"/>
      </w:tabs>
      <w:spacing w:line="240" w:lineRule="exact"/>
      <w:ind w:left="3024" w:right="144" w:hanging="2304"/>
      <w:jc w:val="center"/>
    </w:pPr>
    <w:rPr>
      <w:rFonts w:ascii="Courier" w:hAnsi="Courier" w:eastAsia="宋体" w:cs="Courier"/>
      <w:sz w:val="24"/>
      <w:szCs w:val="24"/>
      <w:lang w:val="de-DE" w:eastAsia="zh-CN" w:bidi="ar-SA"/>
    </w:rPr>
  </w:style>
  <w:style w:type="paragraph" w:customStyle="1" w:styleId="163">
    <w:name w:val="06"/>
    <w:qFormat/>
    <w:uiPriority w:val="0"/>
    <w:pPr>
      <w:spacing w:line="240" w:lineRule="exact"/>
      <w:ind w:left="720"/>
      <w:jc w:val="center"/>
    </w:pPr>
    <w:rPr>
      <w:rFonts w:ascii="Courier" w:hAnsi="Courier" w:eastAsia="宋体" w:cs="Courier"/>
      <w:sz w:val="24"/>
      <w:szCs w:val="24"/>
      <w:lang w:val="de-DE" w:eastAsia="zh-CN" w:bidi="ar-SA"/>
    </w:rPr>
  </w:style>
  <w:style w:type="paragraph" w:customStyle="1" w:styleId="164">
    <w:name w:val="absatz4"/>
    <w:basedOn w:val="1"/>
    <w:qFormat/>
    <w:uiPriority w:val="0"/>
    <w:pPr>
      <w:widowControl/>
      <w:tabs>
        <w:tab w:val="left" w:pos="709"/>
        <w:tab w:val="left" w:pos="2268"/>
        <w:tab w:val="right" w:pos="10206"/>
      </w:tabs>
      <w:ind w:left="2268" w:hanging="2268"/>
    </w:pPr>
    <w:rPr>
      <w:rFonts w:ascii="Times New Roman" w:hAnsi="Times New Roman" w:eastAsia="宋体" w:cs="Times New Roman"/>
      <w:kern w:val="0"/>
      <w:sz w:val="24"/>
      <w:szCs w:val="24"/>
      <w:lang w:val="en-GB"/>
    </w:rPr>
  </w:style>
  <w:style w:type="paragraph" w:customStyle="1" w:styleId="165">
    <w:name w:val="单位名称"/>
    <w:basedOn w:val="15"/>
    <w:qFormat/>
    <w:uiPriority w:val="0"/>
    <w:pPr>
      <w:widowControl/>
      <w:overflowPunct w:val="0"/>
      <w:autoSpaceDE w:val="0"/>
      <w:autoSpaceDN w:val="0"/>
      <w:adjustRightInd w:val="0"/>
      <w:spacing w:before="120" w:after="80"/>
      <w:textAlignment w:val="baseline"/>
    </w:pPr>
    <w:rPr>
      <w:b/>
      <w:bCs/>
      <w:kern w:val="0"/>
      <w:sz w:val="28"/>
      <w:szCs w:val="28"/>
    </w:rPr>
  </w:style>
  <w:style w:type="paragraph" w:customStyle="1" w:styleId="166">
    <w:name w:val="[No paragraph style]"/>
    <w:qFormat/>
    <w:uiPriority w:val="0"/>
    <w:pPr>
      <w:autoSpaceDE w:val="0"/>
      <w:autoSpaceDN w:val="0"/>
      <w:adjustRightInd w:val="0"/>
      <w:spacing w:line="288" w:lineRule="auto"/>
      <w:jc w:val="center"/>
      <w:textAlignment w:val="center"/>
    </w:pPr>
    <w:rPr>
      <w:rFonts w:ascii="Times New Roman" w:hAnsi="Times New Roman" w:eastAsia="宋体" w:cs="Times New Roman"/>
      <w:color w:val="000000"/>
      <w:sz w:val="24"/>
      <w:szCs w:val="24"/>
      <w:lang w:val="da-DK" w:eastAsia="da-DK" w:bidi="ar-SA"/>
    </w:rPr>
  </w:style>
  <w:style w:type="paragraph" w:customStyle="1" w:styleId="167">
    <w:name w:val="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68">
    <w:name w:val="H-TextFormat"/>
    <w:qFormat/>
    <w:uiPriority w:val="0"/>
    <w:pPr>
      <w:jc w:val="center"/>
    </w:pPr>
    <w:rPr>
      <w:rFonts w:ascii="Arial" w:hAnsi="Arial" w:eastAsia="宋体" w:cs="Arial"/>
      <w:sz w:val="22"/>
      <w:szCs w:val="22"/>
      <w:lang w:val="en-US" w:eastAsia="zh-CN" w:bidi="ar-SA"/>
    </w:rPr>
  </w:style>
  <w:style w:type="paragraph" w:customStyle="1" w:styleId="169">
    <w:name w:val="Preistext 4"/>
    <w:basedOn w:val="1"/>
    <w:qFormat/>
    <w:uiPriority w:val="0"/>
    <w:pPr>
      <w:widowControl/>
      <w:tabs>
        <w:tab w:val="left" w:pos="5178"/>
      </w:tabs>
      <w:ind w:left="-2" w:leftChars="-1" w:right="-93" w:firstLine="2" w:firstLineChars="1"/>
      <w:jc w:val="left"/>
    </w:pPr>
    <w:rPr>
      <w:rFonts w:ascii="Times New Roman" w:hAnsi="Times New Roman" w:eastAsia="宋体" w:cs="Times New Roman"/>
      <w:szCs w:val="21"/>
    </w:rPr>
  </w:style>
  <w:style w:type="paragraph" w:customStyle="1" w:styleId="170">
    <w:name w:val="Preistext2"/>
    <w:basedOn w:val="1"/>
    <w:qFormat/>
    <w:uiPriority w:val="0"/>
    <w:pPr>
      <w:widowControl/>
      <w:tabs>
        <w:tab w:val="left" w:pos="709"/>
        <w:tab w:val="left" w:pos="1701"/>
        <w:tab w:val="left" w:pos="3119"/>
      </w:tabs>
      <w:ind w:left="1843" w:right="1701"/>
      <w:jc w:val="left"/>
    </w:pPr>
    <w:rPr>
      <w:rFonts w:ascii="Arial" w:hAnsi="Arial" w:eastAsia="宋体" w:cs="Arial"/>
      <w:kern w:val="0"/>
      <w:sz w:val="18"/>
      <w:szCs w:val="18"/>
      <w:lang w:val="en-GB" w:eastAsia="de-DE"/>
    </w:rPr>
  </w:style>
  <w:style w:type="paragraph" w:customStyle="1" w:styleId="17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72">
    <w:name w:val="font5"/>
    <w:basedOn w:val="1"/>
    <w:qFormat/>
    <w:uiPriority w:val="0"/>
    <w:pPr>
      <w:widowControl/>
      <w:spacing w:before="100" w:beforeAutospacing="1" w:after="100" w:afterAutospacing="1"/>
      <w:jc w:val="left"/>
    </w:pPr>
    <w:rPr>
      <w:rFonts w:ascii="宋体" w:hAnsi="宋体" w:eastAsia="宋体"/>
      <w:kern w:val="0"/>
      <w:sz w:val="18"/>
      <w:szCs w:val="18"/>
    </w:rPr>
  </w:style>
  <w:style w:type="paragraph" w:customStyle="1" w:styleId="173">
    <w:name w:val="font6"/>
    <w:basedOn w:val="1"/>
    <w:qFormat/>
    <w:uiPriority w:val="0"/>
    <w:pPr>
      <w:widowControl/>
      <w:spacing w:before="100" w:beforeAutospacing="1" w:after="100" w:afterAutospacing="1"/>
      <w:jc w:val="left"/>
    </w:pPr>
    <w:rPr>
      <w:rFonts w:ascii="宋体" w:hAnsi="宋体" w:eastAsia="宋体"/>
      <w:kern w:val="0"/>
      <w:sz w:val="20"/>
      <w:szCs w:val="20"/>
    </w:rPr>
  </w:style>
  <w:style w:type="character" w:customStyle="1" w:styleId="174">
    <w:name w:val="正文文本 3 Char"/>
    <w:basedOn w:val="33"/>
    <w:link w:val="14"/>
    <w:qFormat/>
    <w:uiPriority w:val="0"/>
    <w:rPr>
      <w:rFonts w:ascii="Times New Roman" w:hAnsi="Times New Roman" w:eastAsia="宋体" w:cs="Times New Roman"/>
      <w:sz w:val="48"/>
      <w:szCs w:val="48"/>
    </w:rPr>
  </w:style>
  <w:style w:type="character" w:customStyle="1" w:styleId="175">
    <w:name w:val="批注主题 Char"/>
    <w:basedOn w:val="124"/>
    <w:link w:val="30"/>
    <w:qFormat/>
    <w:uiPriority w:val="0"/>
    <w:rPr>
      <w:rFonts w:ascii="Times New Roman" w:hAnsi="Times New Roman" w:eastAsia="宋体" w:cs="Times New Roman"/>
      <w:b/>
      <w:bCs/>
      <w:kern w:val="0"/>
      <w:sz w:val="24"/>
      <w:szCs w:val="24"/>
    </w:rPr>
  </w:style>
  <w:style w:type="paragraph" w:customStyle="1" w:styleId="176">
    <w:name w:val="font7"/>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177">
    <w:name w:val="font8"/>
    <w:basedOn w:val="1"/>
    <w:qFormat/>
    <w:uiPriority w:val="0"/>
    <w:pPr>
      <w:widowControl/>
      <w:spacing w:before="100" w:beforeAutospacing="1" w:after="100" w:afterAutospacing="1"/>
      <w:jc w:val="left"/>
    </w:pPr>
    <w:rPr>
      <w:rFonts w:ascii="Times New Roman" w:hAnsi="Times New Roman" w:eastAsia="宋体" w:cs="Times New Roman"/>
      <w:b/>
      <w:bCs/>
      <w:kern w:val="0"/>
      <w:sz w:val="22"/>
    </w:rPr>
  </w:style>
  <w:style w:type="paragraph" w:customStyle="1" w:styleId="178">
    <w:name w:val="font9"/>
    <w:basedOn w:val="1"/>
    <w:qFormat/>
    <w:uiPriority w:val="0"/>
    <w:pPr>
      <w:widowControl/>
      <w:spacing w:before="100" w:beforeAutospacing="1" w:after="100" w:afterAutospacing="1"/>
      <w:jc w:val="left"/>
    </w:pPr>
    <w:rPr>
      <w:rFonts w:ascii="楷体_GB2312" w:hAnsi="宋体" w:eastAsia="楷体_GB2312" w:cs="楷体_GB2312"/>
      <w:b/>
      <w:bCs/>
      <w:kern w:val="0"/>
      <w:sz w:val="22"/>
    </w:rPr>
  </w:style>
  <w:style w:type="paragraph" w:customStyle="1" w:styleId="179">
    <w:name w:val="font10"/>
    <w:basedOn w:val="1"/>
    <w:qFormat/>
    <w:uiPriority w:val="0"/>
    <w:pPr>
      <w:widowControl/>
      <w:spacing w:before="100" w:beforeAutospacing="1" w:after="100" w:afterAutospacing="1"/>
      <w:jc w:val="left"/>
    </w:pPr>
    <w:rPr>
      <w:rFonts w:ascii="Arial" w:hAnsi="Arial" w:eastAsia="宋体" w:cs="Arial"/>
      <w:b/>
      <w:bCs/>
      <w:kern w:val="0"/>
      <w:sz w:val="22"/>
    </w:rPr>
  </w:style>
  <w:style w:type="paragraph" w:customStyle="1" w:styleId="180">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1">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2">
    <w:name w:val="xl2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83">
    <w:name w:val="xl28"/>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4">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6">
    <w:name w:val="xl31"/>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88">
    <w:name w:val="xl33"/>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Arial" w:hAnsi="Arial" w:eastAsia="宋体" w:cs="Arial"/>
      <w:b/>
      <w:bCs/>
      <w:kern w:val="0"/>
      <w:sz w:val="22"/>
    </w:rPr>
  </w:style>
  <w:style w:type="paragraph" w:customStyle="1" w:styleId="189">
    <w:name w:val="xl34"/>
    <w:basedOn w:val="1"/>
    <w:qFormat/>
    <w:uiPriority w:val="0"/>
    <w:pPr>
      <w:widowControl/>
      <w:pBdr>
        <w:bottom w:val="single" w:color="auto" w:sz="4" w:space="0"/>
      </w:pBdr>
      <w:spacing w:before="100" w:beforeAutospacing="1" w:after="100" w:afterAutospacing="1"/>
      <w:jc w:val="center"/>
      <w:textAlignment w:val="center"/>
    </w:pPr>
    <w:rPr>
      <w:rFonts w:ascii="宋体" w:hAnsi="宋体" w:eastAsia="宋体"/>
      <w:kern w:val="0"/>
      <w:sz w:val="20"/>
      <w:szCs w:val="20"/>
    </w:rPr>
  </w:style>
  <w:style w:type="paragraph" w:customStyle="1" w:styleId="190">
    <w:name w:val="xl35"/>
    <w:basedOn w:val="1"/>
    <w:qFormat/>
    <w:uiPriority w:val="0"/>
    <w:pPr>
      <w:widowControl/>
      <w:pBdr>
        <w:top w:val="double" w:color="auto" w:sz="6" w:space="0"/>
        <w:left w:val="double" w:color="auto" w:sz="6" w:space="0"/>
        <w:bottom w:val="double" w:color="auto" w:sz="6" w:space="0"/>
        <w:right w:val="single" w:color="auto" w:sz="4" w:space="0"/>
      </w:pBdr>
      <w:spacing w:before="100" w:beforeAutospacing="1" w:after="100" w:afterAutospacing="1"/>
      <w:jc w:val="left"/>
      <w:textAlignment w:val="center"/>
    </w:pPr>
    <w:rPr>
      <w:rFonts w:ascii="楷体_GB2312" w:hAnsi="宋体" w:eastAsia="楷体_GB2312" w:cs="楷体_GB2312"/>
      <w:b/>
      <w:bCs/>
      <w:kern w:val="0"/>
      <w:sz w:val="22"/>
    </w:rPr>
  </w:style>
  <w:style w:type="paragraph" w:customStyle="1" w:styleId="191">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2">
    <w:name w:val="xl37"/>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3">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b/>
      <w:bCs/>
      <w:kern w:val="0"/>
      <w:sz w:val="22"/>
    </w:rPr>
  </w:style>
  <w:style w:type="paragraph" w:customStyle="1" w:styleId="194">
    <w:name w:val="xl39"/>
    <w:basedOn w:val="1"/>
    <w:qFormat/>
    <w:uiPriority w:val="0"/>
    <w:pPr>
      <w:widowControl/>
      <w:pBdr>
        <w:top w:val="double" w:color="auto" w:sz="6" w:space="0"/>
        <w:left w:val="single" w:color="auto" w:sz="4" w:space="0"/>
        <w:bottom w:val="double" w:color="auto" w:sz="6" w:space="0"/>
        <w:right w:val="single" w:color="auto" w:sz="4" w:space="0"/>
      </w:pBdr>
      <w:spacing w:before="100" w:beforeAutospacing="1" w:after="100" w:afterAutospacing="1"/>
      <w:jc w:val="center"/>
      <w:textAlignment w:val="center"/>
    </w:pPr>
    <w:rPr>
      <w:rFonts w:ascii="宋体" w:hAnsi="宋体" w:eastAsia="宋体"/>
      <w:b/>
      <w:bCs/>
      <w:color w:val="FF0000"/>
      <w:kern w:val="0"/>
      <w:sz w:val="24"/>
      <w:szCs w:val="24"/>
    </w:rPr>
  </w:style>
  <w:style w:type="paragraph" w:customStyle="1" w:styleId="195">
    <w:name w:val="表格文字"/>
    <w:basedOn w:val="1"/>
    <w:qFormat/>
    <w:uiPriority w:val="0"/>
    <w:pPr>
      <w:snapToGrid w:val="0"/>
      <w:spacing w:before="120"/>
    </w:pPr>
    <w:rPr>
      <w:rFonts w:ascii="Times New Roman" w:hAnsi="Times New Roman" w:eastAsia="宋体" w:cs="Times New Roman"/>
      <w:szCs w:val="21"/>
    </w:rPr>
  </w:style>
  <w:style w:type="paragraph" w:customStyle="1" w:styleId="196">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7">
    <w:name w:val="Char Char Char Char"/>
    <w:basedOn w:val="1"/>
    <w:qFormat/>
    <w:uiPriority w:val="0"/>
    <w:pPr>
      <w:numPr>
        <w:ilvl w:val="0"/>
        <w:numId w:val="1"/>
      </w:numPr>
      <w:spacing w:line="360" w:lineRule="auto"/>
    </w:pPr>
    <w:rPr>
      <w:rFonts w:ascii="宋体" w:hAnsi="宋体" w:eastAsia="宋体" w:cs="Times New Roman"/>
      <w:spacing w:val="20"/>
      <w:szCs w:val="21"/>
    </w:rPr>
  </w:style>
  <w:style w:type="character" w:customStyle="1" w:styleId="198">
    <w:name w:val="页脚 Char"/>
    <w:qFormat/>
    <w:uiPriority w:val="99"/>
    <w:rPr>
      <w:kern w:val="2"/>
      <w:sz w:val="18"/>
    </w:rPr>
  </w:style>
  <w:style w:type="character" w:customStyle="1" w:styleId="199">
    <w:name w:val="页眉 Char"/>
    <w:qFormat/>
    <w:uiPriority w:val="99"/>
    <w:rPr>
      <w:kern w:val="2"/>
      <w:sz w:val="18"/>
    </w:rPr>
  </w:style>
  <w:style w:type="character" w:customStyle="1" w:styleId="200">
    <w:name w:val="文档结构图 字符"/>
    <w:basedOn w:val="33"/>
    <w:qFormat/>
    <w:uiPriority w:val="99"/>
    <w:rPr>
      <w:rFonts w:ascii="Microsoft YaHei UI" w:eastAsia="Microsoft YaHei UI"/>
      <w:sz w:val="18"/>
      <w:szCs w:val="18"/>
    </w:rPr>
  </w:style>
  <w:style w:type="character" w:customStyle="1" w:styleId="201">
    <w:name w:val="文档结构图 Char"/>
    <w:link w:val="12"/>
    <w:qFormat/>
    <w:uiPriority w:val="0"/>
    <w:rPr>
      <w:rFonts w:ascii="宋体" w:hAnsi="Times New Roman" w:eastAsia="宋体" w:cs="Times New Roman"/>
      <w:sz w:val="18"/>
      <w:szCs w:val="18"/>
    </w:rPr>
  </w:style>
  <w:style w:type="character" w:customStyle="1" w:styleId="202">
    <w:name w:val="HTML 预设格式 字符"/>
    <w:basedOn w:val="33"/>
    <w:qFormat/>
    <w:uiPriority w:val="99"/>
    <w:rPr>
      <w:rFonts w:ascii="Courier New" w:hAnsi="Courier New" w:cs="Courier New"/>
      <w:sz w:val="20"/>
      <w:szCs w:val="20"/>
    </w:rPr>
  </w:style>
  <w:style w:type="character" w:customStyle="1" w:styleId="203">
    <w:name w:val="HTML 预设格式 Char"/>
    <w:link w:val="28"/>
    <w:qFormat/>
    <w:uiPriority w:val="99"/>
    <w:rPr>
      <w:rFonts w:ascii="宋体" w:hAnsi="宋体" w:eastAsia="宋体" w:cs="Times New Roman"/>
      <w:kern w:val="0"/>
      <w:sz w:val="24"/>
      <w:szCs w:val="24"/>
    </w:rPr>
  </w:style>
  <w:style w:type="paragraph" w:customStyle="1" w:styleId="204">
    <w:name w:val="彩色列表 - 强调文字颜色 11"/>
    <w:basedOn w:val="1"/>
    <w:qFormat/>
    <w:uiPriority w:val="0"/>
    <w:pPr>
      <w:ind w:firstLine="420" w:firstLineChars="200"/>
    </w:pPr>
    <w:rPr>
      <w:rFonts w:ascii="Calibri" w:hAnsi="Calibri" w:eastAsia="宋体" w:cs="Times New Roman"/>
      <w:sz w:val="30"/>
      <w:szCs w:val="20"/>
    </w:rPr>
  </w:style>
  <w:style w:type="paragraph" w:customStyle="1" w:styleId="205">
    <w:name w:val="列出段落11"/>
    <w:basedOn w:val="1"/>
    <w:qFormat/>
    <w:uiPriority w:val="99"/>
    <w:pPr>
      <w:ind w:firstLine="420" w:firstLineChars="200"/>
    </w:pPr>
    <w:rPr>
      <w:rFonts w:ascii="Times New Roman" w:hAnsi="Times New Roman" w:eastAsia="宋体" w:cs="Times New Roman"/>
      <w:szCs w:val="20"/>
    </w:rPr>
  </w:style>
  <w:style w:type="paragraph" w:customStyle="1" w:styleId="206">
    <w:name w:val="列出段落2"/>
    <w:basedOn w:val="1"/>
    <w:qFormat/>
    <w:uiPriority w:val="99"/>
    <w:pPr>
      <w:ind w:firstLine="420" w:firstLineChars="200"/>
    </w:pPr>
    <w:rPr>
      <w:rFonts w:ascii="宋体" w:hAnsi="Courier New" w:eastAsia="宋体" w:cs="Courier New"/>
      <w:color w:val="000000"/>
      <w:sz w:val="24"/>
      <w:szCs w:val="24"/>
    </w:rPr>
  </w:style>
  <w:style w:type="paragraph" w:customStyle="1" w:styleId="207">
    <w:name w:val="_Style 206"/>
    <w:basedOn w:val="1"/>
    <w:next w:val="53"/>
    <w:qFormat/>
    <w:uiPriority w:val="34"/>
    <w:pPr>
      <w:ind w:firstLine="420" w:firstLineChars="200"/>
    </w:pPr>
    <w:rPr>
      <w:rFonts w:ascii="Times New Roman" w:hAnsi="Times New Roman" w:eastAsia="宋体" w:cs="Times New Roman"/>
      <w:szCs w:val="24"/>
    </w:rPr>
  </w:style>
  <w:style w:type="paragraph" w:customStyle="1" w:styleId="208">
    <w:name w:val="修订1"/>
    <w:qFormat/>
    <w:uiPriority w:val="99"/>
    <w:rPr>
      <w:rFonts w:ascii="等线" w:hAnsi="等线" w:eastAsia="等线" w:cs="宋体"/>
      <w:kern w:val="2"/>
      <w:sz w:val="21"/>
      <w:szCs w:val="22"/>
      <w:lang w:val="en-US" w:eastAsia="zh-CN" w:bidi="ar-SA"/>
    </w:rPr>
  </w:style>
  <w:style w:type="character" w:customStyle="1" w:styleId="209">
    <w:name w:val="纯文本 字符1"/>
    <w:basedOn w:val="33"/>
    <w:qFormat/>
    <w:uiPriority w:val="0"/>
    <w:rPr>
      <w:rFonts w:ascii="宋体" w:hAnsi="Courier New" w:eastAsia="宋体" w:cs="Times New Roman"/>
      <w:szCs w:val="24"/>
    </w:rPr>
  </w:style>
  <w:style w:type="character" w:customStyle="1" w:styleId="210">
    <w:name w:val="列出段落 Char"/>
    <w:link w:val="53"/>
    <w:qFormat/>
    <w:uiPriority w:val="34"/>
    <w:rPr>
      <w:kern w:val="2"/>
      <w:sz w:val="21"/>
      <w:szCs w:val="22"/>
    </w:rPr>
  </w:style>
  <w:style w:type="character" w:customStyle="1" w:styleId="211">
    <w:name w:val="font4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Info spid="_x0000_s1032"/>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7014</Words>
  <Characters>7600</Characters>
  <Lines>53</Lines>
  <Paragraphs>15</Paragraphs>
  <TotalTime>4</TotalTime>
  <ScaleCrop>false</ScaleCrop>
  <LinksUpToDate>false</LinksUpToDate>
  <CharactersWithSpaces>8709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2023-09-21T00:52:00Z</dcterms:created>
  <dc:creator>zhang jun</dc:creator>
  <cp:lastModifiedBy>045</cp:lastModifiedBy>
  <dcterms:modified xsi:type="dcterms:W3CDTF">2025-04-27T05:55:27Z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aa6ab14e4151400f9421e10d000c5bfc</vt:lpwstr>
  </property>
</Properties>
</file>