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呼吸道病原体IgM检测三联卡等试剂</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3</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25</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0</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14</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5</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numPr>
          <w:ilvl w:val="0"/>
          <w:numId w:val="0"/>
        </w:numPr>
        <w:autoSpaceDE w:val="0"/>
        <w:autoSpaceDN w:val="0"/>
        <w:spacing w:line="360" w:lineRule="auto"/>
        <w:ind w:leftChars="27" w:firstLine="1440" w:firstLineChars="600"/>
        <w:rPr>
          <w:rFonts w:hint="eastAsia" w:ascii="宋体" w:hAnsi="宋体" w:cs="宋体" w:eastAsiaTheme="minorEastAsia"/>
          <w:kern w:val="0"/>
          <w:sz w:val="24"/>
          <w:szCs w:val="24"/>
          <w:highlight w:val="none"/>
          <w:lang w:val="en-US" w:eastAsia="zh-CN"/>
        </w:rPr>
      </w:pPr>
      <w:r>
        <w:rPr>
          <w:rFonts w:hint="eastAsia" w:ascii="宋体" w:hAnsi="宋体" w:eastAsia="宋体" w:cs="宋体"/>
          <w:kern w:val="0"/>
          <w:sz w:val="24"/>
          <w:szCs w:val="24"/>
          <w:highlight w:val="none"/>
          <w:lang w:val="en-US" w:eastAsia="zh-CN"/>
        </w:rPr>
        <w:t>包件一：呼吸道病原体IgM检测三联卡</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包件二：呼吸道病原体IgM检测五联卡</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包件三：细胞因子检测</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包件四：微量元素检测</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包件五：真菌检测</w:t>
      </w:r>
    </w:p>
    <w:p>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包件六：</w:t>
      </w:r>
      <w:r>
        <w:rPr>
          <w:rFonts w:hint="eastAsia" w:ascii="宋体" w:hAnsi="宋体" w:eastAsia="宋体" w:cs="宋体"/>
          <w:b w:val="0"/>
          <w:bCs w:val="0"/>
          <w:sz w:val="24"/>
          <w:szCs w:val="24"/>
          <w:lang w:val="en-US" w:eastAsia="zh-CN"/>
        </w:rPr>
        <w:t>大</w:t>
      </w:r>
      <w:r>
        <w:rPr>
          <w:rFonts w:hint="eastAsia" w:ascii="宋体" w:hAnsi="宋体" w:eastAsia="宋体" w:cs="Times New Roman"/>
          <w:kern w:val="2"/>
          <w:sz w:val="24"/>
          <w:szCs w:val="20"/>
          <w:highlight w:val="none"/>
          <w:lang w:val="en-US" w:eastAsia="zh-CN" w:bidi="ar-SA"/>
        </w:rPr>
        <w:t>疱疮</w:t>
      </w:r>
      <w:r>
        <w:rPr>
          <w:rFonts w:hint="eastAsia" w:ascii="宋体" w:hAnsi="宋体" w:eastAsia="宋体" w:cs="宋体"/>
          <w:kern w:val="0"/>
          <w:sz w:val="24"/>
          <w:szCs w:val="24"/>
          <w:highlight w:val="none"/>
          <w:lang w:val="en-US" w:eastAsia="zh-CN"/>
        </w:rPr>
        <w:t>类检测</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包件七：25-羟基维生素D检测试剂盒</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包件八：样本释放剂（21种氨基酸）</w:t>
      </w:r>
    </w:p>
    <w:p>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包件九：香草扁桃酸和肌酐检测试剂盒</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25</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28</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嘉定区荣联路68</w:t>
      </w:r>
      <w:r>
        <w:rPr>
          <w:rFonts w:hint="eastAsia" w:ascii="宋体" w:hAnsi="宋体" w:eastAsia="宋体" w:cs="Times New Roman"/>
          <w:sz w:val="24"/>
          <w:szCs w:val="24"/>
          <w:highlight w:val="none"/>
        </w:rPr>
        <w:t>号上</w:t>
      </w:r>
      <w:r>
        <w:rPr>
          <w:rFonts w:hint="eastAsia" w:ascii="宋体" w:hAnsi="宋体" w:eastAsia="宋体" w:cs="Times New Roman"/>
          <w:sz w:val="24"/>
          <w:szCs w:val="24"/>
        </w:rPr>
        <w:t>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呼吸道病原体IgM检测三联卡等试剂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呼吸道病原体IgM检测三联卡等试剂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val="en-US"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（2）投标人应是专业生产本次所需主系统设备的制造商或制造商唯一授权的参与本次投标的代理商，且应得到制造商针对本次投标项目的制造商授权书，授权书的有效期应至少与投标有效期一致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bookmarkStart w:id="20" w:name="_GoBack"/>
            <w:bookmarkEnd w:id="20"/>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w:t>
            </w:r>
            <w:r>
              <w:rPr>
                <w:rFonts w:hint="eastAsia" w:ascii="宋体" w:hAnsi="宋体" w:eastAsia="宋体" w:cs="Times New Roman"/>
                <w:sz w:val="24"/>
                <w:szCs w:val="20"/>
                <w:highlight w:val="none"/>
                <w:lang w:val="en-US" w:eastAsia="zh-CN"/>
              </w:rPr>
              <w:t>以及</w:t>
            </w:r>
            <w:r>
              <w:rPr>
                <w:rFonts w:hint="eastAsia" w:ascii="宋体" w:hAnsi="宋体" w:eastAsia="宋体" w:cs="Times New Roman"/>
                <w:sz w:val="24"/>
                <w:szCs w:val="20"/>
                <w:highlight w:val="none"/>
              </w:rPr>
              <w:t>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中标人的确定：</w:t>
            </w:r>
            <w:r>
              <w:rPr>
                <w:rFonts w:hint="eastAsia" w:ascii="宋体" w:hAnsi="宋体" w:eastAsia="宋体" w:cs="Times New Roman"/>
                <w:sz w:val="24"/>
                <w:szCs w:val="20"/>
                <w:highlight w:val="none"/>
                <w:lang w:val="en-US" w:eastAsia="zh-CN"/>
              </w:rPr>
              <w:t>均价最低</w:t>
            </w:r>
            <w:r>
              <w:rPr>
                <w:rFonts w:hint="eastAsia" w:ascii="宋体" w:hAnsi="宋体" w:eastAsia="宋体" w:cs="Times New Roman"/>
                <w:sz w:val="24"/>
                <w:szCs w:val="20"/>
                <w:highlight w:val="none"/>
              </w:rPr>
              <w:t>的</w:t>
            </w:r>
            <w:r>
              <w:rPr>
                <w:rFonts w:hint="eastAsia" w:ascii="宋体" w:hAnsi="宋体" w:eastAsia="宋体" w:cs="Times New Roman"/>
                <w:sz w:val="24"/>
                <w:szCs w:val="20"/>
                <w:highlight w:val="none"/>
                <w:lang w:val="en-US" w:eastAsia="zh-CN"/>
              </w:rPr>
              <w:t>投标</w:t>
            </w:r>
            <w:r>
              <w:rPr>
                <w:rFonts w:hint="eastAsia" w:ascii="宋体" w:hAnsi="宋体" w:eastAsia="宋体" w:cs="Times New Roman"/>
                <w:sz w:val="24"/>
                <w:szCs w:val="20"/>
                <w:highlight w:val="none"/>
              </w:rPr>
              <w:t>人为中标人。</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投标货物总价÷货物个数=均价</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pStyle w:val="54"/>
        <w:numPr>
          <w:ilvl w:val="0"/>
          <w:numId w:val="0"/>
        </w:numPr>
        <w:spacing w:line="360" w:lineRule="auto"/>
        <w:ind w:leftChars="0"/>
        <w:rPr>
          <w:rFonts w:hint="eastAsia" w:ascii="宋体" w:hAnsi="宋体" w:eastAsia="宋体" w:cs="宋体"/>
          <w:b w:val="0"/>
          <w:bCs w:val="0"/>
          <w:sz w:val="24"/>
          <w:szCs w:val="24"/>
          <w:lang w:val="en-US" w:eastAsia="zh-CN"/>
        </w:rPr>
      </w:pPr>
      <w:bookmarkStart w:id="15" w:name="_Toc11326096"/>
      <w:r>
        <w:rPr>
          <w:rFonts w:hint="eastAsia" w:ascii="宋体" w:hAnsi="宋体" w:eastAsia="宋体" w:cs="宋体"/>
          <w:b w:val="0"/>
          <w:bCs w:val="0"/>
          <w:sz w:val="24"/>
          <w:szCs w:val="24"/>
          <w:lang w:val="en-US" w:eastAsia="zh-CN"/>
        </w:rPr>
        <w:t>包件一：</w:t>
      </w:r>
    </w:p>
    <w:p>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呼吸道病原体IgM检测三联卡</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4"/>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1、用途：</w:t>
      </w:r>
      <w:r>
        <w:rPr>
          <w:rFonts w:hint="eastAsia" w:ascii="宋体" w:hAnsi="宋体" w:eastAsia="宋体" w:cs="宋体"/>
          <w:sz w:val="24"/>
          <w:szCs w:val="24"/>
          <w:lang w:val="en-US" w:eastAsia="zh-CN"/>
        </w:rPr>
        <w:t>可</w:t>
      </w:r>
      <w:r>
        <w:rPr>
          <w:rFonts w:hint="eastAsia" w:ascii="宋体" w:hAnsi="宋体" w:eastAsia="宋体" w:cs="宋体"/>
          <w:sz w:val="24"/>
          <w:szCs w:val="24"/>
        </w:rPr>
        <w:t>用于体外定性检测人血清或全血样本中的</w:t>
      </w:r>
      <w:bookmarkStart w:id="16" w:name="OLE_LINK8"/>
      <w:bookmarkStart w:id="17" w:name="OLE_LINK9"/>
      <w:r>
        <w:rPr>
          <w:rFonts w:hint="eastAsia" w:ascii="宋体" w:hAnsi="宋体" w:eastAsia="宋体" w:cs="宋体"/>
          <w:sz w:val="24"/>
          <w:szCs w:val="24"/>
        </w:rPr>
        <w:t>流感病毒A型IgM抗体、</w:t>
      </w:r>
      <w:bookmarkEnd w:id="16"/>
      <w:bookmarkEnd w:id="17"/>
      <w:r>
        <w:rPr>
          <w:rFonts w:hint="eastAsia" w:ascii="宋体" w:hAnsi="宋体" w:eastAsia="宋体" w:cs="宋体"/>
          <w:sz w:val="24"/>
          <w:szCs w:val="24"/>
        </w:rPr>
        <w:t>流感病毒B型IgM抗体、副流感病毒IgM抗体。</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2、检测方法：胶体金法</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、储存温度及有效期：常温贮存，有效期≥1</w:t>
      </w:r>
      <w:r>
        <w:rPr>
          <w:rFonts w:hint="eastAsia" w:ascii="宋体" w:hAnsi="宋体" w:eastAsia="宋体" w:cs="宋体"/>
          <w:sz w:val="24"/>
          <w:szCs w:val="24"/>
          <w:lang w:val="en-US" w:eastAsia="zh-CN"/>
        </w:rPr>
        <w:t>2</w:t>
      </w:r>
      <w:r>
        <w:rPr>
          <w:rFonts w:hint="eastAsia" w:ascii="宋体" w:hAnsi="宋体" w:eastAsia="宋体" w:cs="宋体"/>
          <w:sz w:val="24"/>
          <w:szCs w:val="24"/>
        </w:rPr>
        <w:t>个月。</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、结果判断时间：</w:t>
      </w:r>
      <w:r>
        <w:rPr>
          <w:rFonts w:hint="eastAsia" w:ascii="宋体" w:hAnsi="宋体" w:eastAsia="宋体" w:cs="宋体"/>
          <w:sz w:val="24"/>
          <w:szCs w:val="24"/>
          <w:lang w:val="en-US" w:eastAsia="zh-CN"/>
        </w:rPr>
        <w:t>≤30</w:t>
      </w:r>
      <w:r>
        <w:rPr>
          <w:rFonts w:hint="eastAsia" w:ascii="宋体" w:hAnsi="宋体" w:eastAsia="宋体" w:cs="宋体"/>
          <w:sz w:val="24"/>
          <w:szCs w:val="24"/>
        </w:rPr>
        <w:t>分钟。</w:t>
      </w:r>
    </w:p>
    <w:p>
      <w:pPr>
        <w:pStyle w:val="18"/>
        <w:numPr>
          <w:ilvl w:val="0"/>
          <w:numId w:val="0"/>
        </w:numPr>
        <w:spacing w:line="360" w:lineRule="auto"/>
        <w:ind w:leftChars="0"/>
        <w:rPr>
          <w:rFonts w:hint="eastAsia" w:ascii="宋体" w:hAnsi="宋体" w:eastAsia="宋体" w:cs="Times New Roman"/>
          <w:sz w:val="24"/>
          <w:szCs w:val="20"/>
          <w:highlight w:val="none"/>
          <w:lang w:eastAsia="zh-CN"/>
        </w:rPr>
      </w:pPr>
      <w:r>
        <w:rPr>
          <w:rFonts w:hint="eastAsia" w:hAnsi="宋体" w:cs="Times New Roman"/>
          <w:sz w:val="24"/>
          <w:szCs w:val="20"/>
          <w:highlight w:val="none"/>
          <w:lang w:val="en-US" w:eastAsia="zh-CN"/>
        </w:rPr>
        <w:t>5、</w:t>
      </w: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pStyle w:val="18"/>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hAnsi="宋体" w:cs="Times New Roman"/>
          <w:sz w:val="24"/>
          <w:szCs w:val="20"/>
          <w:highlight w:val="none"/>
          <w:lang w:val="en-US" w:eastAsia="zh-CN"/>
        </w:rPr>
        <w:t>6、</w:t>
      </w:r>
      <w:r>
        <w:rPr>
          <w:rFonts w:hint="eastAsia" w:ascii="宋体" w:hAnsi="宋体" w:eastAsia="宋体" w:cs="宋体"/>
          <w:b w:val="0"/>
          <w:bCs w:val="0"/>
          <w:sz w:val="24"/>
          <w:szCs w:val="24"/>
          <w:highlight w:val="none"/>
        </w:rPr>
        <w:t>★投标人需</w:t>
      </w:r>
      <w:r>
        <w:rPr>
          <w:rFonts w:hint="eastAsia" w:ascii="宋体" w:hAnsi="宋体" w:eastAsia="宋体" w:cs="宋体"/>
          <w:b w:val="0"/>
          <w:bCs w:val="0"/>
          <w:sz w:val="24"/>
          <w:szCs w:val="24"/>
        </w:rPr>
        <w:t>响应医院SPD项目相关要求,并与上药医疗供应链管理(上海)有限公司签署相关SPD协议</w:t>
      </w:r>
      <w:r>
        <w:rPr>
          <w:rFonts w:hint="eastAsia" w:hAnsi="宋体" w:cs="宋体"/>
          <w:b w:val="0"/>
          <w:bCs w:val="0"/>
          <w:sz w:val="24"/>
          <w:szCs w:val="24"/>
          <w:lang w:eastAsia="zh-CN"/>
        </w:rPr>
        <w:t>。</w:t>
      </w:r>
    </w:p>
    <w:p>
      <w:pPr>
        <w:numPr>
          <w:ilvl w:val="0"/>
          <w:numId w:val="0"/>
        </w:numPr>
        <w:spacing w:line="360" w:lineRule="auto"/>
        <w:ind w:leftChars="0"/>
        <w:rPr>
          <w:rFonts w:hint="eastAsia" w:ascii="宋体" w:hAnsi="宋体" w:eastAsia="宋体" w:cs="宋体"/>
          <w:kern w:val="0"/>
          <w:sz w:val="24"/>
          <w:szCs w:val="24"/>
          <w:highlight w:val="none"/>
          <w:lang w:val="en-US" w:eastAsia="zh-CN"/>
        </w:rPr>
      </w:pP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pStyle w:val="54"/>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包件二：</w:t>
      </w:r>
    </w:p>
    <w:p>
      <w:pPr>
        <w:pStyle w:val="54"/>
        <w:numPr>
          <w:ilvl w:val="0"/>
          <w:numId w:val="5"/>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呼吸道病原体IgM检测五联卡</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5"/>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1、用途：</w:t>
      </w:r>
      <w:r>
        <w:rPr>
          <w:rFonts w:hint="eastAsia" w:ascii="宋体" w:hAnsi="宋体" w:eastAsia="宋体" w:cs="宋体"/>
          <w:sz w:val="24"/>
          <w:szCs w:val="24"/>
          <w:lang w:val="en-US" w:eastAsia="zh-CN"/>
        </w:rPr>
        <w:t>可</w:t>
      </w:r>
      <w:r>
        <w:rPr>
          <w:rFonts w:hint="eastAsia" w:ascii="宋体" w:hAnsi="宋体" w:eastAsia="宋体" w:cs="宋体"/>
          <w:sz w:val="24"/>
          <w:szCs w:val="24"/>
        </w:rPr>
        <w:t>用于体外定性检测人血清或全血样本中的肺炎支原体IgM抗体、肺炎衣原体IgM抗体、呼吸道合胞病毒IgM抗体、腺病毒IgM抗体、柯萨奇病毒B组IgM抗体。</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2、检测方法：胶体金法</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、储存温度及有效期：常温贮存，有效期≥1</w:t>
      </w:r>
      <w:r>
        <w:rPr>
          <w:rFonts w:hint="eastAsia" w:ascii="宋体" w:hAnsi="宋体" w:eastAsia="宋体" w:cs="宋体"/>
          <w:sz w:val="24"/>
          <w:szCs w:val="24"/>
          <w:lang w:val="en-US" w:eastAsia="zh-CN"/>
        </w:rPr>
        <w:t>2</w:t>
      </w:r>
      <w:r>
        <w:rPr>
          <w:rFonts w:hint="eastAsia" w:ascii="宋体" w:hAnsi="宋体" w:eastAsia="宋体" w:cs="宋体"/>
          <w:sz w:val="24"/>
          <w:szCs w:val="24"/>
        </w:rPr>
        <w:t>个月。</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、结果判断时间：</w:t>
      </w:r>
      <w:r>
        <w:rPr>
          <w:rFonts w:hint="eastAsia" w:ascii="宋体" w:hAnsi="宋体" w:eastAsia="宋体" w:cs="宋体"/>
          <w:sz w:val="24"/>
          <w:szCs w:val="24"/>
          <w:lang w:val="en-US" w:eastAsia="zh-CN"/>
        </w:rPr>
        <w:t>≤30</w:t>
      </w:r>
      <w:r>
        <w:rPr>
          <w:rFonts w:hint="eastAsia" w:ascii="宋体" w:hAnsi="宋体" w:eastAsia="宋体" w:cs="宋体"/>
          <w:sz w:val="24"/>
          <w:szCs w:val="24"/>
        </w:rPr>
        <w:t>分钟。</w:t>
      </w:r>
    </w:p>
    <w:p>
      <w:pPr>
        <w:pStyle w:val="18"/>
        <w:numPr>
          <w:ilvl w:val="0"/>
          <w:numId w:val="0"/>
        </w:numPr>
        <w:spacing w:line="360" w:lineRule="auto"/>
        <w:ind w:leftChars="0"/>
        <w:rPr>
          <w:rFonts w:hint="eastAsia" w:ascii="宋体" w:hAnsi="宋体" w:eastAsia="宋体" w:cs="Times New Roman"/>
          <w:sz w:val="24"/>
          <w:szCs w:val="20"/>
          <w:highlight w:val="none"/>
          <w:lang w:eastAsia="zh-CN"/>
        </w:rPr>
      </w:pPr>
      <w:r>
        <w:rPr>
          <w:rFonts w:hint="eastAsia" w:hAnsi="宋体" w:cs="Times New Roman"/>
          <w:sz w:val="24"/>
          <w:szCs w:val="20"/>
          <w:highlight w:val="none"/>
          <w:lang w:val="en-US" w:eastAsia="zh-CN"/>
        </w:rPr>
        <w:t>5、</w:t>
      </w: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pStyle w:val="18"/>
        <w:numPr>
          <w:ilvl w:val="0"/>
          <w:numId w:val="0"/>
        </w:numPr>
        <w:spacing w:line="360" w:lineRule="auto"/>
        <w:ind w:leftChars="0"/>
        <w:rPr>
          <w:rFonts w:hint="eastAsia" w:ascii="宋体" w:hAnsi="宋体" w:eastAsia="宋体" w:cs="宋体"/>
          <w:b w:val="0"/>
          <w:bCs w:val="0"/>
          <w:sz w:val="24"/>
          <w:szCs w:val="24"/>
        </w:rPr>
      </w:pPr>
      <w:r>
        <w:rPr>
          <w:rFonts w:hint="eastAsia" w:hAnsi="宋体" w:cs="Times New Roman"/>
          <w:sz w:val="24"/>
          <w:szCs w:val="20"/>
          <w:highlight w:val="none"/>
          <w:lang w:val="en-US" w:eastAsia="zh-CN"/>
        </w:rPr>
        <w:t>6、</w:t>
      </w:r>
      <w:r>
        <w:rPr>
          <w:rFonts w:hint="eastAsia" w:ascii="宋体" w:hAnsi="宋体" w:eastAsia="宋体" w:cs="宋体"/>
          <w:b w:val="0"/>
          <w:bCs w:val="0"/>
          <w:sz w:val="24"/>
          <w:szCs w:val="24"/>
          <w:highlight w:val="none"/>
        </w:rPr>
        <w:t>★投标人需</w:t>
      </w:r>
      <w:r>
        <w:rPr>
          <w:rFonts w:hint="eastAsia" w:ascii="宋体" w:hAnsi="宋体" w:eastAsia="宋体" w:cs="宋体"/>
          <w:b w:val="0"/>
          <w:bCs w:val="0"/>
          <w:sz w:val="24"/>
          <w:szCs w:val="24"/>
        </w:rPr>
        <w:t>响应医院SPD项目相关要求,并与上药医疗供应链管理(上海)有限公司签署相关SPD协议</w:t>
      </w:r>
      <w:r>
        <w:rPr>
          <w:rFonts w:hint="eastAsia" w:hAnsi="宋体" w:cs="宋体"/>
          <w:b w:val="0"/>
          <w:bCs w:val="0"/>
          <w:sz w:val="24"/>
          <w:szCs w:val="24"/>
          <w:lang w:eastAsia="zh-CN"/>
        </w:rPr>
        <w:t>。</w:t>
      </w: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件三：</w:t>
      </w:r>
    </w:p>
    <w:p>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细胞因子检测</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6"/>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7"/>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用途：评估免疫系统状态、诊断炎症或自身免疫性疾病，以及监测治疗效果。</w:t>
      </w:r>
    </w:p>
    <w:p>
      <w:pPr>
        <w:pStyle w:val="54"/>
        <w:widowControl w:val="0"/>
        <w:numPr>
          <w:ilvl w:val="0"/>
          <w:numId w:val="7"/>
        </w:numPr>
        <w:spacing w:line="360" w:lineRule="auto"/>
        <w:ind w:leftChars="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样本要求：</w:t>
      </w:r>
      <w:r>
        <w:rPr>
          <w:rFonts w:hint="eastAsia" w:ascii="宋体" w:hAnsi="宋体" w:eastAsia="宋体" w:cs="宋体"/>
          <w:b w:val="0"/>
          <w:bCs w:val="0"/>
          <w:sz w:val="24"/>
          <w:szCs w:val="24"/>
          <w:lang w:eastAsia="zh-CN"/>
        </w:rPr>
        <w:t>血清。</w:t>
      </w:r>
    </w:p>
    <w:p>
      <w:pPr>
        <w:pStyle w:val="54"/>
        <w:widowControl w:val="0"/>
        <w:numPr>
          <w:ilvl w:val="0"/>
          <w:numId w:val="7"/>
        </w:numPr>
        <w:spacing w:line="360" w:lineRule="auto"/>
        <w:ind w:leftChars="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样本：需包含白介素2、白介素4、白介素5、白介素8、白介素10、白介素12p70、白介素17Aα、α干扰素、γ干扰素。</w:t>
      </w:r>
    </w:p>
    <w:p>
      <w:pPr>
        <w:pStyle w:val="54"/>
        <w:widowControl w:val="0"/>
        <w:numPr>
          <w:ilvl w:val="0"/>
          <w:numId w:val="7"/>
        </w:numPr>
        <w:spacing w:line="360" w:lineRule="auto"/>
        <w:ind w:leftChars="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方法学</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化学发光法</w:t>
      </w:r>
      <w:r>
        <w:rPr>
          <w:rFonts w:hint="eastAsia" w:ascii="宋体" w:hAnsi="宋体" w:eastAsia="宋体" w:cs="宋体"/>
          <w:b w:val="0"/>
          <w:bCs w:val="0"/>
          <w:sz w:val="24"/>
          <w:szCs w:val="24"/>
          <w:lang w:val="en-US" w:eastAsia="zh-CN"/>
        </w:rPr>
        <w:t>.</w:t>
      </w:r>
    </w:p>
    <w:p>
      <w:pPr>
        <w:pStyle w:val="54"/>
        <w:widowControl w:val="0"/>
        <w:numPr>
          <w:ilvl w:val="0"/>
          <w:numId w:val="7"/>
        </w:numPr>
        <w:spacing w:line="360" w:lineRule="auto"/>
        <w:ind w:leftChars="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准确度：相对偏差±15%以内</w:t>
      </w:r>
      <w:r>
        <w:rPr>
          <w:rFonts w:hint="eastAsia" w:ascii="宋体" w:hAnsi="宋体" w:eastAsia="宋体" w:cs="宋体"/>
          <w:b w:val="0"/>
          <w:bCs w:val="0"/>
          <w:sz w:val="24"/>
          <w:szCs w:val="24"/>
          <w:lang w:val="en-US" w:eastAsia="zh-CN"/>
        </w:rPr>
        <w:t>.</w:t>
      </w:r>
    </w:p>
    <w:p>
      <w:pPr>
        <w:pStyle w:val="54"/>
        <w:widowControl w:val="0"/>
        <w:numPr>
          <w:ilvl w:val="0"/>
          <w:numId w:val="7"/>
        </w:numPr>
        <w:spacing w:line="360" w:lineRule="auto"/>
        <w:ind w:leftChars="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精密度</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≤15%</w:t>
      </w:r>
      <w:r>
        <w:rPr>
          <w:rFonts w:hint="eastAsia" w:ascii="宋体" w:hAnsi="宋体" w:eastAsia="宋体" w:cs="宋体"/>
          <w:b w:val="0"/>
          <w:bCs w:val="0"/>
          <w:sz w:val="24"/>
          <w:szCs w:val="24"/>
          <w:lang w:val="en-US" w:eastAsia="zh-CN"/>
        </w:rPr>
        <w:t>.</w:t>
      </w:r>
    </w:p>
    <w:p>
      <w:pPr>
        <w:pStyle w:val="54"/>
        <w:widowControl w:val="0"/>
        <w:numPr>
          <w:ilvl w:val="0"/>
          <w:numId w:val="7"/>
        </w:numPr>
        <w:spacing w:line="360" w:lineRule="auto"/>
        <w:ind w:leftChars="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线性范围</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r≥0.99</w:t>
      </w:r>
      <w:r>
        <w:rPr>
          <w:rFonts w:hint="eastAsia" w:ascii="宋体" w:hAnsi="宋体" w:eastAsia="宋体" w:cs="宋体"/>
          <w:b w:val="0"/>
          <w:bCs w:val="0"/>
          <w:sz w:val="24"/>
          <w:szCs w:val="24"/>
          <w:lang w:val="en-US" w:eastAsia="zh-CN"/>
        </w:rPr>
        <w:t>.</w:t>
      </w:r>
    </w:p>
    <w:p>
      <w:pPr>
        <w:pStyle w:val="54"/>
        <w:widowControl w:val="0"/>
        <w:numPr>
          <w:ilvl w:val="0"/>
          <w:numId w:val="7"/>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试剂保存期限</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2-8℃，未开封状态≥9个月，开封后≥20天。</w:t>
      </w:r>
    </w:p>
    <w:p>
      <w:pPr>
        <w:pStyle w:val="54"/>
        <w:widowControl w:val="0"/>
        <w:numPr>
          <w:ilvl w:val="0"/>
          <w:numId w:val="7"/>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产品需</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有效期内的《医疗器械产品注册证》</w:t>
      </w:r>
      <w:r>
        <w:rPr>
          <w:rFonts w:hint="eastAsia" w:ascii="宋体" w:hAnsi="宋体" w:eastAsia="宋体" w:cs="宋体"/>
          <w:b w:val="0"/>
          <w:bCs w:val="0"/>
          <w:sz w:val="24"/>
          <w:szCs w:val="24"/>
          <w:lang w:val="en-US" w:eastAsia="zh-CN"/>
        </w:rPr>
        <w:t>或</w:t>
      </w:r>
      <w:r>
        <w:rPr>
          <w:rFonts w:hint="eastAsia" w:ascii="宋体" w:hAnsi="宋体" w:eastAsia="宋体" w:cs="宋体"/>
          <w:b w:val="0"/>
          <w:bCs w:val="0"/>
          <w:sz w:val="24"/>
          <w:szCs w:val="24"/>
        </w:rPr>
        <w:t>《医疗</w:t>
      </w:r>
      <w:r>
        <w:rPr>
          <w:rFonts w:hint="eastAsia" w:ascii="宋体" w:hAnsi="宋体" w:eastAsia="宋体" w:cs="Times New Roman"/>
          <w:sz w:val="24"/>
          <w:szCs w:val="20"/>
          <w:highlight w:val="none"/>
        </w:rPr>
        <w:t>器械生产备案凭证》</w:t>
      </w:r>
      <w:r>
        <w:rPr>
          <w:rFonts w:hint="eastAsia" w:ascii="宋体" w:hAnsi="宋体" w:eastAsia="宋体" w:cs="Times New Roman"/>
          <w:sz w:val="24"/>
          <w:szCs w:val="20"/>
          <w:highlight w:val="none"/>
          <w:lang w:val="en-US" w:eastAsia="zh-CN"/>
        </w:rPr>
        <w:t>.</w:t>
      </w:r>
    </w:p>
    <w:p>
      <w:pPr>
        <w:pStyle w:val="54"/>
        <w:widowControl w:val="0"/>
        <w:numPr>
          <w:ilvl w:val="0"/>
          <w:numId w:val="7"/>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件四：</w:t>
      </w:r>
    </w:p>
    <w:p>
      <w:pPr>
        <w:pStyle w:val="54"/>
        <w:numPr>
          <w:ilvl w:val="0"/>
          <w:numId w:val="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2"/>
          <w:sz w:val="24"/>
          <w:szCs w:val="24"/>
          <w:lang w:val="en-US" w:eastAsia="zh-CN" w:bidi="ar-SA"/>
        </w:rPr>
        <w:t>微量元素检测</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8"/>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9"/>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用途：评估人体营养状况、诊断相关缺乏或过量引起的疾病，以及指导合理补充和调整饮食结构。</w:t>
      </w:r>
    </w:p>
    <w:p>
      <w:pPr>
        <w:pStyle w:val="54"/>
        <w:widowControl w:val="0"/>
        <w:numPr>
          <w:ilvl w:val="0"/>
          <w:numId w:val="9"/>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保存剂期限：</w:t>
      </w:r>
      <w:r>
        <w:rPr>
          <w:rFonts w:hint="default" w:ascii="宋体" w:hAnsi="宋体" w:eastAsia="宋体" w:cs="宋体"/>
          <w:b w:val="0"/>
          <w:bCs w:val="0"/>
          <w:sz w:val="24"/>
          <w:szCs w:val="24"/>
          <w:lang w:val="en-US" w:eastAsia="zh-CN"/>
        </w:rPr>
        <w:t>2~8℃</w:t>
      </w:r>
      <w:r>
        <w:rPr>
          <w:rFonts w:hint="eastAsia" w:ascii="宋体" w:hAnsi="宋体" w:eastAsia="宋体" w:cs="宋体"/>
          <w:b w:val="0"/>
          <w:bCs w:val="0"/>
          <w:sz w:val="24"/>
          <w:szCs w:val="24"/>
          <w:lang w:val="en-US" w:eastAsia="zh-CN"/>
        </w:rPr>
        <w:t>条件下至少可保存一周。常温未打开状态，至少保存12个月。</w:t>
      </w:r>
    </w:p>
    <w:p>
      <w:pPr>
        <w:pStyle w:val="54"/>
        <w:widowControl w:val="0"/>
        <w:numPr>
          <w:ilvl w:val="0"/>
          <w:numId w:val="9"/>
        </w:numPr>
        <w:spacing w:line="360" w:lineRule="auto"/>
        <w:ind w:leftChars="0"/>
        <w:jc w:val="both"/>
        <w:rPr>
          <w:rStyle w:val="216"/>
          <w:rFonts w:hint="eastAsia" w:ascii="宋体" w:hAnsi="宋体" w:eastAsia="宋体" w:cs="宋体"/>
          <w:sz w:val="24"/>
          <w:szCs w:val="24"/>
        </w:rPr>
      </w:pPr>
      <w:r>
        <w:rPr>
          <w:rFonts w:hint="eastAsia" w:ascii="宋体" w:hAnsi="宋体" w:eastAsia="宋体" w:cs="宋体"/>
          <w:b w:val="0"/>
          <w:bCs w:val="0"/>
          <w:sz w:val="24"/>
          <w:szCs w:val="24"/>
          <w:lang w:val="en-US" w:eastAsia="zh-CN"/>
        </w:rPr>
        <w:t>样本：需包含铜，锌，钙，镁，铁。</w:t>
      </w:r>
    </w:p>
    <w:p>
      <w:pPr>
        <w:pStyle w:val="54"/>
        <w:widowControl w:val="0"/>
        <w:numPr>
          <w:ilvl w:val="0"/>
          <w:numId w:val="9"/>
        </w:numPr>
        <w:spacing w:line="360" w:lineRule="auto"/>
        <w:ind w:leftChars="0"/>
        <w:jc w:val="both"/>
        <w:rPr>
          <w:rFonts w:hint="eastAsia" w:ascii="宋体" w:hAnsi="宋体" w:eastAsia="宋体" w:cs="宋体"/>
          <w:b w:val="0"/>
          <w:bCs w:val="0"/>
          <w:sz w:val="24"/>
          <w:szCs w:val="24"/>
        </w:rPr>
      </w:pP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pStyle w:val="54"/>
        <w:widowControl w:val="0"/>
        <w:numPr>
          <w:ilvl w:val="0"/>
          <w:numId w:val="9"/>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件五：</w:t>
      </w:r>
    </w:p>
    <w:p>
      <w:pPr>
        <w:pStyle w:val="54"/>
        <w:numPr>
          <w:ilvl w:val="0"/>
          <w:numId w:val="10"/>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2"/>
          <w:sz w:val="24"/>
          <w:szCs w:val="24"/>
          <w:lang w:val="en-US" w:eastAsia="zh-CN" w:bidi="ar-SA"/>
        </w:rPr>
        <w:t>真菌检测</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0"/>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11"/>
        </w:numPr>
        <w:spacing w:line="360" w:lineRule="auto"/>
        <w:ind w:leftChars="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用途：</w:t>
      </w:r>
      <w:r>
        <w:rPr>
          <w:rFonts w:hint="eastAsia" w:ascii="宋体" w:hAnsi="宋体" w:eastAsia="宋体" w:cs="宋体"/>
          <w:b w:val="0"/>
          <w:bCs w:val="0"/>
          <w:sz w:val="24"/>
          <w:szCs w:val="24"/>
          <w:lang w:eastAsia="zh-CN"/>
        </w:rPr>
        <w:t>及时诊断和鉴别由这些真菌引起的感染，通过早期检测和诊断，可以及时采取适当的抗真菌治疗。</w:t>
      </w:r>
    </w:p>
    <w:p>
      <w:pPr>
        <w:pStyle w:val="54"/>
        <w:widowControl w:val="0"/>
        <w:numPr>
          <w:ilvl w:val="0"/>
          <w:numId w:val="11"/>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保存剂期限：</w:t>
      </w:r>
      <w:r>
        <w:rPr>
          <w:rFonts w:hint="default" w:ascii="宋体" w:hAnsi="宋体" w:eastAsia="宋体" w:cs="宋体"/>
          <w:b w:val="0"/>
          <w:bCs w:val="0"/>
          <w:sz w:val="24"/>
          <w:szCs w:val="24"/>
          <w:lang w:val="en-US" w:eastAsia="zh-CN"/>
        </w:rPr>
        <w:t>2~8℃</w:t>
      </w:r>
      <w:r>
        <w:rPr>
          <w:rFonts w:hint="eastAsia" w:ascii="宋体" w:hAnsi="宋体" w:eastAsia="宋体" w:cs="宋体"/>
          <w:b w:val="0"/>
          <w:bCs w:val="0"/>
          <w:sz w:val="24"/>
          <w:szCs w:val="24"/>
          <w:lang w:val="en-US" w:eastAsia="zh-CN"/>
        </w:rPr>
        <w:t>条件下可保存≥</w:t>
      </w:r>
      <w:r>
        <w:rPr>
          <w:rFonts w:hint="default" w:ascii="宋体" w:hAnsi="宋体" w:eastAsia="宋体" w:cs="宋体"/>
          <w:b w:val="0"/>
          <w:bCs w:val="0"/>
          <w:sz w:val="24"/>
          <w:szCs w:val="24"/>
          <w:lang w:val="en-US" w:eastAsia="zh-CN"/>
        </w:rPr>
        <w:t>72</w:t>
      </w:r>
      <w:r>
        <w:rPr>
          <w:rFonts w:hint="eastAsia" w:ascii="宋体" w:hAnsi="宋体" w:eastAsia="宋体" w:cs="宋体"/>
          <w:b w:val="0"/>
          <w:bCs w:val="0"/>
          <w:sz w:val="24"/>
          <w:szCs w:val="24"/>
          <w:lang w:val="en-US" w:eastAsia="zh-CN"/>
        </w:rPr>
        <w:t>小时，</w:t>
      </w:r>
      <w:r>
        <w:rPr>
          <w:rFonts w:hint="default" w:ascii="宋体" w:hAnsi="宋体" w:eastAsia="宋体" w:cs="宋体"/>
          <w:b w:val="0"/>
          <w:bCs w:val="0"/>
          <w:sz w:val="24"/>
          <w:szCs w:val="24"/>
          <w:lang w:val="en-US" w:eastAsia="zh-CN"/>
        </w:rPr>
        <w:t>-20±5℃</w:t>
      </w:r>
      <w:r>
        <w:rPr>
          <w:rFonts w:hint="eastAsia" w:ascii="宋体" w:hAnsi="宋体" w:eastAsia="宋体" w:cs="宋体"/>
          <w:b w:val="0"/>
          <w:bCs w:val="0"/>
          <w:sz w:val="24"/>
          <w:szCs w:val="24"/>
          <w:lang w:val="en-US" w:eastAsia="zh-CN"/>
        </w:rPr>
        <w:t>条件下可保存≥12个月。</w:t>
      </w:r>
    </w:p>
    <w:p>
      <w:pPr>
        <w:pStyle w:val="54"/>
        <w:widowControl w:val="0"/>
        <w:numPr>
          <w:ilvl w:val="0"/>
          <w:numId w:val="11"/>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精密性：</w:t>
      </w: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5%。</w:t>
      </w:r>
    </w:p>
    <w:p>
      <w:pPr>
        <w:pStyle w:val="54"/>
        <w:widowControl w:val="0"/>
        <w:numPr>
          <w:ilvl w:val="0"/>
          <w:numId w:val="11"/>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样本：需包含曲霉菌、隐球菌、耶式肺孢子菌检测。</w:t>
      </w:r>
    </w:p>
    <w:p>
      <w:pPr>
        <w:pStyle w:val="54"/>
        <w:widowControl w:val="0"/>
        <w:numPr>
          <w:ilvl w:val="0"/>
          <w:numId w:val="11"/>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产品需提供有效</w:t>
      </w:r>
      <w:r>
        <w:rPr>
          <w:rFonts w:ascii="宋体" w:hAnsi="宋体" w:eastAsia="宋体" w:cs="Times New Roman"/>
          <w:sz w:val="24"/>
          <w:szCs w:val="20"/>
          <w:highlight w:val="none"/>
        </w:rPr>
        <w:t>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pStyle w:val="54"/>
        <w:widowControl w:val="0"/>
        <w:numPr>
          <w:ilvl w:val="0"/>
          <w:numId w:val="11"/>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件六：</w:t>
      </w:r>
    </w:p>
    <w:p>
      <w:pPr>
        <w:pStyle w:val="54"/>
        <w:numPr>
          <w:ilvl w:val="0"/>
          <w:numId w:val="12"/>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大</w:t>
      </w:r>
      <w:r>
        <w:rPr>
          <w:rFonts w:hint="eastAsia" w:ascii="宋体" w:hAnsi="宋体" w:eastAsia="宋体" w:cs="Times New Roman"/>
          <w:kern w:val="2"/>
          <w:sz w:val="24"/>
          <w:szCs w:val="20"/>
          <w:highlight w:val="none"/>
          <w:lang w:val="en-US" w:eastAsia="zh-CN" w:bidi="ar-SA"/>
        </w:rPr>
        <w:t>疱疮</w:t>
      </w:r>
      <w:r>
        <w:rPr>
          <w:rFonts w:hint="eastAsia" w:ascii="宋体" w:hAnsi="宋体" w:eastAsia="宋体" w:cs="宋体"/>
          <w:kern w:val="0"/>
          <w:sz w:val="24"/>
          <w:szCs w:val="24"/>
          <w:highlight w:val="none"/>
          <w:lang w:val="en-US" w:eastAsia="zh-CN"/>
        </w:rPr>
        <w:t>类检测</w:t>
      </w:r>
    </w:p>
    <w:p>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2"/>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2"/>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keepNext w:val="0"/>
        <w:keepLines w:val="0"/>
        <w:widowControl/>
        <w:numPr>
          <w:ilvl w:val="0"/>
          <w:numId w:val="13"/>
        </w:numPr>
        <w:suppressLineNumbers w:val="0"/>
        <w:jc w:val="left"/>
        <w:rPr>
          <w:rFonts w:hint="eastAsia" w:ascii="宋体" w:hAnsi="宋体" w:eastAsia="宋体" w:cs="Times New Roman"/>
          <w:kern w:val="2"/>
          <w:sz w:val="24"/>
          <w:szCs w:val="20"/>
          <w:highlight w:val="none"/>
          <w:lang w:val="en-US" w:eastAsia="zh-CN" w:bidi="ar-SA"/>
        </w:rPr>
      </w:pPr>
      <w:r>
        <w:rPr>
          <w:rFonts w:hint="eastAsia" w:ascii="宋体" w:hAnsi="宋体" w:eastAsia="宋体" w:cs="Times New Roman"/>
          <w:kern w:val="2"/>
          <w:sz w:val="24"/>
          <w:szCs w:val="20"/>
          <w:highlight w:val="none"/>
          <w:lang w:val="en-US" w:eastAsia="zh-CN" w:bidi="ar-SA"/>
        </w:rPr>
        <w:t>用途：主要用于大疱性类天疱疮的辅助诊断。</w:t>
      </w:r>
    </w:p>
    <w:p>
      <w:pPr>
        <w:keepNext w:val="0"/>
        <w:keepLines w:val="0"/>
        <w:widowControl/>
        <w:numPr>
          <w:ilvl w:val="0"/>
          <w:numId w:val="13"/>
        </w:numPr>
        <w:suppressLineNumbers w:val="0"/>
        <w:ind w:left="0" w:leftChars="0" w:firstLine="0" w:firstLineChars="0"/>
        <w:jc w:val="left"/>
        <w:rPr>
          <w:rFonts w:hint="eastAsia" w:ascii="宋体" w:hAnsi="宋体" w:eastAsia="宋体" w:cs="Times New Roman"/>
          <w:kern w:val="2"/>
          <w:sz w:val="24"/>
          <w:szCs w:val="20"/>
          <w:highlight w:val="none"/>
          <w:lang w:val="en-US" w:eastAsia="zh-CN" w:bidi="ar-SA"/>
        </w:rPr>
      </w:pPr>
      <w:r>
        <w:rPr>
          <w:rFonts w:hint="eastAsia" w:ascii="宋体" w:hAnsi="宋体" w:eastAsia="宋体" w:cs="Times New Roman"/>
          <w:kern w:val="2"/>
          <w:sz w:val="24"/>
          <w:szCs w:val="20"/>
          <w:highlight w:val="none"/>
          <w:lang w:val="en-US" w:eastAsia="zh-CN" w:bidi="ar-SA"/>
        </w:rPr>
        <w:t>样本要求：血清。</w:t>
      </w:r>
    </w:p>
    <w:p>
      <w:pPr>
        <w:keepNext w:val="0"/>
        <w:keepLines w:val="0"/>
        <w:widowControl/>
        <w:numPr>
          <w:ilvl w:val="0"/>
          <w:numId w:val="13"/>
        </w:numPr>
        <w:suppressLineNumbers w:val="0"/>
        <w:ind w:left="0" w:leftChars="0" w:firstLine="0" w:firstLineChars="0"/>
        <w:jc w:val="left"/>
        <w:rPr>
          <w:rFonts w:hint="eastAsia" w:ascii="宋体" w:hAnsi="宋体" w:eastAsia="宋体" w:cs="Times New Roman"/>
          <w:kern w:val="2"/>
          <w:sz w:val="24"/>
          <w:szCs w:val="20"/>
          <w:highlight w:val="none"/>
          <w:lang w:val="en-US" w:eastAsia="zh-CN" w:bidi="ar-SA"/>
        </w:rPr>
      </w:pPr>
      <w:r>
        <w:rPr>
          <w:rFonts w:hint="eastAsia" w:ascii="宋体" w:hAnsi="宋体" w:eastAsia="宋体" w:cs="Times New Roman"/>
          <w:kern w:val="2"/>
          <w:sz w:val="24"/>
          <w:szCs w:val="20"/>
          <w:highlight w:val="none"/>
          <w:lang w:val="en-US" w:eastAsia="zh-CN" w:bidi="ar-SA"/>
        </w:rPr>
        <w:t>样本：需包含</w:t>
      </w:r>
      <w:r>
        <w:rPr>
          <w:rFonts w:hint="eastAsia" w:ascii="宋体" w:hAnsi="宋体" w:eastAsia="宋体" w:cs="宋体"/>
          <w:kern w:val="0"/>
          <w:sz w:val="24"/>
          <w:szCs w:val="24"/>
          <w:highlight w:val="none"/>
          <w:lang w:val="en-US" w:eastAsia="zh-CN"/>
        </w:rPr>
        <w:t>抗BP230抗体IgG测定、</w:t>
      </w:r>
      <w:r>
        <w:rPr>
          <w:rFonts w:hint="eastAsia" w:ascii="宋体" w:hAnsi="宋体" w:eastAsia="宋体" w:cs="宋体"/>
          <w:kern w:val="2"/>
          <w:sz w:val="24"/>
          <w:szCs w:val="24"/>
          <w:lang w:val="en-US" w:eastAsia="zh-CN" w:bidi="ar-SA"/>
        </w:rPr>
        <w:t>抗BP180抗体测定、抗桥粒心糖蛋白1抗体测定。</w:t>
      </w:r>
    </w:p>
    <w:p>
      <w:pPr>
        <w:keepNext w:val="0"/>
        <w:keepLines w:val="0"/>
        <w:widowControl/>
        <w:numPr>
          <w:ilvl w:val="0"/>
          <w:numId w:val="13"/>
        </w:numPr>
        <w:suppressLineNumbers w:val="0"/>
        <w:ind w:left="0" w:leftChars="0" w:firstLine="0" w:firstLineChars="0"/>
        <w:jc w:val="left"/>
        <w:rPr>
          <w:rFonts w:hint="eastAsia" w:ascii="宋体" w:hAnsi="宋体" w:eastAsia="宋体" w:cs="Times New Roman"/>
          <w:kern w:val="2"/>
          <w:sz w:val="24"/>
          <w:szCs w:val="20"/>
          <w:highlight w:val="none"/>
          <w:lang w:val="en-US" w:eastAsia="zh-CN" w:bidi="ar-SA"/>
        </w:rPr>
      </w:pPr>
      <w:r>
        <w:rPr>
          <w:rFonts w:hint="eastAsia" w:ascii="宋体" w:hAnsi="宋体" w:eastAsia="宋体" w:cs="Times New Roman"/>
          <w:kern w:val="2"/>
          <w:sz w:val="24"/>
          <w:szCs w:val="20"/>
          <w:highlight w:val="none"/>
          <w:lang w:val="en-US" w:eastAsia="zh-CN" w:bidi="ar-SA"/>
        </w:rPr>
        <w:t>方法学：化学发光。</w:t>
      </w:r>
    </w:p>
    <w:p>
      <w:pPr>
        <w:keepNext w:val="0"/>
        <w:keepLines w:val="0"/>
        <w:widowControl/>
        <w:numPr>
          <w:ilvl w:val="0"/>
          <w:numId w:val="13"/>
        </w:numPr>
        <w:suppressLineNumbers w:val="0"/>
        <w:ind w:left="0" w:leftChars="0" w:firstLine="0" w:firstLineChars="0"/>
        <w:jc w:val="left"/>
        <w:rPr>
          <w:rFonts w:hint="eastAsia" w:ascii="宋体" w:hAnsi="宋体" w:eastAsia="宋体" w:cs="Times New Roman"/>
          <w:kern w:val="2"/>
          <w:sz w:val="24"/>
          <w:szCs w:val="20"/>
          <w:highlight w:val="none"/>
          <w:lang w:val="en-US" w:eastAsia="zh-CN" w:bidi="ar-SA"/>
        </w:rPr>
      </w:pPr>
      <w:r>
        <w:rPr>
          <w:rFonts w:hint="eastAsia" w:ascii="宋体" w:hAnsi="宋体" w:eastAsia="宋体" w:cs="Times New Roman"/>
          <w:kern w:val="2"/>
          <w:sz w:val="24"/>
          <w:szCs w:val="20"/>
          <w:highlight w:val="none"/>
          <w:lang w:val="en-US" w:eastAsia="zh-CN" w:bidi="ar-SA"/>
        </w:rPr>
        <w:t>有效期：≥12个月。</w:t>
      </w:r>
    </w:p>
    <w:p>
      <w:pPr>
        <w:pStyle w:val="18"/>
        <w:numPr>
          <w:ilvl w:val="0"/>
          <w:numId w:val="0"/>
        </w:numPr>
        <w:spacing w:line="360" w:lineRule="auto"/>
        <w:ind w:leftChars="0"/>
        <w:rPr>
          <w:rStyle w:val="216"/>
          <w:rFonts w:hint="eastAsia" w:ascii="宋体" w:hAnsi="宋体" w:eastAsia="宋体" w:cs="宋体"/>
          <w:sz w:val="24"/>
          <w:szCs w:val="24"/>
        </w:rPr>
      </w:pPr>
      <w:r>
        <w:rPr>
          <w:rFonts w:hint="eastAsia" w:hAnsi="宋体" w:cs="Times New Roman"/>
          <w:sz w:val="24"/>
          <w:szCs w:val="20"/>
          <w:highlight w:val="none"/>
          <w:lang w:val="en-US" w:eastAsia="zh-CN"/>
        </w:rPr>
        <w:t>5、</w:t>
      </w: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件七：</w:t>
      </w:r>
    </w:p>
    <w:p>
      <w:pPr>
        <w:pStyle w:val="54"/>
        <w:numPr>
          <w:ilvl w:val="0"/>
          <w:numId w:val="1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2"/>
          <w:sz w:val="24"/>
          <w:szCs w:val="24"/>
          <w:lang w:val="en-US" w:eastAsia="zh-CN" w:bidi="ar-SA"/>
        </w:rPr>
        <w:t>25-羟基维生素D检测试剂盒</w:t>
      </w:r>
    </w:p>
    <w:p>
      <w:pPr>
        <w:pStyle w:val="54"/>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4"/>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15"/>
        </w:numPr>
        <w:ind w:leftChars="0"/>
        <w:rPr>
          <w:rFonts w:hint="eastAsia" w:ascii="宋体" w:hAnsi="宋体" w:eastAsia="宋体" w:cs="Times New Roman"/>
          <w:kern w:val="2"/>
          <w:sz w:val="24"/>
          <w:szCs w:val="20"/>
          <w:highlight w:val="none"/>
          <w:lang w:val="en-US" w:eastAsia="zh-CN" w:bidi="ar-SA"/>
        </w:rPr>
      </w:pPr>
      <w:r>
        <w:rPr>
          <w:rFonts w:hint="eastAsia" w:ascii="宋体" w:hAnsi="宋体" w:eastAsia="宋体" w:cs="Times New Roman"/>
          <w:kern w:val="2"/>
          <w:sz w:val="24"/>
          <w:szCs w:val="20"/>
          <w:highlight w:val="none"/>
          <w:lang w:val="en-US" w:eastAsia="zh-CN" w:bidi="ar-SA"/>
        </w:rPr>
        <w:t>用途：用于检测人体内维生素D的含量。</w:t>
      </w:r>
    </w:p>
    <w:p>
      <w:pPr>
        <w:numPr>
          <w:ilvl w:val="0"/>
          <w:numId w:val="15"/>
        </w:numPr>
        <w:ind w:leftChars="0"/>
        <w:rPr>
          <w:rFonts w:hint="default" w:ascii="宋体" w:hAnsi="宋体" w:eastAsia="宋体" w:cs="Times New Roman"/>
          <w:kern w:val="2"/>
          <w:sz w:val="24"/>
          <w:szCs w:val="20"/>
          <w:highlight w:val="none"/>
          <w:lang w:val="en-US" w:eastAsia="zh-CN" w:bidi="ar-SA"/>
        </w:rPr>
      </w:pPr>
      <w:r>
        <w:rPr>
          <w:rFonts w:hint="eastAsia" w:ascii="宋体" w:hAnsi="宋体" w:eastAsia="宋体" w:cs="Times New Roman"/>
          <w:kern w:val="2"/>
          <w:sz w:val="24"/>
          <w:szCs w:val="20"/>
          <w:highlight w:val="none"/>
          <w:lang w:val="en-US" w:eastAsia="zh-CN" w:bidi="ar-SA"/>
        </w:rPr>
        <w:t>样本要求：血清。</w:t>
      </w:r>
    </w:p>
    <w:p>
      <w:pPr>
        <w:numPr>
          <w:ilvl w:val="0"/>
          <w:numId w:val="15"/>
        </w:numPr>
        <w:ind w:leftChars="0"/>
        <w:rPr>
          <w:rFonts w:hint="default" w:ascii="宋体" w:hAnsi="宋体" w:eastAsia="宋体" w:cs="Times New Roman"/>
          <w:kern w:val="2"/>
          <w:sz w:val="24"/>
          <w:szCs w:val="20"/>
          <w:highlight w:val="none"/>
          <w:lang w:val="en-US" w:eastAsia="zh-CN" w:bidi="ar-SA"/>
        </w:rPr>
      </w:pPr>
      <w:r>
        <w:rPr>
          <w:rFonts w:hint="default" w:ascii="宋体" w:hAnsi="宋体" w:eastAsia="宋体" w:cs="Times New Roman"/>
          <w:kern w:val="2"/>
          <w:sz w:val="24"/>
          <w:szCs w:val="20"/>
          <w:highlight w:val="none"/>
          <w:lang w:val="en-US" w:eastAsia="zh-CN" w:bidi="ar-SA"/>
        </w:rPr>
        <w:t>方法学：液相色谱-串联质谱法</w:t>
      </w:r>
      <w:r>
        <w:rPr>
          <w:rFonts w:hint="eastAsia" w:ascii="宋体" w:hAnsi="宋体" w:eastAsia="宋体" w:cs="Times New Roman"/>
          <w:kern w:val="2"/>
          <w:sz w:val="24"/>
          <w:szCs w:val="20"/>
          <w:highlight w:val="none"/>
          <w:lang w:val="en-US" w:eastAsia="zh-CN" w:bidi="ar-SA"/>
        </w:rPr>
        <w:t>。</w:t>
      </w:r>
    </w:p>
    <w:p>
      <w:pPr>
        <w:numPr>
          <w:ilvl w:val="0"/>
          <w:numId w:val="15"/>
        </w:numPr>
        <w:ind w:leftChars="0"/>
        <w:rPr>
          <w:rFonts w:hint="default" w:ascii="宋体" w:hAnsi="宋体" w:eastAsia="宋体" w:cs="Times New Roman"/>
          <w:kern w:val="2"/>
          <w:sz w:val="24"/>
          <w:szCs w:val="20"/>
          <w:highlight w:val="none"/>
          <w:lang w:val="en-US" w:eastAsia="zh-CN" w:bidi="ar-SA"/>
        </w:rPr>
      </w:pPr>
      <w:r>
        <w:rPr>
          <w:rFonts w:hint="eastAsia" w:ascii="宋体" w:hAnsi="宋体" w:eastAsia="宋体" w:cs="Times New Roman"/>
          <w:kern w:val="2"/>
          <w:sz w:val="24"/>
          <w:szCs w:val="20"/>
          <w:highlight w:val="none"/>
          <w:lang w:val="en-US" w:eastAsia="zh-CN" w:bidi="ar-SA"/>
        </w:rPr>
        <w:t>有效期：≥12个月。</w:t>
      </w:r>
    </w:p>
    <w:p>
      <w:pPr>
        <w:pStyle w:val="18"/>
        <w:numPr>
          <w:ilvl w:val="0"/>
          <w:numId w:val="0"/>
        </w:numPr>
        <w:spacing w:line="360" w:lineRule="auto"/>
        <w:ind w:leftChars="0"/>
        <w:rPr>
          <w:rStyle w:val="216"/>
          <w:rFonts w:hint="eastAsia" w:ascii="宋体" w:hAnsi="宋体" w:eastAsia="宋体" w:cs="宋体"/>
          <w:sz w:val="24"/>
          <w:szCs w:val="24"/>
        </w:rPr>
      </w:pPr>
      <w:r>
        <w:rPr>
          <w:rFonts w:hint="eastAsia" w:hAnsi="宋体" w:cs="Times New Roman"/>
          <w:sz w:val="24"/>
          <w:szCs w:val="20"/>
          <w:highlight w:val="none"/>
          <w:lang w:val="en-US" w:eastAsia="zh-CN"/>
        </w:rPr>
        <w:t>5、</w:t>
      </w: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Times New Roman"/>
          <w:b/>
          <w:sz w:val="28"/>
          <w:szCs w:val="20"/>
        </w:rPr>
        <w:br w:type="page"/>
      </w: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件八：</w:t>
      </w:r>
    </w:p>
    <w:p>
      <w:pPr>
        <w:pStyle w:val="54"/>
        <w:numPr>
          <w:ilvl w:val="0"/>
          <w:numId w:val="1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2"/>
          <w:sz w:val="24"/>
          <w:szCs w:val="24"/>
          <w:lang w:val="en-US" w:eastAsia="zh-CN" w:bidi="ar-SA"/>
        </w:rPr>
        <w:t>样本释放剂（21种氨基酸）</w:t>
      </w:r>
    </w:p>
    <w:p>
      <w:pPr>
        <w:pStyle w:val="54"/>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6"/>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17"/>
        </w:numPr>
        <w:rPr>
          <w:rFonts w:hint="eastAsia" w:ascii="宋体" w:hAnsi="宋体" w:eastAsia="宋体" w:cs="Times New Roman"/>
          <w:kern w:val="2"/>
          <w:sz w:val="24"/>
          <w:szCs w:val="20"/>
          <w:highlight w:val="none"/>
          <w:lang w:val="en-US" w:eastAsia="zh-CN" w:bidi="ar-SA"/>
        </w:rPr>
      </w:pPr>
      <w:r>
        <w:rPr>
          <w:rFonts w:hint="eastAsia" w:ascii="宋体" w:hAnsi="宋体" w:eastAsia="宋体" w:cs="Times New Roman"/>
          <w:kern w:val="2"/>
          <w:sz w:val="24"/>
          <w:szCs w:val="20"/>
          <w:highlight w:val="none"/>
          <w:lang w:val="en-US" w:eastAsia="zh-CN" w:bidi="ar-SA"/>
        </w:rPr>
        <w:t>用途：检测内体体内多种氨基酸含量。</w:t>
      </w:r>
    </w:p>
    <w:p>
      <w:pPr>
        <w:numPr>
          <w:ilvl w:val="0"/>
          <w:numId w:val="17"/>
        </w:numPr>
        <w:rPr>
          <w:rFonts w:hint="default" w:ascii="宋体" w:hAnsi="宋体" w:eastAsia="宋体" w:cs="Times New Roman"/>
          <w:kern w:val="2"/>
          <w:sz w:val="24"/>
          <w:szCs w:val="20"/>
          <w:highlight w:val="none"/>
          <w:lang w:val="en-US" w:eastAsia="zh-CN" w:bidi="ar-SA"/>
        </w:rPr>
      </w:pPr>
      <w:r>
        <w:rPr>
          <w:rFonts w:hint="eastAsia" w:ascii="宋体" w:hAnsi="宋体" w:eastAsia="宋体" w:cs="Times New Roman"/>
          <w:kern w:val="2"/>
          <w:sz w:val="24"/>
          <w:szCs w:val="20"/>
          <w:highlight w:val="none"/>
          <w:lang w:val="en-US" w:eastAsia="zh-CN" w:bidi="ar-SA"/>
        </w:rPr>
        <w:t>样本要求：血清。</w:t>
      </w:r>
    </w:p>
    <w:p>
      <w:pPr>
        <w:numPr>
          <w:ilvl w:val="0"/>
          <w:numId w:val="17"/>
        </w:numPr>
        <w:rPr>
          <w:rFonts w:hint="default" w:ascii="宋体" w:hAnsi="宋体" w:eastAsia="宋体" w:cs="Times New Roman"/>
          <w:kern w:val="2"/>
          <w:sz w:val="24"/>
          <w:szCs w:val="20"/>
          <w:highlight w:val="none"/>
          <w:lang w:val="en-US" w:eastAsia="zh-CN" w:bidi="ar-SA"/>
        </w:rPr>
      </w:pPr>
      <w:r>
        <w:rPr>
          <w:rFonts w:hint="default" w:ascii="宋体" w:hAnsi="宋体" w:eastAsia="宋体" w:cs="Times New Roman"/>
          <w:kern w:val="2"/>
          <w:sz w:val="24"/>
          <w:szCs w:val="20"/>
          <w:highlight w:val="none"/>
          <w:lang w:val="en-US" w:eastAsia="zh-CN" w:bidi="ar-SA"/>
        </w:rPr>
        <w:t>方法学：液相色谱-串联质谱法</w:t>
      </w:r>
      <w:r>
        <w:rPr>
          <w:rFonts w:hint="eastAsia" w:ascii="宋体" w:hAnsi="宋体" w:eastAsia="宋体" w:cs="Times New Roman"/>
          <w:kern w:val="2"/>
          <w:sz w:val="24"/>
          <w:szCs w:val="20"/>
          <w:highlight w:val="none"/>
          <w:lang w:val="en-US" w:eastAsia="zh-CN" w:bidi="ar-SA"/>
        </w:rPr>
        <w:t>。</w:t>
      </w:r>
    </w:p>
    <w:p>
      <w:pPr>
        <w:numPr>
          <w:ilvl w:val="0"/>
          <w:numId w:val="17"/>
        </w:numPr>
        <w:rPr>
          <w:rFonts w:hint="default" w:ascii="宋体" w:hAnsi="宋体" w:eastAsia="宋体" w:cs="Times New Roman"/>
          <w:kern w:val="2"/>
          <w:sz w:val="24"/>
          <w:szCs w:val="20"/>
          <w:highlight w:val="none"/>
          <w:lang w:val="en-US" w:eastAsia="zh-CN" w:bidi="ar-SA"/>
        </w:rPr>
      </w:pPr>
      <w:r>
        <w:rPr>
          <w:rFonts w:hint="eastAsia" w:ascii="宋体" w:hAnsi="宋体" w:eastAsia="宋体" w:cs="Times New Roman"/>
          <w:kern w:val="2"/>
          <w:sz w:val="24"/>
          <w:szCs w:val="20"/>
          <w:highlight w:val="none"/>
          <w:lang w:val="en-US" w:eastAsia="zh-CN" w:bidi="ar-SA"/>
        </w:rPr>
        <w:t>有效期：≥12个月。</w:t>
      </w:r>
    </w:p>
    <w:p>
      <w:pPr>
        <w:pStyle w:val="18"/>
        <w:numPr>
          <w:ilvl w:val="0"/>
          <w:numId w:val="0"/>
        </w:numPr>
        <w:spacing w:line="360" w:lineRule="auto"/>
        <w:ind w:leftChars="0"/>
        <w:rPr>
          <w:rStyle w:val="216"/>
          <w:rFonts w:hint="eastAsia" w:ascii="宋体" w:hAnsi="宋体" w:eastAsia="宋体" w:cs="宋体"/>
          <w:sz w:val="24"/>
          <w:szCs w:val="24"/>
        </w:rPr>
      </w:pPr>
      <w:r>
        <w:rPr>
          <w:rFonts w:hint="eastAsia" w:hAnsi="宋体" w:cs="Times New Roman"/>
          <w:sz w:val="24"/>
          <w:szCs w:val="20"/>
          <w:highlight w:val="none"/>
          <w:lang w:val="en-US" w:eastAsia="zh-CN"/>
        </w:rPr>
        <w:t>5、</w:t>
      </w: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★投标人需响应医院SPD项目相关要求,并与上药医疗供应链管理(上海)有限公司签署相关SPD协议</w:t>
      </w:r>
    </w:p>
    <w:p>
      <w:pPr>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件九：</w:t>
      </w:r>
    </w:p>
    <w:p>
      <w:pPr>
        <w:pStyle w:val="54"/>
        <w:numPr>
          <w:ilvl w:val="0"/>
          <w:numId w:val="1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2"/>
          <w:sz w:val="24"/>
          <w:szCs w:val="24"/>
          <w:lang w:val="en-US" w:eastAsia="zh-CN" w:bidi="ar-SA"/>
        </w:rPr>
        <w:t>香草扁桃酸和肌酐检测试剂盒</w:t>
      </w:r>
    </w:p>
    <w:p>
      <w:pPr>
        <w:pStyle w:val="54"/>
        <w:numPr>
          <w:ilvl w:val="0"/>
          <w:numId w:val="1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8"/>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keepNext w:val="0"/>
        <w:keepLines w:val="0"/>
        <w:widowControl/>
        <w:numPr>
          <w:ilvl w:val="0"/>
          <w:numId w:val="19"/>
        </w:numPr>
        <w:suppressLineNumbers w:val="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用途：辅助鉴别诊断嗜铬细胞瘤、副神经节瘤、高血压、甲亢、糖尿病等内分泌相关疾病。</w:t>
      </w:r>
    </w:p>
    <w:p>
      <w:pPr>
        <w:keepNext w:val="0"/>
        <w:keepLines w:val="0"/>
        <w:widowControl/>
        <w:numPr>
          <w:ilvl w:val="0"/>
          <w:numId w:val="19"/>
        </w:numPr>
        <w:suppressLineNumbers w:val="0"/>
        <w:jc w:val="left"/>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样本</w:t>
      </w:r>
      <w:r>
        <w:rPr>
          <w:rFonts w:hint="eastAsia" w:ascii="宋体" w:hAnsi="宋体" w:eastAsia="宋体" w:cs="宋体"/>
          <w:b w:val="0"/>
          <w:bCs w:val="0"/>
          <w:sz w:val="24"/>
          <w:szCs w:val="24"/>
          <w:lang w:val="en-US" w:eastAsia="zh-CN"/>
        </w:rPr>
        <w:t>要求</w:t>
      </w:r>
      <w:r>
        <w:rPr>
          <w:rFonts w:hint="default" w:ascii="宋体" w:hAnsi="宋体" w:eastAsia="宋体" w:cs="宋体"/>
          <w:b w:val="0"/>
          <w:bCs w:val="0"/>
          <w:sz w:val="24"/>
          <w:szCs w:val="24"/>
          <w:lang w:val="en-US" w:eastAsia="zh-CN"/>
        </w:rPr>
        <w:t>：24小时尿液样本</w:t>
      </w:r>
      <w:r>
        <w:rPr>
          <w:rFonts w:hint="eastAsia" w:ascii="宋体" w:hAnsi="宋体" w:eastAsia="宋体" w:cs="宋体"/>
          <w:b w:val="0"/>
          <w:bCs w:val="0"/>
          <w:sz w:val="24"/>
          <w:szCs w:val="24"/>
          <w:lang w:val="en-US" w:eastAsia="zh-CN"/>
        </w:rPr>
        <w:t>。</w:t>
      </w:r>
    </w:p>
    <w:p>
      <w:pPr>
        <w:keepNext w:val="0"/>
        <w:keepLines w:val="0"/>
        <w:widowControl/>
        <w:numPr>
          <w:ilvl w:val="0"/>
          <w:numId w:val="19"/>
        </w:numPr>
        <w:suppressLineNumbers w:val="0"/>
        <w:jc w:val="left"/>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方法学：液相色谱-串联质谱法</w:t>
      </w:r>
      <w:r>
        <w:rPr>
          <w:rFonts w:hint="eastAsia" w:ascii="宋体" w:hAnsi="宋体" w:eastAsia="宋体" w:cs="宋体"/>
          <w:b w:val="0"/>
          <w:bCs w:val="0"/>
          <w:sz w:val="24"/>
          <w:szCs w:val="24"/>
          <w:lang w:val="en-US" w:eastAsia="zh-CN"/>
        </w:rPr>
        <w:t>。</w:t>
      </w:r>
    </w:p>
    <w:p>
      <w:pPr>
        <w:keepNext w:val="0"/>
        <w:keepLines w:val="0"/>
        <w:widowControl/>
        <w:numPr>
          <w:ilvl w:val="0"/>
          <w:numId w:val="19"/>
        </w:numPr>
        <w:suppressLineNumbers w:val="0"/>
        <w:jc w:val="left"/>
        <w:rPr>
          <w:rFonts w:hint="default" w:ascii="宋体" w:hAnsi="宋体" w:eastAsia="宋体" w:cs="宋体"/>
          <w:b w:val="0"/>
          <w:bCs w:val="0"/>
          <w:sz w:val="24"/>
          <w:szCs w:val="24"/>
          <w:lang w:val="en-US" w:eastAsia="zh-CN"/>
        </w:rPr>
      </w:pPr>
      <w:r>
        <w:rPr>
          <w:rFonts w:hint="eastAsia" w:ascii="宋体" w:hAnsi="宋体" w:eastAsia="宋体" w:cs="Times New Roman"/>
          <w:kern w:val="2"/>
          <w:sz w:val="24"/>
          <w:szCs w:val="20"/>
          <w:highlight w:val="none"/>
          <w:lang w:val="en-US" w:eastAsia="zh-CN" w:bidi="ar-SA"/>
        </w:rPr>
        <w:t>有效期：≥12个月。</w:t>
      </w:r>
    </w:p>
    <w:p>
      <w:pPr>
        <w:pStyle w:val="18"/>
        <w:numPr>
          <w:ilvl w:val="0"/>
          <w:numId w:val="0"/>
        </w:numPr>
        <w:spacing w:line="360" w:lineRule="auto"/>
        <w:ind w:leftChars="0"/>
        <w:rPr>
          <w:rStyle w:val="216"/>
          <w:rFonts w:hint="eastAsia" w:ascii="宋体" w:hAnsi="宋体" w:eastAsia="宋体" w:cs="宋体"/>
          <w:sz w:val="24"/>
          <w:szCs w:val="24"/>
        </w:rPr>
      </w:pPr>
      <w:r>
        <w:rPr>
          <w:rFonts w:hint="eastAsia" w:hAnsi="宋体" w:cs="Times New Roman"/>
          <w:sz w:val="24"/>
          <w:szCs w:val="20"/>
          <w:highlight w:val="none"/>
          <w:lang w:val="en-US" w:eastAsia="zh-CN"/>
        </w:rPr>
        <w:t>5、</w:t>
      </w: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★投标人需响应医院SPD项目相关要求,并与上药医疗供应链管理(上海)有限公司签署相关SPD协议</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8" w:name="_Hlk72236197"/>
      <w:r>
        <w:rPr>
          <w:rFonts w:hint="eastAsia" w:ascii="宋体" w:hAnsi="宋体" w:eastAsia="宋体" w:cs="Times New Roman"/>
          <w:sz w:val="24"/>
          <w:szCs w:val="20"/>
        </w:rPr>
        <w:t>上海市中医医院</w:t>
      </w:r>
      <w:bookmarkEnd w:id="18"/>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9" w:name="_Toc11326097"/>
      <w:r>
        <w:rPr>
          <w:rFonts w:hint="eastAsia" w:ascii="宋体" w:hAnsi="宋体" w:eastAsia="宋体" w:cs="Times New Roman"/>
          <w:b/>
          <w:sz w:val="28"/>
          <w:szCs w:val="20"/>
        </w:rPr>
        <w:t>附件2：无行贿犯罪记录声明函（格式）</w:t>
      </w:r>
      <w:bookmarkEnd w:id="19"/>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DD6E0"/>
    <w:multiLevelType w:val="singleLevel"/>
    <w:tmpl w:val="8B5DD6E0"/>
    <w:lvl w:ilvl="0" w:tentative="0">
      <w:start w:val="1"/>
      <w:numFmt w:val="chineseCounting"/>
      <w:suff w:val="nothing"/>
      <w:lvlText w:val="%1、"/>
      <w:lvlJc w:val="left"/>
      <w:pPr>
        <w:ind w:left="-420" w:firstLine="420"/>
      </w:pPr>
      <w:rPr>
        <w:rFonts w:hint="eastAsia"/>
        <w:b w:val="0"/>
        <w:bCs w:val="0"/>
      </w:rPr>
    </w:lvl>
  </w:abstractNum>
  <w:abstractNum w:abstractNumId="1">
    <w:nsid w:val="9011DDB8"/>
    <w:multiLevelType w:val="singleLevel"/>
    <w:tmpl w:val="9011DDB8"/>
    <w:lvl w:ilvl="0" w:tentative="0">
      <w:start w:val="1"/>
      <w:numFmt w:val="decimal"/>
      <w:suff w:val="nothing"/>
      <w:lvlText w:val="%1、"/>
      <w:lvlJc w:val="left"/>
    </w:lvl>
  </w:abstractNum>
  <w:abstractNum w:abstractNumId="2">
    <w:nsid w:val="987D068B"/>
    <w:multiLevelType w:val="singleLevel"/>
    <w:tmpl w:val="987D068B"/>
    <w:lvl w:ilvl="0" w:tentative="0">
      <w:start w:val="1"/>
      <w:numFmt w:val="decimal"/>
      <w:suff w:val="nothing"/>
      <w:lvlText w:val="%1、"/>
      <w:lvlJc w:val="left"/>
    </w:lvl>
  </w:abstractNum>
  <w:abstractNum w:abstractNumId="3">
    <w:nsid w:val="9CDBCCF0"/>
    <w:multiLevelType w:val="singleLevel"/>
    <w:tmpl w:val="9CDBCCF0"/>
    <w:lvl w:ilvl="0" w:tentative="0">
      <w:start w:val="1"/>
      <w:numFmt w:val="decimal"/>
      <w:suff w:val="nothing"/>
      <w:lvlText w:val="%1、"/>
      <w:lvlJc w:val="left"/>
    </w:lvl>
  </w:abstractNum>
  <w:abstractNum w:abstractNumId="4">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5">
    <w:nsid w:val="B2475C4D"/>
    <w:multiLevelType w:val="singleLevel"/>
    <w:tmpl w:val="B2475C4D"/>
    <w:lvl w:ilvl="0" w:tentative="0">
      <w:start w:val="1"/>
      <w:numFmt w:val="chineseCounting"/>
      <w:suff w:val="nothing"/>
      <w:lvlText w:val="%1、"/>
      <w:lvlJc w:val="left"/>
      <w:pPr>
        <w:ind w:left="-420" w:firstLine="420"/>
      </w:pPr>
      <w:rPr>
        <w:rFonts w:hint="eastAsia"/>
        <w:b w:val="0"/>
        <w:bCs w:val="0"/>
      </w:rPr>
    </w:lvl>
  </w:abstractNum>
  <w:abstractNum w:abstractNumId="6">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7">
    <w:nsid w:val="CB6D5F9E"/>
    <w:multiLevelType w:val="singleLevel"/>
    <w:tmpl w:val="CB6D5F9E"/>
    <w:lvl w:ilvl="0" w:tentative="0">
      <w:start w:val="1"/>
      <w:numFmt w:val="chineseCounting"/>
      <w:suff w:val="nothing"/>
      <w:lvlText w:val="%1、"/>
      <w:lvlJc w:val="left"/>
      <w:pPr>
        <w:ind w:left="-420" w:firstLine="420"/>
      </w:pPr>
      <w:rPr>
        <w:rFonts w:hint="eastAsia"/>
        <w:b w:val="0"/>
        <w:bCs w:val="0"/>
      </w:rPr>
    </w:lvl>
  </w:abstractNum>
  <w:abstractNum w:abstractNumId="8">
    <w:nsid w:val="CD42E90B"/>
    <w:multiLevelType w:val="singleLevel"/>
    <w:tmpl w:val="CD42E90B"/>
    <w:lvl w:ilvl="0" w:tentative="0">
      <w:start w:val="2"/>
      <w:numFmt w:val="decimal"/>
      <w:suff w:val="nothing"/>
      <w:lvlText w:val="（%1）"/>
      <w:lvlJc w:val="left"/>
    </w:lvl>
  </w:abstractNum>
  <w:abstractNum w:abstractNumId="9">
    <w:nsid w:val="DD6A8640"/>
    <w:multiLevelType w:val="singleLevel"/>
    <w:tmpl w:val="DD6A8640"/>
    <w:lvl w:ilvl="0" w:tentative="0">
      <w:start w:val="1"/>
      <w:numFmt w:val="chineseCounting"/>
      <w:suff w:val="nothing"/>
      <w:lvlText w:val="%1、"/>
      <w:lvlJc w:val="left"/>
      <w:pPr>
        <w:ind w:left="-420" w:firstLine="420"/>
      </w:pPr>
      <w:rPr>
        <w:rFonts w:hint="eastAsia"/>
        <w:b w:val="0"/>
        <w:bCs w:val="0"/>
      </w:rPr>
    </w:lvl>
  </w:abstractNum>
  <w:abstractNum w:abstractNumId="10">
    <w:nsid w:val="F1FBE7E4"/>
    <w:multiLevelType w:val="singleLevel"/>
    <w:tmpl w:val="F1FBE7E4"/>
    <w:lvl w:ilvl="0" w:tentative="0">
      <w:start w:val="1"/>
      <w:numFmt w:val="chineseCounting"/>
      <w:suff w:val="nothing"/>
      <w:lvlText w:val="%1、"/>
      <w:lvlJc w:val="left"/>
      <w:pPr>
        <w:ind w:left="-420" w:firstLine="420"/>
      </w:pPr>
      <w:rPr>
        <w:rFonts w:hint="eastAsia"/>
        <w:b w:val="0"/>
        <w:bCs w:val="0"/>
      </w:rPr>
    </w:lvl>
  </w:abstractNum>
  <w:abstractNum w:abstractNumId="11">
    <w:nsid w:val="F64B59E8"/>
    <w:multiLevelType w:val="singleLevel"/>
    <w:tmpl w:val="F64B59E8"/>
    <w:lvl w:ilvl="0" w:tentative="0">
      <w:start w:val="1"/>
      <w:numFmt w:val="chineseCounting"/>
      <w:suff w:val="nothing"/>
      <w:lvlText w:val="%1、"/>
      <w:lvlJc w:val="left"/>
      <w:pPr>
        <w:ind w:left="-420" w:firstLine="420"/>
      </w:pPr>
      <w:rPr>
        <w:rFonts w:hint="eastAsia"/>
        <w:b w:val="0"/>
        <w:bCs w:val="0"/>
      </w:rPr>
    </w:lvl>
  </w:abstractNum>
  <w:abstractNum w:abstractNumId="12">
    <w:nsid w:val="0458756B"/>
    <w:multiLevelType w:val="singleLevel"/>
    <w:tmpl w:val="0458756B"/>
    <w:lvl w:ilvl="0" w:tentative="0">
      <w:start w:val="1"/>
      <w:numFmt w:val="chineseCounting"/>
      <w:suff w:val="nothing"/>
      <w:lvlText w:val="%1、"/>
      <w:lvlJc w:val="left"/>
      <w:pPr>
        <w:ind w:left="-420" w:firstLine="420"/>
      </w:pPr>
      <w:rPr>
        <w:rFonts w:hint="eastAsia"/>
        <w:b w:val="0"/>
        <w:bCs w:val="0"/>
      </w:rPr>
    </w:lvl>
  </w:abstractNum>
  <w:abstractNum w:abstractNumId="13">
    <w:nsid w:val="173CB7C9"/>
    <w:multiLevelType w:val="singleLevel"/>
    <w:tmpl w:val="173CB7C9"/>
    <w:lvl w:ilvl="0" w:tentative="0">
      <w:start w:val="1"/>
      <w:numFmt w:val="decimal"/>
      <w:suff w:val="nothing"/>
      <w:lvlText w:val="%1、"/>
      <w:lvlJc w:val="left"/>
    </w:lvl>
  </w:abstractNum>
  <w:abstractNum w:abstractNumId="14">
    <w:nsid w:val="2A241331"/>
    <w:multiLevelType w:val="singleLevel"/>
    <w:tmpl w:val="2A241331"/>
    <w:lvl w:ilvl="0" w:tentative="0">
      <w:start w:val="1"/>
      <w:numFmt w:val="decimal"/>
      <w:suff w:val="nothing"/>
      <w:lvlText w:val="%1、"/>
      <w:lvlJc w:val="left"/>
    </w:lvl>
  </w:abstractNum>
  <w:abstractNum w:abstractNumId="15">
    <w:nsid w:val="4AA6DC29"/>
    <w:multiLevelType w:val="singleLevel"/>
    <w:tmpl w:val="4AA6DC29"/>
    <w:lvl w:ilvl="0" w:tentative="0">
      <w:start w:val="1"/>
      <w:numFmt w:val="decimal"/>
      <w:suff w:val="nothing"/>
      <w:lvlText w:val="%1、"/>
      <w:lvlJc w:val="left"/>
    </w:lvl>
  </w:abstractNum>
  <w:abstractNum w:abstractNumId="16">
    <w:nsid w:val="4D50E4C3"/>
    <w:multiLevelType w:val="singleLevel"/>
    <w:tmpl w:val="4D50E4C3"/>
    <w:lvl w:ilvl="0" w:tentative="0">
      <w:start w:val="1"/>
      <w:numFmt w:val="chineseCounting"/>
      <w:suff w:val="nothing"/>
      <w:lvlText w:val="%1、"/>
      <w:lvlJc w:val="left"/>
      <w:pPr>
        <w:ind w:left="-420" w:firstLine="420"/>
      </w:pPr>
      <w:rPr>
        <w:rFonts w:hint="eastAsia"/>
        <w:b w:val="0"/>
        <w:bCs w:val="0"/>
      </w:rPr>
    </w:lvl>
  </w:abstractNum>
  <w:abstractNum w:abstractNumId="17">
    <w:nsid w:val="51150F3A"/>
    <w:multiLevelType w:val="singleLevel"/>
    <w:tmpl w:val="51150F3A"/>
    <w:lvl w:ilvl="0" w:tentative="0">
      <w:start w:val="1"/>
      <w:numFmt w:val="decimal"/>
      <w:suff w:val="nothing"/>
      <w:lvlText w:val="%1、"/>
      <w:lvlJc w:val="left"/>
    </w:lvl>
  </w:abstractNum>
  <w:abstractNum w:abstractNumId="18">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8"/>
  </w:num>
  <w:num w:numId="2">
    <w:abstractNumId w:val="8"/>
  </w:num>
  <w:num w:numId="3">
    <w:abstractNumId w:val="4"/>
  </w:num>
  <w:num w:numId="4">
    <w:abstractNumId w:val="6"/>
  </w:num>
  <w:num w:numId="5">
    <w:abstractNumId w:val="10"/>
  </w:num>
  <w:num w:numId="6">
    <w:abstractNumId w:val="5"/>
  </w:num>
  <w:num w:numId="7">
    <w:abstractNumId w:val="13"/>
  </w:num>
  <w:num w:numId="8">
    <w:abstractNumId w:val="11"/>
  </w:num>
  <w:num w:numId="9">
    <w:abstractNumId w:val="14"/>
  </w:num>
  <w:num w:numId="10">
    <w:abstractNumId w:val="9"/>
  </w:num>
  <w:num w:numId="11">
    <w:abstractNumId w:val="3"/>
  </w:num>
  <w:num w:numId="12">
    <w:abstractNumId w:val="12"/>
  </w:num>
  <w:num w:numId="13">
    <w:abstractNumId w:val="2"/>
  </w:num>
  <w:num w:numId="14">
    <w:abstractNumId w:val="0"/>
  </w:num>
  <w:num w:numId="15">
    <w:abstractNumId w:val="1"/>
  </w:num>
  <w:num w:numId="16">
    <w:abstractNumId w:val="7"/>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25539C"/>
    <w:rsid w:val="037F0B26"/>
    <w:rsid w:val="05185A10"/>
    <w:rsid w:val="05333456"/>
    <w:rsid w:val="059503E5"/>
    <w:rsid w:val="05D709B3"/>
    <w:rsid w:val="06710E08"/>
    <w:rsid w:val="07C20BED"/>
    <w:rsid w:val="08FD6983"/>
    <w:rsid w:val="09765795"/>
    <w:rsid w:val="0A7753AE"/>
    <w:rsid w:val="0B995089"/>
    <w:rsid w:val="0BDF2CAF"/>
    <w:rsid w:val="0BF00DA4"/>
    <w:rsid w:val="0EF02652"/>
    <w:rsid w:val="0F0C212E"/>
    <w:rsid w:val="0FFD6BE5"/>
    <w:rsid w:val="126A0881"/>
    <w:rsid w:val="129544B2"/>
    <w:rsid w:val="139C0D9D"/>
    <w:rsid w:val="13BB3FAB"/>
    <w:rsid w:val="13E44EDE"/>
    <w:rsid w:val="190A1374"/>
    <w:rsid w:val="19530D66"/>
    <w:rsid w:val="19662322"/>
    <w:rsid w:val="19BC5BE6"/>
    <w:rsid w:val="19DC576F"/>
    <w:rsid w:val="1A355C22"/>
    <w:rsid w:val="1A5F06D7"/>
    <w:rsid w:val="1A642C51"/>
    <w:rsid w:val="1ACC1559"/>
    <w:rsid w:val="1B09545F"/>
    <w:rsid w:val="1C7C757C"/>
    <w:rsid w:val="1CF2158A"/>
    <w:rsid w:val="1DBB4EF2"/>
    <w:rsid w:val="1DBC650F"/>
    <w:rsid w:val="1E4F1A12"/>
    <w:rsid w:val="1E6E1433"/>
    <w:rsid w:val="204F1D62"/>
    <w:rsid w:val="206F557C"/>
    <w:rsid w:val="21CA6472"/>
    <w:rsid w:val="22AA393E"/>
    <w:rsid w:val="23276141"/>
    <w:rsid w:val="23F2414E"/>
    <w:rsid w:val="24161FB7"/>
    <w:rsid w:val="2458229A"/>
    <w:rsid w:val="2464469F"/>
    <w:rsid w:val="24C25007"/>
    <w:rsid w:val="24EF51FD"/>
    <w:rsid w:val="25043F40"/>
    <w:rsid w:val="25ED784B"/>
    <w:rsid w:val="25F11009"/>
    <w:rsid w:val="262A7ACF"/>
    <w:rsid w:val="271D349F"/>
    <w:rsid w:val="277C62E7"/>
    <w:rsid w:val="2A8D3FE4"/>
    <w:rsid w:val="2B2963D3"/>
    <w:rsid w:val="2C2F5259"/>
    <w:rsid w:val="2E095F27"/>
    <w:rsid w:val="2E287082"/>
    <w:rsid w:val="2E6E18BF"/>
    <w:rsid w:val="2E884201"/>
    <w:rsid w:val="2F2C5770"/>
    <w:rsid w:val="2F535254"/>
    <w:rsid w:val="315E1161"/>
    <w:rsid w:val="32725D0C"/>
    <w:rsid w:val="331367BC"/>
    <w:rsid w:val="34EE008B"/>
    <w:rsid w:val="352B33FC"/>
    <w:rsid w:val="35805CB4"/>
    <w:rsid w:val="36550770"/>
    <w:rsid w:val="36CA3141"/>
    <w:rsid w:val="37C130EE"/>
    <w:rsid w:val="38593614"/>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34E7278"/>
    <w:rsid w:val="4359067E"/>
    <w:rsid w:val="44C60E76"/>
    <w:rsid w:val="44E76487"/>
    <w:rsid w:val="4535060E"/>
    <w:rsid w:val="469B3D4F"/>
    <w:rsid w:val="473A03ED"/>
    <w:rsid w:val="489D100D"/>
    <w:rsid w:val="49B25227"/>
    <w:rsid w:val="4B863339"/>
    <w:rsid w:val="4BA42333"/>
    <w:rsid w:val="4CEE1CF2"/>
    <w:rsid w:val="4D25098E"/>
    <w:rsid w:val="4D77632F"/>
    <w:rsid w:val="4DDC66FE"/>
    <w:rsid w:val="4E7C3473"/>
    <w:rsid w:val="4FB81DC2"/>
    <w:rsid w:val="501778F7"/>
    <w:rsid w:val="503A0D54"/>
    <w:rsid w:val="50CF0D56"/>
    <w:rsid w:val="52C021AE"/>
    <w:rsid w:val="533613EF"/>
    <w:rsid w:val="5371335C"/>
    <w:rsid w:val="5389510F"/>
    <w:rsid w:val="54643684"/>
    <w:rsid w:val="54BD39A2"/>
    <w:rsid w:val="55224D7B"/>
    <w:rsid w:val="55B33C1E"/>
    <w:rsid w:val="56E97E3E"/>
    <w:rsid w:val="570E7256"/>
    <w:rsid w:val="595830C1"/>
    <w:rsid w:val="59A549DC"/>
    <w:rsid w:val="5BB838A1"/>
    <w:rsid w:val="5CDE5CFF"/>
    <w:rsid w:val="5CF501E7"/>
    <w:rsid w:val="5D02548B"/>
    <w:rsid w:val="5E4E4400"/>
    <w:rsid w:val="5E5E67D4"/>
    <w:rsid w:val="5EAC2763"/>
    <w:rsid w:val="60341DFF"/>
    <w:rsid w:val="60BA47AE"/>
    <w:rsid w:val="61E26848"/>
    <w:rsid w:val="63B05371"/>
    <w:rsid w:val="63D92820"/>
    <w:rsid w:val="63E1229E"/>
    <w:rsid w:val="64074337"/>
    <w:rsid w:val="64917820"/>
    <w:rsid w:val="6688474A"/>
    <w:rsid w:val="66D103A8"/>
    <w:rsid w:val="67411EF2"/>
    <w:rsid w:val="67C41429"/>
    <w:rsid w:val="683536EC"/>
    <w:rsid w:val="684E60CA"/>
    <w:rsid w:val="685F15E7"/>
    <w:rsid w:val="690540BF"/>
    <w:rsid w:val="698F11EF"/>
    <w:rsid w:val="699B0761"/>
    <w:rsid w:val="69BE7719"/>
    <w:rsid w:val="69E739B3"/>
    <w:rsid w:val="6A0856B9"/>
    <w:rsid w:val="6A664098"/>
    <w:rsid w:val="6BB07235"/>
    <w:rsid w:val="6BCB7ABB"/>
    <w:rsid w:val="6C146FEA"/>
    <w:rsid w:val="6CE12E64"/>
    <w:rsid w:val="6CEA0C57"/>
    <w:rsid w:val="6D024D8C"/>
    <w:rsid w:val="6ECC7A0D"/>
    <w:rsid w:val="706B18B9"/>
    <w:rsid w:val="709F0097"/>
    <w:rsid w:val="70EA395C"/>
    <w:rsid w:val="71C45194"/>
    <w:rsid w:val="7397006E"/>
    <w:rsid w:val="740D6797"/>
    <w:rsid w:val="748B756C"/>
    <w:rsid w:val="75CC49D7"/>
    <w:rsid w:val="76C539AC"/>
    <w:rsid w:val="77C35AEB"/>
    <w:rsid w:val="79715BD1"/>
    <w:rsid w:val="7A5944E4"/>
    <w:rsid w:val="7B983999"/>
    <w:rsid w:val="7C3A20F4"/>
    <w:rsid w:val="7C514E63"/>
    <w:rsid w:val="7CA25B04"/>
    <w:rsid w:val="7D2F5BB7"/>
    <w:rsid w:val="7DD03920"/>
    <w:rsid w:val="7DF33D62"/>
    <w:rsid w:val="7ED9015B"/>
    <w:rsid w:val="7F2E5128"/>
    <w:rsid w:val="7F356D4B"/>
    <w:rsid w:val="7FBD6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 w:type="paragraph" w:customStyle="1" w:styleId="215">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 w:type="character" w:customStyle="1" w:styleId="216">
    <w:name w:val="font01"/>
    <w:basedOn w:val="3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121</Words>
  <Characters>130</Characters>
  <Lines>12</Lines>
  <Paragraphs>17</Paragraphs>
  <TotalTime>11</TotalTime>
  <ScaleCrop>false</ScaleCrop>
  <LinksUpToDate>false</LinksUpToDate>
  <CharactersWithSpaces>142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2025-03-25T07:41:17Z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689F66E2BED94CE1B9DF5B7DA43F27A0_13</vt:lpwstr>
  </property>
  <property fmtid="{D5CDD505-2E9C-101B-9397-08002B2CF9AE}" pid="4" name="KSOTemplateDocerSaveRecord">
    <vt:lpwstr>eyJoZGlkIjoiMDY0MTM1YmQ5YzYyY2MzYzViYWIwOTc4NGFmODliNTEiLCJ1c2VySWQiOiIzNzExMzcyMTMifQ==</vt:lpwstr>
  </property>
</Properties>
</file>