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bookmarkEnd w:id="0"/>
    <w:p>
      <w:pPr>
        <w:adjustRightInd w:val="0"/>
        <w:spacing w:line="360" w:lineRule="auto"/>
        <w:jc w:val="center"/>
        <w:textAlignment w:val="baseline"/>
        <w:outlineLvl w:val="0"/>
        <w:rPr>
          <w:rFonts w:hint="eastAsia" w:ascii="Times New Roman" w:hAnsi="Times New Roman" w:eastAsia="宋体"/>
          <w:b/>
          <w:color w:val="000000"/>
          <w:sz w:val="48"/>
          <w:szCs w:val="48"/>
        </w:rPr>
      </w:pPr>
    </w:p>
    <w:p>
      <w:pPr>
        <w:adjustRightInd w:val="0"/>
        <w:spacing w:line="360" w:lineRule="auto"/>
        <w:jc w:val="center"/>
        <w:textAlignment w:val="baseline"/>
        <w:outlineLvl w:val="0"/>
        <w:rPr>
          <w:rFonts w:hint="eastAsia" w:ascii="Times New Roman" w:hAnsi="Times New Roman" w:eastAsia="宋体"/>
          <w:b/>
          <w:color w:val="000000"/>
          <w:sz w:val="48"/>
          <w:szCs w:val="48"/>
        </w:rPr>
      </w:pPr>
    </w:p>
    <w:p>
      <w:pPr>
        <w:adjustRightInd w:val="0"/>
        <w:spacing w:line="360" w:lineRule="auto"/>
        <w:jc w:val="center"/>
        <w:textAlignment w:val="baseline"/>
        <w:outlineLvl w:val="0"/>
        <w:rPr>
          <w:rFonts w:ascii="Times New Roman" w:hAnsi="Times New Roman" w:eastAsia="宋体"/>
          <w:b/>
          <w:color w:val="000000"/>
          <w:sz w:val="48"/>
          <w:szCs w:val="48"/>
        </w:rPr>
      </w:pPr>
      <w:r>
        <w:rPr>
          <w:rFonts w:hint="eastAsia" w:ascii="Times New Roman" w:hAnsi="Times New Roman" w:eastAsia="宋体"/>
          <w:b/>
          <w:color w:val="000000"/>
          <w:sz w:val="48"/>
          <w:szCs w:val="48"/>
        </w:rPr>
        <w:t>竞争性谈判文件</w:t>
      </w: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ind w:firstLine="2891" w:firstLineChars="800"/>
        <w:rPr>
          <w:rFonts w:ascii="Times New Roman" w:hAnsi="Times New Roman" w:eastAsia="宋体"/>
          <w:b/>
          <w:color w:val="000000"/>
          <w:sz w:val="36"/>
          <w:szCs w:val="36"/>
        </w:rPr>
      </w:pPr>
      <w:r>
        <w:rPr>
          <w:rFonts w:hint="eastAsia" w:ascii="Times New Roman" w:hAnsi="Times New Roman" w:eastAsia="宋体"/>
          <w:b/>
          <w:color w:val="000000"/>
          <w:sz w:val="36"/>
          <w:szCs w:val="36"/>
        </w:rPr>
        <w:t>采购人：上海市中医医院</w:t>
      </w: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bCs/>
          <w:sz w:val="36"/>
          <w:szCs w:val="36"/>
        </w:rPr>
      </w:pPr>
      <w:r>
        <w:rPr>
          <w:rFonts w:hint="eastAsia" w:ascii="Times New Roman" w:hAnsi="Times New Roman" w:eastAsia="宋体"/>
          <w:b/>
          <w:sz w:val="36"/>
          <w:szCs w:val="36"/>
        </w:rPr>
        <w:t>202</w:t>
      </w:r>
      <w:r>
        <w:rPr>
          <w:rFonts w:hint="eastAsia" w:ascii="Times New Roman" w:hAnsi="Times New Roman" w:eastAsia="宋体"/>
          <w:b/>
          <w:sz w:val="36"/>
          <w:szCs w:val="36"/>
          <w:lang w:val="en-US" w:eastAsia="zh-CN"/>
        </w:rPr>
        <w:t>4</w:t>
      </w:r>
      <w:r>
        <w:rPr>
          <w:rFonts w:hint="eastAsia" w:ascii="Times New Roman" w:hAnsi="Times New Roman" w:eastAsia="宋体"/>
          <w:b/>
          <w:sz w:val="36"/>
          <w:szCs w:val="36"/>
        </w:rPr>
        <w:t>年</w:t>
      </w:r>
      <w:r>
        <w:rPr>
          <w:rFonts w:hint="eastAsia" w:ascii="Times New Roman" w:hAnsi="Times New Roman" w:eastAsia="宋体"/>
          <w:b/>
          <w:sz w:val="36"/>
          <w:szCs w:val="36"/>
          <w:lang w:val="en-US" w:eastAsia="zh-CN"/>
        </w:rPr>
        <w:t>7</w:t>
      </w:r>
      <w:r>
        <w:rPr>
          <w:rFonts w:hint="eastAsia" w:ascii="Times New Roman" w:hAnsi="Times New Roman" w:eastAsia="宋体"/>
          <w:b/>
          <w:sz w:val="36"/>
          <w:szCs w:val="36"/>
        </w:rPr>
        <w:t>月</w:t>
      </w: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p>
    <w:p>
      <w:pPr>
        <w:keepNext/>
        <w:keepLines/>
        <w:autoSpaceDE w:val="0"/>
        <w:autoSpaceDN w:val="0"/>
        <w:spacing w:before="260" w:after="260" w:line="360" w:lineRule="auto"/>
        <w:jc w:val="both"/>
        <w:outlineLvl w:val="2"/>
        <w:rPr>
          <w:rFonts w:hint="eastAsia" w:ascii="宋体" w:hAnsi="宋体" w:eastAsia="宋体" w:cs="Times New Roman"/>
          <w:b/>
          <w:sz w:val="36"/>
          <w:szCs w:val="20"/>
        </w:rPr>
      </w:pPr>
    </w:p>
    <w:p>
      <w:pPr>
        <w:keepNext/>
        <w:keepLines/>
        <w:autoSpaceDE w:val="0"/>
        <w:autoSpaceDN w:val="0"/>
        <w:spacing w:before="260" w:after="260" w:line="360" w:lineRule="auto"/>
        <w:ind w:firstLine="2168" w:firstLineChars="600"/>
        <w:jc w:val="both"/>
        <w:outlineLvl w:val="2"/>
        <w:rPr>
          <w:rFonts w:hint="eastAsia" w:ascii="宋体" w:hAnsi="宋体" w:eastAsia="宋体" w:cs="Times New Roman"/>
          <w:b/>
          <w:sz w:val="36"/>
          <w:szCs w:val="20"/>
        </w:rPr>
      </w:pPr>
    </w:p>
    <w:p>
      <w:pPr>
        <w:keepNext/>
        <w:keepLines/>
        <w:autoSpaceDE w:val="0"/>
        <w:autoSpaceDN w:val="0"/>
        <w:spacing w:before="260" w:after="260" w:line="360" w:lineRule="auto"/>
        <w:ind w:firstLine="2168" w:firstLineChars="600"/>
        <w:jc w:val="both"/>
        <w:outlineLvl w:val="2"/>
        <w:rPr>
          <w:rFonts w:ascii="宋体" w:hAnsi="宋体" w:eastAsia="宋体" w:cs="Times New Roman"/>
          <w:b/>
          <w:sz w:val="36"/>
          <w:szCs w:val="20"/>
        </w:rPr>
      </w:pPr>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竞争性谈判邀请</w:t>
      </w:r>
      <w:bookmarkEnd w:id="1"/>
      <w:bookmarkEnd w:id="2"/>
    </w:p>
    <w:p>
      <w:pPr>
        <w:spacing w:line="360" w:lineRule="auto"/>
        <w:ind w:left="425" w:hanging="424" w:hangingChars="177"/>
        <w:rPr>
          <w:rFonts w:ascii="宋体" w:hAnsi="宋体" w:eastAsia="宋体" w:cs="Times New Roman"/>
          <w:sz w:val="24"/>
          <w:szCs w:val="24"/>
        </w:rPr>
      </w:pPr>
      <w:bookmarkStart w:id="3" w:name="_Toc461613005"/>
      <w:bookmarkStart w:id="4"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Theme="minorEastAsia" w:hAnsiTheme="minorEastAsia" w:eastAsiaTheme="minorEastAsia" w:cstheme="minorEastAsia"/>
          <w:b w:val="0"/>
          <w:bCs w:val="0"/>
          <w:spacing w:val="5"/>
          <w:sz w:val="24"/>
          <w:szCs w:val="24"/>
          <w:lang w:val="en-US" w:eastAsia="zh-CN"/>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kern w:val="0"/>
          <w:sz w:val="24"/>
          <w:szCs w:val="24"/>
        </w:rPr>
        <w:t>项目名称：</w:t>
      </w:r>
      <w:bookmarkEnd w:id="3"/>
      <w:bookmarkEnd w:id="4"/>
      <w:r>
        <w:rPr>
          <w:rFonts w:hint="eastAsia" w:asciiTheme="minorEastAsia" w:hAnsiTheme="minorEastAsia" w:eastAsiaTheme="minorEastAsia" w:cstheme="minorEastAsia"/>
          <w:b w:val="0"/>
          <w:bCs w:val="0"/>
          <w:spacing w:val="5"/>
          <w:sz w:val="24"/>
          <w:szCs w:val="24"/>
          <w:lang w:val="en-US" w:eastAsia="zh-CN"/>
        </w:rPr>
        <w:t>昌化路开办咨询服务</w:t>
      </w:r>
    </w:p>
    <w:p>
      <w:pPr>
        <w:autoSpaceDE w:val="0"/>
        <w:autoSpaceDN w:val="0"/>
        <w:spacing w:line="360" w:lineRule="auto"/>
        <w:ind w:left="360" w:firstLine="64" w:firstLineChars="27"/>
        <w:rPr>
          <w:rFonts w:ascii="宋体" w:hAnsi="宋体" w:eastAsia="宋体"/>
          <w:kern w:val="0"/>
          <w:sz w:val="24"/>
          <w:szCs w:val="24"/>
        </w:rPr>
      </w:pPr>
      <w:r>
        <w:rPr>
          <w:rFonts w:hint="eastAsia" w:ascii="宋体" w:hAnsi="宋体" w:eastAsia="宋体"/>
          <w:kern w:val="0"/>
          <w:sz w:val="24"/>
          <w:szCs w:val="24"/>
        </w:rPr>
        <w:t>（</w:t>
      </w:r>
      <w:r>
        <w:rPr>
          <w:rFonts w:hint="eastAsia" w:ascii="Times New Roman" w:hAnsi="Times New Roman" w:eastAsia="宋体"/>
          <w:kern w:val="0"/>
          <w:sz w:val="24"/>
          <w:szCs w:val="24"/>
        </w:rPr>
        <w:t>2</w:t>
      </w:r>
      <w:r>
        <w:rPr>
          <w:rFonts w:hint="eastAsia" w:ascii="宋体" w:hAnsi="宋体" w:eastAsia="宋体"/>
          <w:kern w:val="0"/>
          <w:sz w:val="24"/>
          <w:szCs w:val="24"/>
        </w:rPr>
        <w:t>）技术要求：见本竞争性谈判通知书第四章“货物需求一览表及技术规格”</w:t>
      </w:r>
    </w:p>
    <w:p>
      <w:pPr>
        <w:spacing w:line="360" w:lineRule="auto"/>
        <w:ind w:left="425" w:hanging="424" w:hangingChars="177"/>
        <w:rPr>
          <w:rFonts w:ascii="宋体" w:hAnsi="宋体" w:eastAsia="宋体" w:cs="Times New Roman"/>
          <w:sz w:val="24"/>
          <w:szCs w:val="24"/>
        </w:rPr>
      </w:pPr>
      <w:bookmarkStart w:id="5" w:name="_Toc461613012"/>
      <w:bookmarkStart w:id="6"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 xml:space="preserve">月 </w:t>
      </w:r>
      <w:r>
        <w:rPr>
          <w:rFonts w:hint="eastAsia" w:ascii="宋体" w:hAnsi="宋体" w:eastAsia="宋体" w:cs="Times New Roman"/>
          <w:sz w:val="24"/>
          <w:szCs w:val="24"/>
          <w:lang w:val="en-US" w:eastAsia="zh-CN"/>
        </w:rPr>
        <w:t>18</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7 月</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23</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6"/>
          <w:rFonts w:ascii="Times New Roman" w:hAnsi="Times New Roman" w:eastAsia="宋体"/>
          <w:sz w:val="24"/>
          <w:szCs w:val="24"/>
        </w:rPr>
        <w:t>https</w:t>
      </w:r>
      <w:r>
        <w:rPr>
          <w:rStyle w:val="36"/>
          <w:rFonts w:ascii="宋体" w:hAnsi="宋体" w:eastAsia="宋体"/>
          <w:sz w:val="24"/>
          <w:szCs w:val="24"/>
        </w:rPr>
        <w:t>://</w:t>
      </w:r>
      <w:r>
        <w:rPr>
          <w:rStyle w:val="36"/>
          <w:rFonts w:ascii="Times New Roman" w:hAnsi="Times New Roman" w:eastAsia="宋体"/>
          <w:sz w:val="24"/>
          <w:szCs w:val="24"/>
        </w:rPr>
        <w:t>www</w:t>
      </w:r>
      <w:r>
        <w:rPr>
          <w:rStyle w:val="36"/>
          <w:rFonts w:ascii="宋体" w:hAnsi="宋体" w:eastAsia="宋体"/>
          <w:sz w:val="24"/>
          <w:szCs w:val="24"/>
        </w:rPr>
        <w:t>.</w:t>
      </w:r>
      <w:r>
        <w:rPr>
          <w:rStyle w:val="36"/>
          <w:rFonts w:ascii="Times New Roman" w:hAnsi="Times New Roman" w:eastAsia="宋体"/>
          <w:sz w:val="24"/>
          <w:szCs w:val="24"/>
        </w:rPr>
        <w:t>szy</w:t>
      </w:r>
      <w:r>
        <w:rPr>
          <w:rStyle w:val="36"/>
          <w:rFonts w:ascii="宋体" w:hAnsi="宋体" w:eastAsia="宋体"/>
          <w:sz w:val="24"/>
          <w:szCs w:val="24"/>
        </w:rPr>
        <w:t>.</w:t>
      </w:r>
      <w:r>
        <w:rPr>
          <w:rStyle w:val="36"/>
          <w:rFonts w:ascii="Times New Roman" w:hAnsi="Times New Roman" w:eastAsia="宋体"/>
          <w:sz w:val="24"/>
          <w:szCs w:val="24"/>
        </w:rPr>
        <w:t>sh</w:t>
      </w:r>
      <w:r>
        <w:rPr>
          <w:rStyle w:val="36"/>
          <w:rFonts w:ascii="宋体" w:hAnsi="宋体" w:eastAsia="宋体"/>
          <w:sz w:val="24"/>
          <w:szCs w:val="24"/>
        </w:rPr>
        <w:t>.</w:t>
      </w:r>
      <w:r>
        <w:rPr>
          <w:rStyle w:val="36"/>
          <w:rFonts w:ascii="Times New Roman" w:hAnsi="Times New Roman" w:eastAsia="宋体"/>
          <w:sz w:val="24"/>
          <w:szCs w:val="24"/>
        </w:rPr>
        <w:t>cn</w:t>
      </w:r>
      <w:r>
        <w:rPr>
          <w:rStyle w:val="36"/>
          <w:rFonts w:ascii="宋体" w:hAnsi="宋体" w:eastAsia="宋体"/>
          <w:sz w:val="24"/>
          <w:szCs w:val="24"/>
        </w:rPr>
        <w:t>/</w:t>
      </w:r>
      <w:r>
        <w:rPr>
          <w:rStyle w:val="36"/>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hint="eastAsia" w:ascii="宋体" w:hAnsi="宋体" w:eastAsia="宋体" w:cs="宋体"/>
          <w:sz w:val="24"/>
          <w:szCs w:val="24"/>
          <w:highlight w:val="yellow"/>
        </w:rPr>
      </w:pPr>
      <w:r>
        <w:rPr>
          <w:rFonts w:hint="eastAsia" w:ascii="宋体" w:hAnsi="宋体" w:eastAsia="宋体" w:cs="宋体"/>
          <w:color w:val="000000"/>
          <w:kern w:val="0"/>
          <w:sz w:val="24"/>
          <w:szCs w:val="24"/>
        </w:rPr>
        <w:t>3、</w:t>
      </w:r>
      <w:r>
        <w:rPr>
          <w:rFonts w:hint="eastAsia" w:ascii="宋体" w:hAnsi="宋体" w:eastAsia="宋体" w:cs="宋体"/>
          <w:sz w:val="24"/>
          <w:szCs w:val="24"/>
        </w:rPr>
        <w:t>递交文件截止时间、地点及要求：</w:t>
      </w:r>
    </w:p>
    <w:bookmarkEnd w:id="5"/>
    <w:bookmarkEnd w:id="6"/>
    <w:p>
      <w:pPr>
        <w:spacing w:line="360" w:lineRule="auto"/>
        <w:jc w:val="left"/>
        <w:rPr>
          <w:rFonts w:hint="eastAsia" w:ascii="宋体" w:hAnsi="宋体" w:eastAsia="宋体" w:cs="宋体"/>
          <w:sz w:val="24"/>
          <w:szCs w:val="24"/>
          <w:lang w:eastAsia="zh-CN"/>
        </w:rPr>
      </w:pPr>
      <w:bookmarkStart w:id="7" w:name="_Toc458971215"/>
      <w:bookmarkStart w:id="8" w:name="_Toc392227734"/>
      <w:bookmarkStart w:id="9" w:name="_Toc457747916"/>
      <w:bookmarkStart w:id="10" w:name="_Toc516880880"/>
      <w:bookmarkStart w:id="11" w:name="_Toc11326093"/>
      <w:bookmarkStart w:id="12" w:name="_Toc9066359"/>
      <w:r>
        <w:rPr>
          <w:rFonts w:hint="eastAsia" w:ascii="宋体" w:hAnsi="宋体" w:eastAsia="宋体" w:cs="宋体"/>
          <w:color w:val="000000"/>
          <w:sz w:val="24"/>
          <w:szCs w:val="24"/>
          <w:lang w:val="en-US" w:eastAsia="zh-CN"/>
        </w:rPr>
        <w:t>递交</w:t>
      </w:r>
      <w:r>
        <w:rPr>
          <w:rFonts w:hint="eastAsia" w:ascii="宋体" w:hAnsi="宋体" w:eastAsia="宋体" w:cs="宋体"/>
          <w:color w:val="000000"/>
          <w:sz w:val="24"/>
          <w:szCs w:val="24"/>
        </w:rPr>
        <w:t>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25</w:t>
      </w:r>
      <w:bookmarkStart w:id="79" w:name="_GoBack"/>
      <w:bookmarkEnd w:id="79"/>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北京时间 1</w:t>
      </w:r>
      <w:r>
        <w:rPr>
          <w:rFonts w:hint="eastAsia" w:ascii="宋体" w:hAnsi="宋体" w:eastAsia="宋体" w:cs="宋体"/>
          <w:sz w:val="24"/>
          <w:szCs w:val="24"/>
          <w:lang w:val="en-US" w:eastAsia="zh-CN"/>
        </w:rPr>
        <w:t>4</w:t>
      </w:r>
      <w:r>
        <w:rPr>
          <w:rFonts w:hint="eastAsia" w:ascii="宋体" w:hAnsi="宋体" w:eastAsia="宋体" w:cs="宋体"/>
          <w:sz w:val="24"/>
          <w:szCs w:val="24"/>
        </w:rPr>
        <w:t>:00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同标书送达时间</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地点：上海市</w:t>
      </w:r>
      <w:r>
        <w:rPr>
          <w:rFonts w:hint="eastAsia" w:ascii="宋体" w:hAnsi="宋体" w:eastAsia="宋体" w:cs="宋体"/>
          <w:sz w:val="24"/>
          <w:szCs w:val="24"/>
          <w:lang w:val="en-US" w:eastAsia="zh-CN"/>
        </w:rPr>
        <w:t>嘉定区荣联路68号1号行政楼205</w:t>
      </w:r>
      <w:r>
        <w:rPr>
          <w:rFonts w:hint="eastAsia" w:ascii="宋体" w:hAnsi="宋体" w:eastAsia="宋体" w:cs="宋体"/>
          <w:sz w:val="24"/>
          <w:szCs w:val="24"/>
        </w:rPr>
        <w:t>采购处</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响应文件份数：正本1份，副本2份。</w:t>
      </w:r>
    </w:p>
    <w:bookmarkEnd w:id="7"/>
    <w:bookmarkEnd w:id="8"/>
    <w:bookmarkEnd w:id="9"/>
    <w:p>
      <w:pPr>
        <w:spacing w:line="360" w:lineRule="auto"/>
        <w:outlineLvl w:val="1"/>
        <w:rPr>
          <w:rFonts w:hint="eastAsia" w:ascii="宋体" w:hAnsi="宋体" w:eastAsia="宋体" w:cs="宋体"/>
          <w:b/>
          <w:sz w:val="24"/>
          <w:szCs w:val="24"/>
        </w:rPr>
      </w:pPr>
      <w:bookmarkStart w:id="13" w:name="_Toc458971216"/>
      <w:bookmarkStart w:id="14" w:name="_Toc392227735"/>
      <w:bookmarkStart w:id="15" w:name="_Toc457747917"/>
      <w:r>
        <w:rPr>
          <w:rFonts w:hint="eastAsia" w:ascii="宋体" w:hAnsi="宋体" w:eastAsia="宋体" w:cs="宋体"/>
          <w:b/>
          <w:sz w:val="24"/>
          <w:szCs w:val="24"/>
        </w:rPr>
        <w:t>七、联系方式</w:t>
      </w:r>
      <w:bookmarkEnd w:id="13"/>
      <w:bookmarkEnd w:id="14"/>
      <w:bookmarkEnd w:id="15"/>
    </w:p>
    <w:p>
      <w:pPr>
        <w:tabs>
          <w:tab w:val="left" w:pos="1080"/>
        </w:tabs>
        <w:autoSpaceDE w:val="0"/>
        <w:autoSpaceDN w:val="0"/>
        <w:adjustRightInd w:val="0"/>
        <w:spacing w:line="360" w:lineRule="auto"/>
        <w:jc w:val="left"/>
        <w:rPr>
          <w:rFonts w:hint="eastAsia" w:ascii="宋体" w:hAnsi="宋体" w:eastAsia="宋体" w:cs="宋体"/>
          <w:sz w:val="24"/>
          <w:szCs w:val="24"/>
        </w:rPr>
      </w:pPr>
      <w:bookmarkStart w:id="16" w:name="_Toc152045514"/>
      <w:bookmarkStart w:id="17" w:name="_Toc384308189"/>
      <w:bookmarkStart w:id="18" w:name="_Toc352691457"/>
      <w:bookmarkStart w:id="19" w:name="_Toc247513936"/>
      <w:bookmarkStart w:id="20" w:name="_Toc2312"/>
      <w:bookmarkStart w:id="21" w:name="_Toc247527537"/>
      <w:bookmarkStart w:id="22" w:name="_Toc369531499"/>
      <w:bookmarkStart w:id="23" w:name="_Toc300834931"/>
      <w:bookmarkStart w:id="24" w:name="_Toc361508564"/>
      <w:bookmarkStart w:id="25" w:name="_Toc144974482"/>
      <w:bookmarkStart w:id="26" w:name="_Toc152042290"/>
      <w:r>
        <w:rPr>
          <w:rFonts w:hint="eastAsia" w:ascii="宋体" w:hAnsi="宋体" w:eastAsia="宋体" w:cs="宋体"/>
          <w:sz w:val="24"/>
          <w:szCs w:val="24"/>
        </w:rPr>
        <w:t>采 购 人：上海市中医医院</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详细地址：上海市</w:t>
      </w:r>
      <w:r>
        <w:rPr>
          <w:rFonts w:hint="eastAsia" w:ascii="宋体" w:hAnsi="宋体" w:eastAsia="宋体" w:cs="宋体"/>
          <w:sz w:val="24"/>
          <w:szCs w:val="24"/>
          <w:lang w:val="en-US" w:eastAsia="zh-CN"/>
        </w:rPr>
        <w:t>嘉定区荣联路68号1号行政楼205</w:t>
      </w:r>
      <w:r>
        <w:rPr>
          <w:rFonts w:hint="eastAsia" w:ascii="宋体" w:hAnsi="宋体" w:eastAsia="宋体" w:cs="宋体"/>
          <w:sz w:val="24"/>
          <w:szCs w:val="24"/>
        </w:rPr>
        <w:t>采购处</w:t>
      </w:r>
    </w:p>
    <w:p>
      <w:pPr>
        <w:tabs>
          <w:tab w:val="left" w:pos="1080"/>
        </w:tabs>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 系 人：刘琳君</w:t>
      </w:r>
    </w:p>
    <w:p>
      <w:pPr>
        <w:tabs>
          <w:tab w:val="left" w:pos="1080"/>
        </w:tabs>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电    话：021-56639828</w:t>
      </w:r>
      <w:r>
        <w:rPr>
          <w:rFonts w:hint="eastAsia" w:ascii="宋体" w:hAnsi="宋体" w:eastAsia="宋体" w:cs="宋体"/>
          <w:sz w:val="24"/>
          <w:szCs w:val="24"/>
          <w:lang w:val="en-US" w:eastAsia="zh-CN"/>
        </w:rPr>
        <w:t>*51257</w:t>
      </w:r>
    </w:p>
    <w:bookmarkEnd w:id="16"/>
    <w:bookmarkEnd w:id="17"/>
    <w:bookmarkEnd w:id="18"/>
    <w:bookmarkEnd w:id="19"/>
    <w:bookmarkEnd w:id="20"/>
    <w:bookmarkEnd w:id="21"/>
    <w:bookmarkEnd w:id="22"/>
    <w:bookmarkEnd w:id="23"/>
    <w:bookmarkEnd w:id="24"/>
    <w:bookmarkEnd w:id="25"/>
    <w:bookmarkEnd w:id="26"/>
    <w:p>
      <w:pPr>
        <w:keepNext/>
        <w:keepLines/>
        <w:autoSpaceDE w:val="0"/>
        <w:autoSpaceDN w:val="0"/>
        <w:spacing w:before="260" w:after="260" w:line="360" w:lineRule="auto"/>
        <w:jc w:val="center"/>
        <w:outlineLvl w:val="2"/>
        <w:rPr>
          <w:rFonts w:ascii="宋体" w:hAnsi="宋体" w:eastAsia="宋体" w:cs="Times New Roman"/>
          <w:b/>
          <w:sz w:val="36"/>
          <w:szCs w:val="20"/>
        </w:rPr>
      </w:pPr>
      <w:r>
        <w:rPr>
          <w:rFonts w:ascii="宋体" w:hAnsi="宋体"/>
          <w:szCs w:val="44"/>
        </w:rPr>
        <w:br w:type="page"/>
      </w:r>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竞争性谈判资料表</w:t>
      </w:r>
      <w:bookmarkEnd w:id="10"/>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下表有关货物采购的资料是对“供应商须知”的具体补充和修改，如有矛盾应以本竞争性谈判通知书资料表为准。</w:t>
      </w:r>
    </w:p>
    <w:tbl>
      <w:tblPr>
        <w:tblStyle w:val="31"/>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94"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80"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37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autoSpaceDE w:val="0"/>
              <w:autoSpaceDN w:val="0"/>
              <w:spacing w:line="360" w:lineRule="auto"/>
              <w:rPr>
                <w:rFonts w:hint="default" w:ascii="宋体" w:hAnsi="宋体" w:eastAsia="宋体"/>
                <w:kern w:val="0"/>
                <w:sz w:val="24"/>
                <w:szCs w:val="24"/>
                <w:lang w:val="en-US"/>
              </w:rPr>
            </w:pPr>
            <w:r>
              <w:rPr>
                <w:rFonts w:hint="eastAsia" w:ascii="宋体" w:hAnsi="宋体" w:eastAsia="宋体" w:cs="Times New Roman"/>
                <w:sz w:val="24"/>
                <w:szCs w:val="20"/>
              </w:rPr>
              <w:t>项目名称：</w:t>
            </w:r>
            <w:r>
              <w:rPr>
                <w:rFonts w:hint="eastAsia" w:asciiTheme="minorEastAsia" w:hAnsiTheme="minorEastAsia" w:eastAsiaTheme="minorEastAsia" w:cstheme="minorEastAsia"/>
                <w:b w:val="0"/>
                <w:bCs w:val="0"/>
                <w:spacing w:val="5"/>
                <w:sz w:val="24"/>
                <w:szCs w:val="24"/>
                <w:lang w:val="en-US" w:eastAsia="zh-CN"/>
              </w:rPr>
              <w:t>昌化路开办咨询服务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p>
        </w:tc>
        <w:tc>
          <w:tcPr>
            <w:tcW w:w="8380"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潜在供应商或者其他利害关系人对采购文件有异议的，应当在竞争性谈判响应文件递交截止时间</w:t>
            </w:r>
            <w:r>
              <w:rPr>
                <w:rFonts w:hint="eastAsia" w:ascii="Times New Roman" w:hAnsi="Times New Roman" w:eastAsia="宋体"/>
                <w:sz w:val="24"/>
                <w:szCs w:val="24"/>
              </w:rPr>
              <w:t>2</w:t>
            </w:r>
            <w:r>
              <w:rPr>
                <w:rFonts w:hint="eastAsia" w:ascii="宋体" w:hAnsi="宋体" w:eastAsia="宋体"/>
                <w:sz w:val="24"/>
                <w:szCs w:val="24"/>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7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3</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4</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供应商应提供下列文件，并按顺序装订成册，编制文件目录：</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.竞争性谈判文件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供应商应按照竞争性谈判通知书中提供的格式完整、正确填写。</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2</w:t>
            </w:r>
            <w:r>
              <w:rPr>
                <w:rFonts w:hint="eastAsia" w:ascii="宋体" w:hAnsi="宋体" w:eastAsia="宋体" w:cs="Times New Roman"/>
                <w:sz w:val="24"/>
                <w:szCs w:val="20"/>
              </w:rPr>
              <w:t>.开标一览表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3</w:t>
            </w:r>
            <w:r>
              <w:rPr>
                <w:rFonts w:hint="eastAsia" w:ascii="宋体" w:hAnsi="宋体" w:eastAsia="宋体" w:cs="Times New Roman"/>
                <w:sz w:val="24"/>
                <w:szCs w:val="20"/>
              </w:rPr>
              <w:t>.投标分项报价表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4</w:t>
            </w:r>
            <w:r>
              <w:rPr>
                <w:rFonts w:hint="eastAsia" w:ascii="宋体" w:hAnsi="宋体" w:eastAsia="宋体" w:cs="Times New Roman"/>
                <w:sz w:val="24"/>
                <w:szCs w:val="20"/>
              </w:rPr>
              <w:t>.货物说明一览表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供应商应按《竞争性谈判通知书》要求填写技术规格响应/偏离表、商务条款响应/偏离表。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6</w:t>
            </w:r>
            <w:r>
              <w:rPr>
                <w:rFonts w:hint="eastAsia" w:ascii="宋体" w:hAnsi="宋体" w:eastAsia="宋体" w:cs="Times New Roman"/>
                <w:sz w:val="24"/>
                <w:szCs w:val="20"/>
              </w:rPr>
              <w:t>.供应商资格证明文件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供应商资质证明文件具体内容见规定。</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7</w:t>
            </w:r>
            <w:r>
              <w:rPr>
                <w:rFonts w:hint="eastAsia" w:ascii="宋体" w:hAnsi="宋体" w:eastAsia="宋体" w:cs="Times New Roman"/>
                <w:sz w:val="24"/>
                <w:szCs w:val="20"/>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供应商</w:t>
            </w:r>
            <w:r>
              <w:rPr>
                <w:rFonts w:hint="eastAsia" w:ascii="宋体" w:hAnsi="宋体" w:eastAsia="宋体" w:cs="Times New Roman"/>
                <w:sz w:val="24"/>
                <w:szCs w:val="20"/>
              </w:rPr>
              <w:t>应严格按照竞争性谈判通知书规定的格式和内容编制竞争性谈判文件，</w:t>
            </w:r>
            <w:r>
              <w:rPr>
                <w:rFonts w:ascii="宋体" w:hAnsi="宋体" w:eastAsia="宋体" w:cs="Times New Roman"/>
                <w:sz w:val="24"/>
                <w:szCs w:val="20"/>
              </w:rPr>
              <w:t>要求对本竞争性谈判通知书</w:t>
            </w:r>
            <w:r>
              <w:rPr>
                <w:rFonts w:hint="eastAsia" w:ascii="宋体" w:hAnsi="宋体" w:eastAsia="宋体" w:cs="Times New Roman"/>
                <w:sz w:val="24"/>
                <w:szCs w:val="20"/>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供应商应根据第四章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spacing w:line="276"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（4）供应商需提供</w:t>
            </w:r>
            <w:r>
              <w:rPr>
                <w:rFonts w:hint="eastAsia" w:asciiTheme="minorEastAsia" w:hAnsiTheme="minorEastAsia" w:eastAsiaTheme="minorEastAsia" w:cstheme="minorEastAsia"/>
                <w:bCs/>
                <w:sz w:val="24"/>
                <w:szCs w:val="24"/>
              </w:rPr>
              <w:t>供应商信誉情况的书面声明</w:t>
            </w:r>
            <w:r>
              <w:rPr>
                <w:rFonts w:hint="eastAsia" w:asciiTheme="minorEastAsia" w:hAnsiTheme="minorEastAsia" w:eastAsiaTheme="minorEastAsia" w:cstheme="minorEastAsia"/>
                <w:sz w:val="24"/>
                <w:szCs w:val="24"/>
              </w:rPr>
              <w:t>；（格式见附件1）</w:t>
            </w:r>
          </w:p>
          <w:p>
            <w:pPr>
              <w:kinsoku w:val="0"/>
              <w:autoSpaceDE w:val="0"/>
              <w:autoSpaceDN w:val="0"/>
              <w:spacing w:line="360" w:lineRule="auto"/>
              <w:ind w:right="57"/>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（5）供应商需提供无行贿犯罪记录声明函；（格式见附件2）</w:t>
            </w:r>
          </w:p>
          <w:p>
            <w:pPr>
              <w:kinsoku w:val="0"/>
              <w:autoSpaceDE w:val="0"/>
              <w:autoSpaceDN w:val="0"/>
              <w:spacing w:line="360" w:lineRule="auto"/>
              <w:ind w:right="57"/>
              <w:textAlignment w:val="bottom"/>
              <w:rPr>
                <w:rFonts w:cs="Times New Roman" w:asciiTheme="minorEastAsia" w:hAnsiTheme="minorEastAsia" w:eastAsiaTheme="minorEastAsia"/>
                <w:sz w:val="24"/>
                <w:szCs w:val="24"/>
              </w:rPr>
            </w:pPr>
            <w:r>
              <w:rPr>
                <w:rFonts w:hint="eastAsia" w:asciiTheme="minorEastAsia" w:hAnsiTheme="minorEastAsia" w:eastAsiaTheme="minorEastAsia" w:cstheme="minorEastAsia"/>
                <w:sz w:val="24"/>
                <w:szCs w:val="24"/>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8</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w:t>
            </w:r>
            <w:r>
              <w:rPr>
                <w:rFonts w:hint="eastAsia" w:ascii="Times New Roman" w:hAnsi="Times New Roman" w:eastAsia="宋体" w:cs="Times New Roman"/>
                <w:sz w:val="24"/>
                <w:szCs w:val="20"/>
              </w:rPr>
              <w:t>90</w:t>
            </w:r>
            <w:r>
              <w:rPr>
                <w:rFonts w:hint="eastAsia" w:ascii="宋体" w:hAnsi="宋体" w:eastAsia="宋体" w:cs="Times New Roman"/>
                <w:sz w:val="24"/>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8.2</w:t>
            </w:r>
          </w:p>
        </w:tc>
        <w:tc>
          <w:tcPr>
            <w:tcW w:w="8380" w:type="dxa"/>
            <w:vAlign w:val="center"/>
          </w:tcPr>
          <w:p>
            <w:pPr>
              <w:pStyle w:val="15"/>
              <w:topLinePunct/>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响应文件装订</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响应文件A4装订成册，长边热熔胶胶装（除个别资料如图纸等可采用A3纸，短边胶装）。</w:t>
            </w:r>
          </w:p>
          <w:p>
            <w:pPr>
              <w:spacing w:line="360" w:lineRule="auto"/>
              <w:rPr>
                <w:rFonts w:hint="eastAsia" w:ascii="宋体" w:hAnsi="宋体" w:eastAsia="宋体" w:cs="Times New Roman"/>
                <w:sz w:val="24"/>
                <w:szCs w:val="20"/>
              </w:rPr>
            </w:pPr>
            <w:r>
              <w:rPr>
                <w:rFonts w:hint="eastAsia" w:asciiTheme="minorEastAsia" w:hAnsiTheme="minorEastAsia" w:eastAsiaTheme="minorEastAsia" w:cstheme="minorEastAsia"/>
                <w:b w:val="0"/>
                <w:bCs w:val="0"/>
                <w:sz w:val="24"/>
                <w:szCs w:val="24"/>
              </w:rPr>
              <w:t>响应文件必须采用热熔胶胶装、不易拆散和换页。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9</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w:t>
            </w:r>
            <w:r>
              <w:rPr>
                <w:rFonts w:hint="eastAsia" w:ascii="Times New Roman" w:hAnsi="Times New Roman" w:eastAsia="宋体" w:cs="Times New Roman"/>
                <w:sz w:val="24"/>
                <w:szCs w:val="20"/>
              </w:rPr>
              <w:t>2</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份（包含：</w:t>
            </w:r>
            <w:r>
              <w:rPr>
                <w:rFonts w:hint="eastAsia" w:ascii="Times New Roman" w:hAnsi="Times New Roman" w:eastAsia="宋体" w:cs="Times New Roman"/>
                <w:sz w:val="24"/>
                <w:szCs w:val="20"/>
              </w:rPr>
              <w:t>1</w:t>
            </w:r>
            <w:r>
              <w:rPr>
                <w:rFonts w:hint="eastAsia" w:ascii="宋体" w:hAnsi="宋体" w:eastAsia="宋体" w:cs="Times New Roman"/>
                <w:sz w:val="24"/>
                <w:szCs w:val="20"/>
              </w:rPr>
              <w:t>.全套投标文件正本（加盖公章）：</w:t>
            </w:r>
            <w:r>
              <w:rPr>
                <w:rFonts w:hint="eastAsia" w:ascii="Times New Roman" w:hAnsi="Times New Roman" w:eastAsia="宋体" w:cs="Times New Roman"/>
                <w:sz w:val="24"/>
                <w:szCs w:val="20"/>
              </w:rPr>
              <w:t>PDF</w:t>
            </w:r>
            <w:r>
              <w:rPr>
                <w:rFonts w:hint="eastAsia" w:ascii="宋体" w:hAnsi="宋体" w:eastAsia="宋体" w:cs="Times New Roman"/>
                <w:sz w:val="24"/>
                <w:szCs w:val="20"/>
              </w:rPr>
              <w:t>格式</w:t>
            </w:r>
            <w:r>
              <w:rPr>
                <w:rFonts w:hint="eastAsia" w:ascii="宋体" w:hAnsi="宋体" w:eastAsia="宋体" w:cs="Times New Roman"/>
                <w:sz w:val="24"/>
                <w:szCs w:val="20"/>
                <w:lang w:val="en-US" w:eastAsia="zh-CN"/>
              </w:rPr>
              <w:t>U盘形式提供</w:t>
            </w:r>
            <w:r>
              <w:rPr>
                <w:rFonts w:hint="eastAsia" w:ascii="宋体" w:hAnsi="宋体" w:eastAsia="宋体" w:cs="Times New Roman"/>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9</w:t>
            </w:r>
            <w:r>
              <w:rPr>
                <w:rFonts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竞争性谈判评审</w:t>
            </w:r>
          </w:p>
        </w:tc>
        <w:tc>
          <w:tcPr>
            <w:tcW w:w="8380" w:type="dxa"/>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10</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谈判</w:t>
            </w:r>
            <w:r>
              <w:rPr>
                <w:rFonts w:hint="eastAsia" w:ascii="宋体" w:hAnsi="宋体" w:eastAsia="宋体" w:cs="Times New Roman"/>
                <w:sz w:val="24"/>
                <w:szCs w:val="20"/>
              </w:rPr>
              <w:t>地点：</w:t>
            </w:r>
            <w:r>
              <w:rPr>
                <w:rFonts w:hint="eastAsia" w:ascii="宋体" w:hAnsi="宋体" w:eastAsia="宋体" w:cs="Times New Roman"/>
                <w:sz w:val="24"/>
                <w:szCs w:val="20"/>
                <w:lang w:val="en-US" w:eastAsia="zh-CN"/>
              </w:rPr>
              <w:t>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10</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报价要求：本项目按包月形式租赁，供应商须按元(人民币)/月报价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12</w:t>
            </w:r>
            <w:r>
              <w:rPr>
                <w:rFonts w:hint="eastAsia" w:ascii="宋体" w:hAnsi="宋体" w:eastAsia="宋体" w:cs="Times New Roman"/>
                <w:sz w:val="24"/>
                <w:szCs w:val="20"/>
              </w:rPr>
              <w:t>．1</w:t>
            </w:r>
          </w:p>
        </w:tc>
        <w:tc>
          <w:tcPr>
            <w:tcW w:w="8380" w:type="dxa"/>
            <w:vAlign w:val="center"/>
          </w:tcPr>
          <w:p>
            <w:pPr>
              <w:pStyle w:val="18"/>
              <w:adjustRightInd w:val="0"/>
              <w:snapToGrid w:val="0"/>
              <w:spacing w:line="360" w:lineRule="auto"/>
              <w:textAlignment w:val="center"/>
              <w:rPr>
                <w:rFonts w:ascii="等线" w:hAnsi="等线" w:eastAsia="等线"/>
                <w:sz w:val="24"/>
              </w:rPr>
            </w:pPr>
            <w:r>
              <w:rPr>
                <w:rFonts w:hint="eastAsia" w:hAnsi="宋体"/>
                <w:sz w:val="24"/>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谈判小组：</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（1）本项目评审工作由谈判小组负责，谈判小组由3人以上单数组成。</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2.3</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评审程序：</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2.4</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评审细则：</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c>
          <w:tcPr>
            <w:tcW w:w="8380" w:type="dxa"/>
          </w:tcPr>
          <w:p>
            <w:pPr>
              <w:pStyle w:val="18"/>
              <w:adjustRightInd w:val="0"/>
              <w:snapToGrid w:val="0"/>
              <w:spacing w:line="360" w:lineRule="auto"/>
              <w:textAlignment w:val="center"/>
              <w:rPr>
                <w:rFonts w:ascii="等线" w:hAnsi="等线"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12</w:t>
            </w:r>
          </w:p>
        </w:tc>
        <w:tc>
          <w:tcPr>
            <w:tcW w:w="8380" w:type="dxa"/>
            <w:vAlign w:val="center"/>
          </w:tcPr>
          <w:p>
            <w:pPr>
              <w:pStyle w:val="18"/>
              <w:adjustRightInd w:val="0"/>
              <w:snapToGrid w:val="0"/>
              <w:spacing w:line="360" w:lineRule="auto"/>
              <w:textAlignment w:val="center"/>
              <w:rPr>
                <w:rFonts w:hAnsi="宋体"/>
                <w:sz w:val="24"/>
              </w:rPr>
            </w:pPr>
            <w:r>
              <w:rPr>
                <w:rFonts w:hint="eastAsia" w:hAnsi="宋体"/>
                <w:sz w:val="24"/>
              </w:rPr>
              <w:t>中选供应商的确定：按照最后报价由低到高的顺序推荐成交候选供应商。</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p>
        </w:tc>
      </w:tr>
    </w:tbl>
    <w:p>
      <w:pPr>
        <w:spacing w:before="260" w:after="260" w:line="360" w:lineRule="auto"/>
        <w:outlineLvl w:val="0"/>
        <w:rPr>
          <w:rFonts w:ascii="Times New Roman" w:hAnsi="Times New Roman" w:eastAsia="宋体" w:cs="Times New Roman"/>
          <w:b/>
          <w:kern w:val="44"/>
          <w:sz w:val="36"/>
          <w:szCs w:val="20"/>
        </w:rPr>
      </w:pPr>
      <w:bookmarkStart w:id="27" w:name="_Toc11326094"/>
      <w:bookmarkStart w:id="28" w:name="_Toc9066360"/>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rPr>
          <w:rFonts w:hint="eastAsia" w:ascii="Times New Roman" w:hAnsi="Times New Roman" w:eastAsia="宋体" w:cs="Times New Roman"/>
          <w:b/>
          <w:kern w:val="44"/>
          <w:sz w:val="36"/>
          <w:szCs w:val="20"/>
        </w:rPr>
      </w:pPr>
      <w:r>
        <w:rPr>
          <w:rFonts w:hint="eastAsia" w:ascii="Times New Roman" w:hAnsi="Times New Roman" w:eastAsia="宋体" w:cs="Times New Roman"/>
          <w:b/>
          <w:kern w:val="44"/>
          <w:sz w:val="36"/>
          <w:szCs w:val="20"/>
        </w:rPr>
        <w:br w:type="page"/>
      </w:r>
    </w:p>
    <w:p>
      <w:pPr>
        <w:keepNext/>
        <w:keepLines/>
        <w:pageBreakBefore w:val="0"/>
        <w:widowControl w:val="0"/>
        <w:kinsoku/>
        <w:wordWrap/>
        <w:overflowPunct/>
        <w:topLinePunct w:val="0"/>
        <w:autoSpaceDE/>
        <w:autoSpaceDN/>
        <w:bidi w:val="0"/>
        <w:adjustRightInd/>
        <w:snapToGrid/>
        <w:spacing w:before="260" w:after="260" w:line="360" w:lineRule="auto"/>
        <w:ind w:firstLine="1446" w:firstLineChars="400"/>
        <w:jc w:val="both"/>
        <w:textAlignment w:val="auto"/>
        <w:outlineLvl w:val="0"/>
        <w:rPr>
          <w:rFonts w:hint="eastAsia" w:ascii="Times New Roman" w:hAnsi="Times New Roman" w:eastAsia="宋体" w:cs="Times New Roman"/>
          <w:b/>
          <w:kern w:val="44"/>
          <w:sz w:val="36"/>
          <w:szCs w:val="20"/>
        </w:rPr>
      </w:pPr>
    </w:p>
    <w:p>
      <w:pPr>
        <w:keepNext/>
        <w:keepLines/>
        <w:pageBreakBefore w:val="0"/>
        <w:widowControl w:val="0"/>
        <w:kinsoku/>
        <w:wordWrap/>
        <w:overflowPunct/>
        <w:topLinePunct w:val="0"/>
        <w:autoSpaceDE/>
        <w:autoSpaceDN/>
        <w:bidi w:val="0"/>
        <w:adjustRightInd/>
        <w:snapToGrid/>
        <w:spacing w:before="260" w:after="260" w:line="360" w:lineRule="auto"/>
        <w:ind w:firstLine="1446" w:firstLineChars="400"/>
        <w:jc w:val="both"/>
        <w:textAlignment w:val="auto"/>
        <w:outlineLvl w:val="0"/>
        <w:rPr>
          <w:rFonts w:hint="eastAsia" w:ascii="Times New Roman" w:hAnsi="Times New Roman" w:eastAsia="宋体" w:cs="Times New Roman"/>
          <w:b/>
          <w:kern w:val="44"/>
          <w:sz w:val="36"/>
          <w:szCs w:val="20"/>
        </w:rPr>
      </w:pPr>
    </w:p>
    <w:p>
      <w:pPr>
        <w:keepNext/>
        <w:keepLines/>
        <w:pageBreakBefore w:val="0"/>
        <w:widowControl w:val="0"/>
        <w:kinsoku/>
        <w:wordWrap/>
        <w:overflowPunct/>
        <w:topLinePunct w:val="0"/>
        <w:autoSpaceDE/>
        <w:autoSpaceDN/>
        <w:bidi w:val="0"/>
        <w:adjustRightInd/>
        <w:snapToGrid/>
        <w:spacing w:before="260" w:after="260" w:line="360" w:lineRule="auto"/>
        <w:ind w:firstLine="1446" w:firstLineChars="400"/>
        <w:jc w:val="center"/>
        <w:textAlignment w:val="auto"/>
        <w:outlineLvl w:val="0"/>
        <w:rPr>
          <w:rFonts w:hint="default" w:ascii="Times New Roman" w:hAnsi="Times New Roman" w:eastAsia="宋体" w:cs="Times New Roman"/>
          <w:b/>
          <w:kern w:val="44"/>
          <w:sz w:val="36"/>
          <w:szCs w:val="20"/>
          <w:lang w:val="en-US" w:eastAsia="zh-CN"/>
        </w:rPr>
      </w:pPr>
      <w:r>
        <w:rPr>
          <w:rFonts w:hint="eastAsia" w:ascii="Times New Roman" w:hAnsi="Times New Roman" w:eastAsia="宋体" w:cs="Times New Roman"/>
          <w:b/>
          <w:kern w:val="44"/>
          <w:sz w:val="36"/>
          <w:szCs w:val="20"/>
        </w:rPr>
        <w:t xml:space="preserve">第三章  </w:t>
      </w:r>
      <w:r>
        <w:rPr>
          <w:rFonts w:hint="eastAsia" w:ascii="Times New Roman" w:hAnsi="Times New Roman" w:eastAsia="宋体" w:cs="Times New Roman"/>
          <w:b/>
          <w:kern w:val="44"/>
          <w:sz w:val="36"/>
          <w:szCs w:val="20"/>
          <w:lang w:val="en-US" w:eastAsia="zh-CN"/>
        </w:rPr>
        <w:t>项目需求</w:t>
      </w:r>
    </w:p>
    <w:p>
      <w:pPr>
        <w:keepNext/>
        <w:keepLines/>
        <w:pageBreakBefore w:val="0"/>
        <w:widowControl w:val="0"/>
        <w:numPr>
          <w:ilvl w:val="0"/>
          <w:numId w:val="0"/>
        </w:numPr>
        <w:tabs>
          <w:tab w:val="left" w:pos="567"/>
        </w:tabs>
        <w:kinsoku/>
        <w:wordWrap/>
        <w:overflowPunct/>
        <w:topLinePunct w:val="0"/>
        <w:autoSpaceDE/>
        <w:autoSpaceDN/>
        <w:bidi w:val="0"/>
        <w:adjustRightInd/>
        <w:snapToGrid/>
        <w:spacing w:line="360" w:lineRule="auto"/>
        <w:jc w:val="left"/>
        <w:textAlignment w:val="auto"/>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项目概况：</w:t>
      </w:r>
    </w:p>
    <w:p>
      <w:pPr>
        <w:pStyle w:val="2"/>
        <w:keepNext/>
        <w:keepLines/>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cs="宋体"/>
          <w:spacing w:val="-2"/>
          <w:position w:val="16"/>
          <w:sz w:val="24"/>
        </w:rPr>
      </w:pPr>
      <w:r>
        <w:rPr>
          <w:rFonts w:hint="eastAsia" w:ascii="宋体" w:hAnsi="宋体" w:cs="宋体"/>
          <w:spacing w:val="-2"/>
          <w:position w:val="16"/>
          <w:sz w:val="24"/>
        </w:rPr>
        <w:t>1.项目简介：上海市中医医院（昌化路院区）位于上海静安区86号地块内，该地块位于安远路以南，新丰路以北，昌化路以东，句容路以西，与普陀区交界，本次招标内容为中医医院石门一路院区搬迁至昌化路院区开办咨询服务。</w:t>
      </w:r>
    </w:p>
    <w:p>
      <w:pPr>
        <w:pStyle w:val="2"/>
        <w:spacing w:line="360" w:lineRule="auto"/>
        <w:ind w:left="420" w:leftChars="200"/>
        <w:rPr>
          <w:rFonts w:hint="eastAsia" w:ascii="宋体" w:hAnsi="宋体" w:cs="宋体"/>
          <w:spacing w:val="-2"/>
          <w:position w:val="16"/>
          <w:sz w:val="24"/>
        </w:rPr>
      </w:pPr>
      <w:r>
        <w:rPr>
          <w:rFonts w:hint="eastAsia" w:ascii="宋体" w:hAnsi="宋体" w:cs="宋体"/>
          <w:spacing w:val="-2"/>
          <w:position w:val="16"/>
          <w:sz w:val="24"/>
        </w:rPr>
        <w:t>2.服务期限：配合院方完成资金申请为限。</w:t>
      </w:r>
      <w:bookmarkEnd w:id="27"/>
      <w:bookmarkEnd w:id="28"/>
      <w:bookmarkStart w:id="29" w:name="_Toc11326096"/>
    </w:p>
    <w:p>
      <w:pPr>
        <w:pStyle w:val="2"/>
        <w:spacing w:line="360" w:lineRule="auto"/>
        <w:jc w:val="both"/>
        <w:rPr>
          <w:rFonts w:hint="eastAsia" w:ascii="宋体" w:hAnsi="宋体" w:cs="宋体"/>
          <w:b/>
          <w:bCs/>
          <w:spacing w:val="-1"/>
          <w:sz w:val="24"/>
        </w:rPr>
      </w:pPr>
      <w:r>
        <w:rPr>
          <w:rFonts w:hint="eastAsia" w:ascii="宋体" w:hAnsi="宋体" w:cs="宋体"/>
          <w:b/>
          <w:bCs/>
          <w:spacing w:val="-1"/>
          <w:sz w:val="24"/>
        </w:rPr>
        <w:t>二、服务依据:</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《关于发布大型医用设备配置许可管理目录（2023年）的通知》（国卫财务发〔2023〕7号）</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《关于推进上海市公立医院高质量发展的事实方案》（沪府发[2021]31号）</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《上海市乙类大型医用设备配置许可管理实施细则的通知》（沪卫规[2020]15号）</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《上海市市级公立医院项目支出财政预算管理暂行办法》（沪财社[2015]78号）</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《上海市市本级项目支出预算评审管理办法》（沪财预[2017]76号）</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《上海市市级财政项目预算评审管理办法》（沪财预[2019]69号）</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《上海市财政项目支出预算绩效管理办法（试行）》（沪财绩[2020]6号）</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《市级医院医用专业设备和开办项目申报财政预算评审管理办法（试行）》（申康发[2024]34号）</w:t>
      </w:r>
    </w:p>
    <w:p>
      <w:pPr>
        <w:pStyle w:val="2"/>
        <w:spacing w:line="360" w:lineRule="auto"/>
        <w:jc w:val="both"/>
        <w:rPr>
          <w:rFonts w:ascii="宋体" w:hAnsi="宋体" w:cs="宋体"/>
          <w:b/>
          <w:bCs/>
          <w:spacing w:val="-1"/>
          <w:sz w:val="24"/>
        </w:rPr>
      </w:pPr>
      <w:r>
        <w:rPr>
          <w:rFonts w:hint="eastAsia" w:ascii="宋体" w:hAnsi="宋体" w:cs="宋体"/>
          <w:b/>
          <w:bCs/>
          <w:spacing w:val="-1"/>
          <w:sz w:val="24"/>
        </w:rPr>
        <w:t>三、服务范围（包括但不限于以下内容）:</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1.开办项目设备清单编制工作。以医院实际建筑平面图为依据，对医院进行前期调研，明确一般医用专业设备及开办项目（普通医疗设备、医疗家具、基础家具、标志标识、计算机软硬件产品、草布产品、被服产品、办公用品及低值易耗品等）；按建设方需求，编制不同口径的统计表单以供建设方开展财政申报及后续招采工作；</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2.协助院方完成绩效考评工作；</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3.协助建设方办理开办项目申请工作，为最终取得批复服务；</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4.对外协调相关审批部门，协助与相关审批部门进行有效沟通；</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5.对内协调各医院科室，为项目推进提供咨询服务。</w:t>
      </w:r>
    </w:p>
    <w:p>
      <w:pPr>
        <w:pStyle w:val="2"/>
        <w:spacing w:before="91" w:line="360" w:lineRule="auto"/>
        <w:rPr>
          <w:rFonts w:ascii="宋体" w:hAnsi="宋体" w:cs="宋体"/>
          <w:spacing w:val="-2"/>
          <w:position w:val="16"/>
          <w:sz w:val="24"/>
        </w:rPr>
      </w:pPr>
      <w:r>
        <w:rPr>
          <w:rFonts w:hint="eastAsia" w:ascii="宋体" w:hAnsi="宋体" w:cs="宋体"/>
          <w:spacing w:val="-2"/>
          <w:position w:val="16"/>
          <w:sz w:val="24"/>
        </w:rPr>
        <w:t>6.医用设备及开办项目的平面点位图。</w:t>
      </w:r>
    </w:p>
    <w:p>
      <w:pPr>
        <w:pStyle w:val="2"/>
        <w:spacing w:line="360" w:lineRule="auto"/>
        <w:jc w:val="both"/>
        <w:rPr>
          <w:rFonts w:ascii="宋体" w:hAnsi="宋体" w:cs="宋体"/>
          <w:b/>
          <w:bCs/>
          <w:spacing w:val="-1"/>
          <w:sz w:val="24"/>
        </w:rPr>
      </w:pPr>
      <w:r>
        <w:rPr>
          <w:rFonts w:hint="eastAsia" w:ascii="宋体" w:hAnsi="宋体" w:cs="宋体"/>
          <w:b/>
          <w:bCs/>
          <w:spacing w:val="-1"/>
          <w:sz w:val="24"/>
        </w:rPr>
        <w:t>四、服务质量:</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1.满足医院完成相关财政资金申请手续；</w:t>
      </w:r>
    </w:p>
    <w:p>
      <w:pPr>
        <w:pStyle w:val="2"/>
        <w:spacing w:before="91" w:line="360" w:lineRule="auto"/>
        <w:rPr>
          <w:rFonts w:hint="eastAsia" w:ascii="宋体" w:hAnsi="宋体" w:cs="宋体"/>
          <w:spacing w:val="-2"/>
          <w:position w:val="16"/>
          <w:sz w:val="24"/>
        </w:rPr>
      </w:pPr>
      <w:r>
        <w:rPr>
          <w:rFonts w:hint="eastAsia" w:ascii="宋体" w:hAnsi="宋体" w:cs="宋体"/>
          <w:spacing w:val="-2"/>
          <w:position w:val="16"/>
          <w:sz w:val="24"/>
        </w:rPr>
        <w:t>2.物资和设备清单满足医院后续招采要求。</w:t>
      </w:r>
    </w:p>
    <w:p>
      <w:pPr>
        <w:pStyle w:val="2"/>
        <w:spacing w:line="360" w:lineRule="auto"/>
        <w:jc w:val="both"/>
        <w:rPr>
          <w:rFonts w:hint="eastAsia" w:ascii="宋体" w:hAnsi="宋体" w:cs="宋体"/>
          <w:b/>
          <w:bCs/>
          <w:spacing w:val="-1"/>
          <w:sz w:val="24"/>
        </w:rPr>
      </w:pPr>
      <w:r>
        <w:rPr>
          <w:rFonts w:hint="eastAsia" w:ascii="宋体" w:hAnsi="宋体" w:cs="宋体"/>
          <w:b/>
          <w:bCs/>
          <w:spacing w:val="-1"/>
          <w:sz w:val="24"/>
        </w:rPr>
        <w:t>五、付款方式：</w:t>
      </w:r>
    </w:p>
    <w:p>
      <w:pPr>
        <w:jc w:val="both"/>
        <w:rPr>
          <w:rFonts w:hint="eastAsia" w:ascii="宋体" w:hAnsi="宋体" w:eastAsia="宋体" w:cs="Times New Roman"/>
          <w:b/>
          <w:sz w:val="40"/>
          <w:szCs w:val="40"/>
        </w:rPr>
      </w:pPr>
      <w:r>
        <w:rPr>
          <w:rFonts w:hint="eastAsia"/>
          <w:sz w:val="24"/>
        </w:rPr>
        <w:t>完成申报后一次性支付咨询费用</w:t>
      </w:r>
    </w:p>
    <w:p>
      <w:pPr>
        <w:jc w:val="both"/>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ascii="宋体" w:hAnsi="宋体" w:eastAsia="宋体" w:cs="Times New Roman"/>
          <w:b/>
          <w:sz w:val="40"/>
          <w:szCs w:val="40"/>
        </w:rPr>
      </w:pPr>
      <w:r>
        <w:rPr>
          <w:rFonts w:hint="eastAsia" w:ascii="宋体" w:hAnsi="宋体" w:eastAsia="宋体" w:cs="Times New Roman"/>
          <w:b/>
          <w:sz w:val="40"/>
          <w:szCs w:val="40"/>
        </w:rPr>
        <w:t>上海市中医医院</w:t>
      </w:r>
    </w:p>
    <w:p>
      <w:pPr>
        <w:jc w:val="center"/>
        <w:rPr>
          <w:rFonts w:hint="default" w:ascii="宋体" w:hAnsi="宋体" w:eastAsia="宋体" w:cs="Times New Roman"/>
          <w:b/>
          <w:sz w:val="40"/>
          <w:szCs w:val="40"/>
          <w:lang w:val="en-US" w:eastAsia="zh-CN"/>
        </w:rPr>
      </w:pPr>
      <w:r>
        <w:rPr>
          <w:rFonts w:hint="eastAsia" w:ascii="Times New Roman" w:hAnsi="Times New Roman" w:eastAsia="宋体" w:cs="Times New Roman"/>
          <w:b/>
          <w:sz w:val="40"/>
          <w:szCs w:val="40"/>
          <w:lang w:val="en-US" w:eastAsia="zh-CN"/>
        </w:rPr>
        <w:t>昌化路开办咨询服务</w:t>
      </w:r>
    </w:p>
    <w:p>
      <w:pPr>
        <w:jc w:val="center"/>
        <w:rPr>
          <w:rFonts w:ascii="宋体" w:hAnsi="宋体" w:eastAsia="宋体" w:cs="Times New Roman"/>
          <w:b/>
          <w:sz w:val="48"/>
          <w:szCs w:val="48"/>
        </w:rPr>
      </w:pPr>
    </w:p>
    <w:p>
      <w:pPr>
        <w:jc w:val="center"/>
        <w:rPr>
          <w:rFonts w:ascii="宋体" w:hAnsi="宋体" w:eastAsia="宋体" w:cs="Times New Roman"/>
          <w:b/>
          <w:sz w:val="56"/>
          <w:szCs w:val="56"/>
        </w:rPr>
      </w:pPr>
      <w:r>
        <w:rPr>
          <w:rFonts w:hint="eastAsia" w:ascii="宋体" w:hAnsi="宋体" w:eastAsia="宋体" w:cs="Times New Roman"/>
          <w:b/>
          <w:sz w:val="56"/>
          <w:szCs w:val="56"/>
        </w:rPr>
        <w:t>响应文件</w:t>
      </w:r>
    </w:p>
    <w:p>
      <w:pPr>
        <w:jc w:val="cente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60" w:lineRule="auto"/>
        <w:rPr>
          <w:rFonts w:ascii="宋体" w:hAnsi="宋体" w:eastAsia="宋体" w:cs="Times New Roman"/>
          <w:b/>
          <w:sz w:val="24"/>
          <w:szCs w:val="24"/>
        </w:rPr>
      </w:pPr>
    </w:p>
    <w:p>
      <w:pPr>
        <w:spacing w:line="360" w:lineRule="auto"/>
        <w:jc w:val="center"/>
        <w:rPr>
          <w:rFonts w:ascii="宋体" w:hAnsi="宋体" w:eastAsia="宋体" w:cs="Times New Roman"/>
          <w:b/>
          <w:sz w:val="24"/>
          <w:szCs w:val="24"/>
          <w:u w:val="single"/>
        </w:rPr>
      </w:pPr>
      <w:r>
        <w:rPr>
          <w:rFonts w:hint="eastAsia" w:ascii="宋体" w:hAnsi="宋体" w:eastAsia="宋体" w:cs="Times New Roman"/>
          <w:b/>
          <w:sz w:val="24"/>
          <w:szCs w:val="24"/>
        </w:rPr>
        <w:t>供应商</w:t>
      </w:r>
      <w:r>
        <w:rPr>
          <w:rFonts w:ascii="宋体" w:hAnsi="宋体" w:eastAsia="宋体" w:cs="Times New Roman"/>
          <w:b/>
          <w:sz w:val="24"/>
          <w:szCs w:val="24"/>
        </w:rPr>
        <w:t>：</w:t>
      </w:r>
      <w:r>
        <w:rPr>
          <w:rFonts w:hint="eastAsia" w:ascii="宋体" w:hAnsi="宋体" w:eastAsia="宋体" w:cs="Times New Roman"/>
          <w:b/>
          <w:sz w:val="24"/>
          <w:szCs w:val="24"/>
        </w:rPr>
        <w:t>_____________________</w:t>
      </w:r>
      <w:r>
        <w:rPr>
          <w:rFonts w:ascii="宋体" w:hAnsi="宋体" w:eastAsia="宋体" w:cs="Times New Roman"/>
          <w:b/>
          <w:sz w:val="24"/>
          <w:szCs w:val="24"/>
        </w:rPr>
        <w:t>（盖单位公章）</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_______</w:t>
      </w:r>
      <w:r>
        <w:rPr>
          <w:rFonts w:ascii="宋体" w:hAnsi="宋体" w:eastAsia="宋体" w:cs="Times New Roman"/>
          <w:b/>
          <w:sz w:val="24"/>
          <w:szCs w:val="24"/>
        </w:rPr>
        <w:t>年</w:t>
      </w:r>
      <w:r>
        <w:rPr>
          <w:rFonts w:hint="eastAsia" w:ascii="宋体" w:hAnsi="宋体" w:eastAsia="宋体" w:cs="Times New Roman"/>
          <w:b/>
          <w:sz w:val="24"/>
          <w:szCs w:val="24"/>
        </w:rPr>
        <w:t>_______</w:t>
      </w:r>
      <w:r>
        <w:rPr>
          <w:rFonts w:ascii="宋体" w:hAnsi="宋体" w:eastAsia="宋体" w:cs="Times New Roman"/>
          <w:b/>
          <w:sz w:val="24"/>
          <w:szCs w:val="24"/>
        </w:rPr>
        <w:t>月</w:t>
      </w:r>
      <w:r>
        <w:rPr>
          <w:rFonts w:hint="eastAsia" w:ascii="宋体" w:hAnsi="宋体" w:eastAsia="宋体" w:cs="Times New Roman"/>
          <w:b/>
          <w:sz w:val="24"/>
          <w:szCs w:val="24"/>
        </w:rPr>
        <w:t>_______</w:t>
      </w:r>
      <w:r>
        <w:rPr>
          <w:rFonts w:ascii="宋体" w:hAnsi="宋体" w:eastAsia="宋体" w:cs="Times New Roman"/>
          <w:b/>
          <w:sz w:val="24"/>
          <w:szCs w:val="24"/>
        </w:rPr>
        <w:t>日</w:t>
      </w:r>
      <w:r>
        <w:rPr>
          <w:rFonts w:ascii="宋体" w:hAnsi="宋体" w:eastAsia="宋体" w:cs="Times New Roman"/>
          <w:b/>
          <w:sz w:val="24"/>
          <w:szCs w:val="24"/>
        </w:rPr>
        <w:br w:type="page"/>
      </w:r>
    </w:p>
    <w:p>
      <w:pPr>
        <w:spacing w:line="360" w:lineRule="auto"/>
        <w:jc w:val="center"/>
        <w:outlineLvl w:val="1"/>
        <w:rPr>
          <w:rFonts w:ascii="宋体" w:hAnsi="宋体" w:eastAsia="宋体" w:cs="Times New Roman"/>
          <w:b/>
          <w:sz w:val="24"/>
          <w:szCs w:val="24"/>
        </w:rPr>
      </w:pPr>
      <w:bookmarkStart w:id="30" w:name="_Toc458971242"/>
      <w:bookmarkStart w:id="31" w:name="_Toc457748049"/>
      <w:bookmarkStart w:id="32" w:name="_Toc392227906"/>
    </w:p>
    <w:p>
      <w:pPr>
        <w:spacing w:line="360" w:lineRule="auto"/>
        <w:jc w:val="center"/>
        <w:outlineLvl w:val="1"/>
        <w:rPr>
          <w:rFonts w:ascii="宋体" w:hAnsi="宋体" w:eastAsia="宋体" w:cs="Times New Roman"/>
          <w:b/>
          <w:sz w:val="24"/>
          <w:szCs w:val="24"/>
        </w:rPr>
      </w:pPr>
    </w:p>
    <w:p>
      <w:pPr>
        <w:spacing w:line="360" w:lineRule="auto"/>
        <w:jc w:val="center"/>
        <w:outlineLvl w:val="1"/>
        <w:rPr>
          <w:rFonts w:ascii="宋体" w:hAnsi="宋体" w:eastAsia="宋体" w:cs="Times New Roman"/>
          <w:b/>
          <w:sz w:val="24"/>
          <w:szCs w:val="24"/>
        </w:rPr>
      </w:pPr>
      <w:r>
        <w:rPr>
          <w:rFonts w:ascii="宋体" w:hAnsi="宋体" w:eastAsia="宋体" w:cs="Times New Roman"/>
          <w:b/>
          <w:sz w:val="24"/>
          <w:szCs w:val="24"/>
        </w:rPr>
        <w:t>目    录</w:t>
      </w:r>
      <w:bookmarkEnd w:id="30"/>
      <w:bookmarkEnd w:id="31"/>
      <w:bookmarkEnd w:id="32"/>
    </w:p>
    <w:p>
      <w:pPr>
        <w:spacing w:line="360" w:lineRule="auto"/>
        <w:rPr>
          <w:rFonts w:ascii="宋体" w:hAnsi="宋体" w:eastAsia="宋体" w:cs="Times New Roman"/>
          <w:b/>
          <w:bCs/>
        </w:rPr>
      </w:pPr>
    </w:p>
    <w:p>
      <w:pPr>
        <w:spacing w:line="360" w:lineRule="auto"/>
        <w:rPr>
          <w:rFonts w:ascii="宋体" w:hAnsi="宋体" w:eastAsia="宋体" w:cs="Times New Roman"/>
          <w:b/>
          <w:bCs/>
          <w:sz w:val="24"/>
          <w:szCs w:val="24"/>
        </w:rPr>
      </w:pPr>
      <w:bookmarkStart w:id="33" w:name="_Toc352691655"/>
      <w:bookmarkStart w:id="34" w:name="_Toc7039"/>
      <w:bookmarkStart w:id="35" w:name="_Toc369531691"/>
      <w:r>
        <w:rPr>
          <w:rFonts w:hint="eastAsia" w:ascii="宋体" w:hAnsi="宋体" w:eastAsia="宋体" w:cs="Times New Roman"/>
          <w:b/>
          <w:bCs/>
          <w:sz w:val="24"/>
          <w:szCs w:val="24"/>
        </w:rPr>
        <w:t>必须编制详细的目录</w:t>
      </w:r>
    </w:p>
    <w:p>
      <w:pPr>
        <w:spacing w:line="360" w:lineRule="auto"/>
        <w:rPr>
          <w:rFonts w:ascii="宋体" w:hAnsi="宋体" w:eastAsia="宋体" w:cs="Times New Roman"/>
          <w:sz w:val="24"/>
          <w:szCs w:val="24"/>
        </w:rPr>
      </w:pPr>
    </w:p>
    <w:p>
      <w:pPr>
        <w:spacing w:line="360" w:lineRule="auto"/>
        <w:jc w:val="center"/>
        <w:outlineLvl w:val="1"/>
        <w:rPr>
          <w:rFonts w:ascii="宋体" w:hAnsi="宋体" w:eastAsia="宋体" w:cs="Times New Roman"/>
          <w:b/>
          <w:sz w:val="24"/>
          <w:szCs w:val="24"/>
        </w:rPr>
      </w:pPr>
      <w:r>
        <w:rPr>
          <w:rFonts w:ascii="宋体" w:hAnsi="宋体" w:eastAsia="宋体" w:cs="Times New Roman"/>
          <w:b/>
          <w:sz w:val="24"/>
          <w:szCs w:val="24"/>
        </w:rPr>
        <w:br w:type="page"/>
      </w:r>
      <w:bookmarkEnd w:id="33"/>
      <w:bookmarkEnd w:id="34"/>
      <w:bookmarkEnd w:id="35"/>
      <w:bookmarkStart w:id="36" w:name="_Toc352691656"/>
      <w:bookmarkStart w:id="37" w:name="_Toc369531692"/>
      <w:bookmarkStart w:id="38" w:name="_Toc6931"/>
    </w:p>
    <w:p>
      <w:pPr>
        <w:spacing w:line="360" w:lineRule="auto"/>
        <w:jc w:val="center"/>
        <w:outlineLvl w:val="1"/>
        <w:rPr>
          <w:rFonts w:ascii="宋体" w:hAnsi="宋体" w:eastAsia="宋体" w:cs="Times New Roman"/>
          <w:b/>
          <w:sz w:val="24"/>
          <w:szCs w:val="24"/>
        </w:rPr>
      </w:pPr>
    </w:p>
    <w:p>
      <w:pPr>
        <w:spacing w:line="360" w:lineRule="auto"/>
        <w:jc w:val="center"/>
        <w:outlineLvl w:val="1"/>
        <w:rPr>
          <w:rFonts w:ascii="宋体" w:hAnsi="宋体" w:eastAsia="宋体" w:cs="Times New Roman"/>
          <w:b/>
          <w:sz w:val="30"/>
          <w:szCs w:val="30"/>
        </w:rPr>
      </w:pPr>
      <w:r>
        <w:rPr>
          <w:rFonts w:hint="eastAsia" w:ascii="宋体" w:hAnsi="宋体" w:eastAsia="宋体" w:cs="Times New Roman"/>
          <w:b/>
          <w:sz w:val="30"/>
          <w:szCs w:val="30"/>
        </w:rPr>
        <w:t>谈判响应函</w:t>
      </w:r>
    </w:p>
    <w:bookmarkEnd w:id="36"/>
    <w:bookmarkEnd w:id="37"/>
    <w:bookmarkEnd w:id="38"/>
    <w:p>
      <w:pPr>
        <w:spacing w:line="360" w:lineRule="auto"/>
        <w:rPr>
          <w:rFonts w:ascii="宋体" w:hAnsi="宋体" w:eastAsia="宋体" w:cs="Times New Roman"/>
          <w:szCs w:val="21"/>
        </w:rPr>
      </w:pPr>
      <w:r>
        <w:rPr>
          <w:rFonts w:hint="eastAsia" w:ascii="宋体" w:hAnsi="宋体" w:eastAsia="宋体" w:cs="Times New Roman"/>
          <w:szCs w:val="21"/>
        </w:rPr>
        <w:t>上海市中医医院</w:t>
      </w:r>
      <w:r>
        <w:rPr>
          <w:rFonts w:ascii="宋体" w:hAnsi="宋体" w:eastAsia="宋体" w:cs="Times New Roman"/>
          <w:szCs w:val="21"/>
        </w:rPr>
        <w:t>：</w:t>
      </w:r>
    </w:p>
    <w:p>
      <w:pPr>
        <w:rPr>
          <w:rFonts w:ascii="宋体" w:hAnsi="宋体" w:eastAsia="宋体" w:cs="Times New Roman"/>
          <w:b/>
          <w:sz w:val="28"/>
          <w:szCs w:val="28"/>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我方已仔细研究了</w:t>
      </w:r>
      <w:r>
        <w:rPr>
          <w:rFonts w:hint="eastAsia" w:ascii="Times New Roman" w:hAnsi="Times New Roman" w:eastAsia="宋体" w:cs="Times New Roman"/>
          <w:szCs w:val="21"/>
          <w:u w:val="single"/>
          <w:lang w:val="en-US" w:eastAsia="zh-CN"/>
        </w:rPr>
        <w:t>昌化路开办咨询服务</w:t>
      </w:r>
      <w:r>
        <w:rPr>
          <w:rFonts w:ascii="宋体" w:hAnsi="宋体" w:eastAsia="宋体" w:cs="Times New Roman"/>
          <w:szCs w:val="21"/>
        </w:rPr>
        <w:t>采购项目</w:t>
      </w:r>
      <w:r>
        <w:rPr>
          <w:rFonts w:hint="eastAsia" w:ascii="宋体" w:hAnsi="宋体" w:eastAsia="宋体" w:cs="Times New Roman"/>
          <w:szCs w:val="21"/>
        </w:rPr>
        <w:t>的谈判文件，</w:t>
      </w:r>
      <w:r>
        <w:rPr>
          <w:rFonts w:ascii="宋体" w:hAnsi="宋体" w:eastAsia="宋体" w:cs="Times New Roman"/>
          <w:szCs w:val="21"/>
        </w:rPr>
        <w:t>包括</w:t>
      </w:r>
      <w:r>
        <w:rPr>
          <w:rFonts w:hint="eastAsia" w:ascii="宋体" w:hAnsi="宋体" w:eastAsia="宋体" w:cs="Times New Roman"/>
          <w:szCs w:val="21"/>
        </w:rPr>
        <w:t>补充</w:t>
      </w:r>
      <w:r>
        <w:rPr>
          <w:rFonts w:ascii="宋体" w:hAnsi="宋体" w:eastAsia="宋体" w:cs="Times New Roman"/>
          <w:szCs w:val="21"/>
        </w:rPr>
        <w:t>文件（如有的话）的全部内容，愿意以</w:t>
      </w:r>
      <w:r>
        <w:rPr>
          <w:rFonts w:hint="eastAsia" w:ascii="宋体" w:hAnsi="宋体" w:eastAsia="宋体" w:cs="Times New Roman"/>
          <w:szCs w:val="21"/>
        </w:rPr>
        <w:t>谈判最后报价</w:t>
      </w:r>
      <w:r>
        <w:rPr>
          <w:rFonts w:ascii="宋体" w:hAnsi="宋体" w:eastAsia="宋体" w:cs="Times New Roman"/>
          <w:szCs w:val="21"/>
        </w:rPr>
        <w:t>提供</w:t>
      </w:r>
      <w:r>
        <w:rPr>
          <w:rFonts w:hint="eastAsia" w:ascii="宋体" w:hAnsi="宋体" w:eastAsia="宋体" w:cs="Times New Roman"/>
          <w:szCs w:val="21"/>
        </w:rPr>
        <w:t>本采购项目所需的产品</w:t>
      </w:r>
      <w:r>
        <w:rPr>
          <w:rFonts w:ascii="宋体" w:hAnsi="宋体" w:eastAsia="宋体" w:cs="Times New Roman"/>
          <w:szCs w:val="21"/>
        </w:rPr>
        <w:t>及相关服务，并按合同约定履行义务。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2、我方的</w:t>
      </w:r>
      <w:r>
        <w:rPr>
          <w:rFonts w:hint="eastAsia" w:ascii="宋体" w:hAnsi="宋体" w:eastAsia="宋体" w:cs="Times New Roman"/>
          <w:szCs w:val="21"/>
        </w:rPr>
        <w:t>响应文件</w:t>
      </w:r>
      <w:r>
        <w:rPr>
          <w:rFonts w:ascii="宋体" w:hAnsi="宋体" w:eastAsia="宋体" w:cs="Times New Roman"/>
          <w:szCs w:val="21"/>
        </w:rPr>
        <w:t>包括下列内容：</w:t>
      </w:r>
    </w:p>
    <w:p>
      <w:pPr>
        <w:spacing w:line="360" w:lineRule="auto"/>
        <w:ind w:firstLine="40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谈判响应函</w:t>
      </w:r>
      <w:r>
        <w:rPr>
          <w:rFonts w:ascii="宋体" w:hAnsi="宋体" w:eastAsia="宋体" w:cs="Times New Roman"/>
          <w:szCs w:val="21"/>
        </w:rPr>
        <w:t>；</w:t>
      </w:r>
    </w:p>
    <w:p>
      <w:pPr>
        <w:spacing w:line="360" w:lineRule="auto"/>
        <w:ind w:firstLine="405"/>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）按</w:t>
      </w:r>
      <w:r>
        <w:rPr>
          <w:rFonts w:hint="eastAsia" w:ascii="宋体" w:hAnsi="宋体" w:eastAsia="宋体" w:cs="Times New Roman"/>
          <w:szCs w:val="21"/>
        </w:rPr>
        <w:t>谈判文件</w:t>
      </w:r>
      <w:r>
        <w:rPr>
          <w:rFonts w:ascii="宋体" w:hAnsi="宋体" w:eastAsia="宋体" w:cs="Times New Roman"/>
          <w:szCs w:val="21"/>
        </w:rPr>
        <w:t>要求提供的全部文件</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我方承诺除商务和技术偏差表列出的偏差外，我方响应</w:t>
      </w:r>
      <w:r>
        <w:rPr>
          <w:rFonts w:hint="eastAsia" w:ascii="宋体" w:hAnsi="宋体" w:eastAsia="宋体" w:cs="Times New Roman"/>
          <w:szCs w:val="21"/>
        </w:rPr>
        <w:t>谈判文件</w:t>
      </w:r>
      <w:r>
        <w:rPr>
          <w:rFonts w:ascii="宋体" w:hAnsi="宋体" w:eastAsia="宋体" w:cs="Times New Roman"/>
          <w:szCs w:val="21"/>
        </w:rPr>
        <w:t>的全部要求。</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w:t>
      </w:r>
      <w:r>
        <w:rPr>
          <w:rFonts w:hint="eastAsia" w:ascii="宋体" w:hAnsi="宋体" w:eastAsia="宋体" w:cs="Times New Roman"/>
          <w:szCs w:val="21"/>
        </w:rPr>
        <w:t>提交的响应文件</w:t>
      </w:r>
      <w:r>
        <w:rPr>
          <w:rFonts w:ascii="宋体" w:hAnsi="宋体" w:eastAsia="宋体" w:cs="Times New Roman"/>
          <w:szCs w:val="21"/>
        </w:rPr>
        <w:t>有效期为</w:t>
      </w:r>
      <w:r>
        <w:rPr>
          <w:rFonts w:hint="eastAsia" w:ascii="宋体" w:hAnsi="宋体" w:eastAsia="宋体" w:cs="Times New Roman"/>
          <w:szCs w:val="21"/>
        </w:rPr>
        <w:t>90</w:t>
      </w:r>
      <w:r>
        <w:rPr>
          <w:rFonts w:ascii="宋体" w:hAnsi="宋体" w:eastAsia="宋体" w:cs="Times New Roman"/>
          <w:szCs w:val="21"/>
        </w:rPr>
        <w:t>个日历日</w:t>
      </w:r>
      <w:r>
        <w:rPr>
          <w:rFonts w:hint="eastAsia" w:ascii="宋体" w:hAnsi="宋体" w:eastAsia="宋体" w:cs="Times New Roman"/>
          <w:szCs w:val="21"/>
        </w:rPr>
        <w:t>，并</w:t>
      </w:r>
      <w:r>
        <w:rPr>
          <w:rFonts w:ascii="宋体" w:hAnsi="宋体" w:eastAsia="宋体" w:cs="Times New Roman"/>
          <w:szCs w:val="21"/>
        </w:rPr>
        <w:t>承诺在此有效期内不撤销</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、我方</w:t>
      </w:r>
      <w:r>
        <w:rPr>
          <w:rFonts w:ascii="宋体" w:hAnsi="宋体" w:eastAsia="宋体" w:cs="Times New Roman"/>
          <w:szCs w:val="21"/>
        </w:rPr>
        <w:t>完全理解贵方不一定要接受最低价的投标或收到的任何</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如我方</w:t>
      </w:r>
      <w:r>
        <w:rPr>
          <w:rFonts w:hint="eastAsia" w:ascii="宋体" w:hAnsi="宋体" w:eastAsia="宋体" w:cs="Times New Roman"/>
          <w:szCs w:val="21"/>
        </w:rPr>
        <w:t>成交</w:t>
      </w:r>
      <w:r>
        <w:rPr>
          <w:rFonts w:ascii="宋体" w:hAnsi="宋体" w:eastAsia="宋体" w:cs="Times New Roman"/>
          <w:szCs w:val="21"/>
        </w:rPr>
        <w:t>，我方承诺：</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（1）在收到</w:t>
      </w:r>
      <w:r>
        <w:rPr>
          <w:rFonts w:hint="eastAsia" w:ascii="宋体" w:hAnsi="宋体" w:eastAsia="宋体" w:cs="Times New Roman"/>
          <w:szCs w:val="21"/>
        </w:rPr>
        <w:t>成交</w:t>
      </w:r>
      <w:r>
        <w:rPr>
          <w:rFonts w:ascii="宋体" w:hAnsi="宋体" w:eastAsia="宋体" w:cs="Times New Roman"/>
          <w:szCs w:val="21"/>
        </w:rPr>
        <w:t>通知书后，在规定的期限内与贵方签订合同；</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（2）在签订合同时不向贵方提出附加条件；</w:t>
      </w:r>
    </w:p>
    <w:p>
      <w:pPr>
        <w:spacing w:line="360" w:lineRule="auto"/>
        <w:ind w:left="945" w:leftChars="400" w:hanging="105" w:hangingChars="50"/>
        <w:rPr>
          <w:rFonts w:ascii="宋体" w:hAnsi="宋体" w:eastAsia="宋体" w:cs="Times New Roman"/>
          <w:szCs w:val="21"/>
        </w:rPr>
      </w:pPr>
      <w:bookmarkStart w:id="39" w:name="_Toc369531694"/>
      <w:bookmarkStart w:id="40" w:name="_Toc352691658"/>
      <w:bookmarkStart w:id="41" w:name="_Toc1187"/>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）在合</w:t>
      </w:r>
      <w:bookmarkEnd w:id="39"/>
      <w:bookmarkEnd w:id="40"/>
      <w:bookmarkEnd w:id="41"/>
      <w:r>
        <w:rPr>
          <w:rFonts w:ascii="宋体" w:hAnsi="宋体" w:eastAsia="宋体" w:cs="Times New Roman"/>
          <w:szCs w:val="21"/>
        </w:rPr>
        <w:t>同约定的期限内完成合同规定的全部义务。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我方在此声明，所递交的</w:t>
      </w:r>
      <w:r>
        <w:rPr>
          <w:rFonts w:hint="eastAsia" w:ascii="宋体" w:hAnsi="宋体" w:eastAsia="宋体" w:cs="Times New Roman"/>
          <w:szCs w:val="21"/>
        </w:rPr>
        <w:t>响应文件</w:t>
      </w:r>
      <w:r>
        <w:rPr>
          <w:rFonts w:ascii="宋体" w:hAnsi="宋体" w:eastAsia="宋体" w:cs="Times New Roman"/>
          <w:szCs w:val="21"/>
        </w:rPr>
        <w:t>及有关资料内容完整、真实和准确，且不存在第二章“</w:t>
      </w:r>
      <w:r>
        <w:rPr>
          <w:rFonts w:hint="eastAsia" w:ascii="宋体" w:hAnsi="宋体" w:eastAsia="宋体" w:cs="Times New Roman"/>
          <w:szCs w:val="21"/>
        </w:rPr>
        <w:t>供应商</w:t>
      </w:r>
      <w:r>
        <w:rPr>
          <w:rFonts w:ascii="宋体" w:hAnsi="宋体" w:eastAsia="宋体" w:cs="Times New Roman"/>
          <w:szCs w:val="21"/>
        </w:rPr>
        <w:t>须知”第1.3.3项规定的任何一种情形。</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（其他补充说明）。</w:t>
      </w:r>
    </w:p>
    <w:p>
      <w:pPr>
        <w:spacing w:line="360" w:lineRule="auto"/>
        <w:ind w:firstLine="420" w:firstLineChars="200"/>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 xml:space="preserve">    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姓名、职务</w:t>
      </w:r>
      <w:r>
        <w:rPr>
          <w:rFonts w:hint="eastAsia" w:ascii="宋体" w:hAnsi="宋体" w:eastAsia="宋体" w:cs="Times New Roman"/>
          <w:szCs w:val="21"/>
        </w:rPr>
        <w:t>（</w:t>
      </w:r>
      <w:r>
        <w:rPr>
          <w:rFonts w:ascii="宋体" w:hAnsi="宋体" w:eastAsia="宋体" w:cs="Times New Roman"/>
          <w:szCs w:val="21"/>
        </w:rPr>
        <w:t>印刷体</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地址：</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邮政编码：</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手机：</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电话：</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传真：</w:t>
      </w:r>
      <w:r>
        <w:rPr>
          <w:rFonts w:ascii="宋体" w:hAnsi="宋体" w:eastAsia="宋体" w:cs="Times New Roman"/>
          <w:szCs w:val="21"/>
          <w:u w:val="single"/>
        </w:rPr>
        <w:t xml:space="preserve">         </w:t>
      </w:r>
      <w:bookmarkStart w:id="42" w:name="_Toc16568"/>
      <w:bookmarkStart w:id="43" w:name="_Toc369531695"/>
      <w:bookmarkStart w:id="44" w:name="_Toc352691659"/>
      <w:r>
        <w:rPr>
          <w:rFonts w:ascii="宋体" w:hAnsi="宋体" w:eastAsia="宋体" w:cs="Times New Roman"/>
          <w:szCs w:val="21"/>
          <w:u w:val="single"/>
        </w:rPr>
        <w:t xml:space="preserve">   </w:t>
      </w:r>
      <w:bookmarkEnd w:id="42"/>
      <w:bookmarkEnd w:id="43"/>
      <w:bookmarkEnd w:id="44"/>
      <w:r>
        <w:rPr>
          <w:rFonts w:ascii="宋体" w:hAnsi="宋体" w:eastAsia="宋体" w:cs="Times New Roman"/>
          <w:szCs w:val="21"/>
          <w:u w:val="single"/>
        </w:rPr>
        <w:t xml:space="preserve">     </w:t>
      </w:r>
      <w:bookmarkStart w:id="45" w:name="_Toc352691660"/>
      <w:bookmarkStart w:id="46" w:name="_Toc369531696"/>
      <w:bookmarkStart w:id="47" w:name="_Toc16824"/>
      <w:r>
        <w:rPr>
          <w:rFonts w:ascii="宋体" w:hAnsi="宋体" w:eastAsia="宋体" w:cs="Times New Roman"/>
          <w:szCs w:val="21"/>
          <w:u w:val="single"/>
        </w:rPr>
        <w:t xml:space="preserve">           </w:t>
      </w:r>
      <w:bookmarkEnd w:id="45"/>
      <w:bookmarkEnd w:id="46"/>
      <w:bookmarkEnd w:id="47"/>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 w:val="24"/>
          <w:szCs w:val="24"/>
        </w:rPr>
      </w:pPr>
      <w:r>
        <w:rPr>
          <w:rFonts w:hint="eastAsia" w:ascii="宋体" w:hAnsi="宋体" w:eastAsia="宋体" w:cs="Times New Roman"/>
          <w:szCs w:val="21"/>
        </w:rPr>
        <w:t>电子邮件</w:t>
      </w:r>
      <w:r>
        <w:rPr>
          <w:rFonts w:ascii="宋体" w:hAnsi="宋体" w:eastAsia="宋体" w:cs="Times New Roman"/>
          <w:szCs w:val="21"/>
        </w:rPr>
        <w:t>：</w:t>
      </w:r>
      <w:r>
        <w:rPr>
          <w:rFonts w:ascii="宋体" w:hAnsi="宋体" w:eastAsia="宋体" w:cs="Times New Roman"/>
          <w:szCs w:val="21"/>
          <w:u w:val="single"/>
        </w:rPr>
        <w:t xml:space="preserve">                                     </w:t>
      </w:r>
    </w:p>
    <w:p>
      <w:pPr>
        <w:spacing w:line="360" w:lineRule="auto"/>
        <w:jc w:val="center"/>
        <w:outlineLvl w:val="1"/>
        <w:rPr>
          <w:rFonts w:ascii="宋体" w:hAnsi="宋体" w:eastAsia="黑体"/>
          <w:b/>
          <w:sz w:val="24"/>
          <w:szCs w:val="20"/>
        </w:rPr>
      </w:pPr>
      <w:bookmarkStart w:id="48" w:name="_Toc247514246"/>
      <w:bookmarkStart w:id="49" w:name="_Toc361508752"/>
      <w:bookmarkStart w:id="50" w:name="_Toc17960"/>
      <w:bookmarkStart w:id="51" w:name="_Toc152045787"/>
      <w:bookmarkStart w:id="52" w:name="_Toc247527827"/>
      <w:bookmarkStart w:id="53" w:name="_Toc300835209"/>
      <w:bookmarkStart w:id="54" w:name="_Toc369531697"/>
      <w:bookmarkStart w:id="55" w:name="_Toc352691661"/>
      <w:bookmarkStart w:id="56" w:name="_Toc152042576"/>
      <w:bookmarkStart w:id="57" w:name="_Toc144974856"/>
      <w:bookmarkStart w:id="58" w:name="_Toc384308375"/>
      <w:r>
        <w:rPr>
          <w:rFonts w:hint="eastAsia" w:ascii="宋体" w:hAnsi="宋体" w:eastAsia="宋体" w:cs="Times New Roman"/>
          <w:b/>
          <w:sz w:val="24"/>
          <w:szCs w:val="24"/>
        </w:rPr>
        <w:br w:type="page"/>
      </w:r>
      <w:bookmarkStart w:id="59" w:name="_Toc458971245"/>
      <w:bookmarkStart w:id="60" w:name="_Toc457748054"/>
      <w:bookmarkStart w:id="61" w:name="_Toc392227908"/>
      <w:bookmarkStart w:id="62" w:name="_Toc457748053"/>
      <w:r>
        <w:rPr>
          <w:rFonts w:ascii="宋体" w:hAnsi="宋体" w:eastAsia="黑体" w:cs="Times New Roman"/>
          <w:b/>
          <w:sz w:val="30"/>
          <w:szCs w:val="30"/>
        </w:rPr>
        <w:t>法定代表人（单位负责人）身份证明</w:t>
      </w:r>
      <w:bookmarkEnd w:id="59"/>
      <w:bookmarkEnd w:id="60"/>
      <w:bookmarkEnd w:id="61"/>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单位性质：</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 xml:space="preserve">地 </w:t>
      </w:r>
      <w:r>
        <w:rPr>
          <w:rFonts w:ascii="宋体" w:hAnsi="宋体" w:eastAsia="宋体"/>
          <w:szCs w:val="21"/>
        </w:rPr>
        <w:t xml:space="preserve">  </w:t>
      </w:r>
      <w:r>
        <w:rPr>
          <w:rFonts w:hint="eastAsia" w:ascii="宋体" w:hAnsi="宋体" w:eastAsia="宋体"/>
          <w:szCs w:val="21"/>
        </w:rPr>
        <w:t xml:space="preserve"> 址：</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成立时间：</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       经营期限：</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日至</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w:t>
      </w:r>
    </w:p>
    <w:p>
      <w:pPr>
        <w:spacing w:line="360" w:lineRule="auto"/>
        <w:rPr>
          <w:rFonts w:ascii="宋体" w:hAnsi="宋体" w:eastAsia="宋体"/>
          <w:szCs w:val="21"/>
        </w:rPr>
      </w:pPr>
      <w:r>
        <w:rPr>
          <w:rFonts w:hint="eastAsia" w:ascii="宋体" w:hAnsi="宋体" w:eastAsia="宋体"/>
          <w:szCs w:val="21"/>
        </w:rPr>
        <w:t>姓    名：</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性     别：</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年    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职     务：</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系</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（供应商名称）的法定代表人</w:t>
      </w:r>
      <w:r>
        <w:rPr>
          <w:rFonts w:hint="eastAsia" w:ascii="宋体" w:hAnsi="宋体" w:eastAsia="宋体" w:cs="Times New Roman"/>
          <w:szCs w:val="21"/>
        </w:rPr>
        <w:t>（单位负责人）</w:t>
      </w:r>
      <w:r>
        <w:rPr>
          <w:rFonts w:hint="eastAsia" w:ascii="宋体" w:hAnsi="宋体" w:eastAsia="宋体"/>
          <w:szCs w:val="21"/>
        </w:rPr>
        <w:t>。</w:t>
      </w:r>
    </w:p>
    <w:p>
      <w:pPr>
        <w:spacing w:line="360" w:lineRule="auto"/>
        <w:ind w:firstLine="1470" w:firstLineChars="700"/>
        <w:rPr>
          <w:rFonts w:ascii="宋体" w:hAnsi="宋体" w:eastAsia="宋体"/>
          <w:szCs w:val="21"/>
        </w:rPr>
      </w:pPr>
      <w:r>
        <w:rPr>
          <w:rFonts w:hint="eastAsia" w:ascii="宋体" w:hAnsi="宋体" w:eastAsia="宋体"/>
          <w:szCs w:val="21"/>
        </w:rPr>
        <w:t>特此证明。</w:t>
      </w:r>
    </w:p>
    <w:p>
      <w:pPr>
        <w:spacing w:line="360" w:lineRule="auto"/>
        <w:jc w:val="right"/>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hint="eastAsia" w:ascii="宋体" w:hAnsi="宋体" w:eastAsia="宋体"/>
          <w:szCs w:val="21"/>
        </w:rPr>
        <w:t>（盖单位公章）</w:t>
      </w:r>
    </w:p>
    <w:p>
      <w:pPr>
        <w:spacing w:line="360" w:lineRule="auto"/>
        <w:jc w:val="right"/>
        <w:rPr>
          <w:rFonts w:ascii="宋体" w:hAnsi="宋体" w:eastAsia="宋体" w:cs="Times New Roman"/>
          <w:szCs w:val="21"/>
        </w:rPr>
      </w:pPr>
      <w:r>
        <w:rPr>
          <w:rFonts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日</w:t>
      </w:r>
    </w:p>
    <w:p>
      <w:pPr>
        <w:spacing w:line="360" w:lineRule="auto"/>
        <w:ind w:firstLine="840" w:firstLineChars="400"/>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法定代表人身份证复印件粘贴处：</w:t>
      </w:r>
    </w:p>
    <w:tbl>
      <w:tblPr>
        <w:tblStyle w:val="31"/>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ind w:firstLine="600" w:firstLineChars="200"/>
        <w:jc w:val="center"/>
        <w:outlineLvl w:val="1"/>
        <w:rPr>
          <w:rFonts w:ascii="宋体" w:hAnsi="宋体" w:eastAsia="宋体" w:cs="Times New Roman"/>
          <w:b/>
          <w:sz w:val="30"/>
          <w:szCs w:val="30"/>
        </w:rPr>
      </w:pPr>
      <w:r>
        <w:rPr>
          <w:rFonts w:ascii="宋体" w:hAnsi="宋体" w:eastAsia="宋体" w:cs="Times New Roman"/>
          <w:sz w:val="30"/>
          <w:szCs w:val="30"/>
        </w:rPr>
        <w:br w:type="page"/>
      </w:r>
      <w:bookmarkStart w:id="63" w:name="_Toc458971246"/>
      <w:bookmarkStart w:id="64" w:name="OLE_LINK1"/>
      <w:bookmarkStart w:id="65" w:name="OLE_LINK2"/>
      <w:r>
        <w:rPr>
          <w:rFonts w:ascii="宋体" w:hAnsi="宋体" w:eastAsia="宋体" w:cs="Times New Roman"/>
          <w:b/>
          <w:sz w:val="30"/>
          <w:szCs w:val="30"/>
        </w:rPr>
        <w:t>法定代表人（单位负责人）授权委托书</w:t>
      </w:r>
      <w:bookmarkEnd w:id="63"/>
      <w:bookmarkEnd w:id="64"/>
      <w:bookmarkEnd w:id="65"/>
    </w:p>
    <w:p>
      <w:pPr>
        <w:spacing w:line="360" w:lineRule="auto"/>
        <w:ind w:firstLine="602" w:firstLineChars="200"/>
        <w:jc w:val="center"/>
        <w:rPr>
          <w:rFonts w:ascii="宋体" w:hAnsi="宋体" w:eastAsia="宋体" w:cs="Times New Roman"/>
          <w:b/>
          <w:sz w:val="30"/>
          <w:szCs w:val="30"/>
        </w:rPr>
      </w:pP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本人</w:t>
      </w:r>
      <w:r>
        <w:rPr>
          <w:rFonts w:hint="eastAsia" w:ascii="宋体" w:hAnsi="宋体" w:eastAsia="宋体" w:cs="Times New Roman"/>
          <w:szCs w:val="21"/>
          <w:u w:val="single"/>
        </w:rPr>
        <w:t xml:space="preserve">          </w:t>
      </w:r>
      <w:r>
        <w:rPr>
          <w:rFonts w:ascii="宋体" w:hAnsi="宋体" w:eastAsia="宋体" w:cs="Times New Roman"/>
          <w:szCs w:val="21"/>
        </w:rPr>
        <w:t>（姓名）系</w:t>
      </w:r>
      <w:r>
        <w:rPr>
          <w:rFonts w:hint="eastAsia"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供应商</w:t>
      </w:r>
      <w:r>
        <w:rPr>
          <w:rFonts w:ascii="宋体" w:hAnsi="宋体" w:eastAsia="宋体" w:cs="Times New Roman"/>
          <w:szCs w:val="21"/>
        </w:rPr>
        <w:t>名称）的法定代表人</w:t>
      </w:r>
      <w:r>
        <w:rPr>
          <w:rFonts w:hint="eastAsia" w:ascii="宋体" w:hAnsi="宋体" w:eastAsia="宋体" w:cs="Times New Roman"/>
          <w:szCs w:val="21"/>
        </w:rPr>
        <w:t>（单位负责人）</w:t>
      </w:r>
      <w:r>
        <w:rPr>
          <w:rFonts w:ascii="宋体" w:hAnsi="宋体" w:eastAsia="宋体" w:cs="Times New Roman"/>
          <w:szCs w:val="21"/>
        </w:rPr>
        <w:t>，现授权</w:t>
      </w:r>
      <w:r>
        <w:rPr>
          <w:rFonts w:hint="eastAsia" w:ascii="宋体" w:hAnsi="宋体" w:eastAsia="宋体" w:cs="Times New Roman"/>
          <w:szCs w:val="21"/>
          <w:u w:val="single"/>
        </w:rPr>
        <w:t xml:space="preserve">          </w:t>
      </w:r>
      <w:r>
        <w:rPr>
          <w:rFonts w:ascii="宋体" w:hAnsi="宋体" w:eastAsia="宋体" w:cs="Times New Roman"/>
          <w:szCs w:val="21"/>
        </w:rPr>
        <w:t>（姓名）为我方</w:t>
      </w:r>
      <w:r>
        <w:rPr>
          <w:rFonts w:hint="eastAsia" w:ascii="宋体" w:hAnsi="宋体" w:eastAsia="宋体" w:cs="Times New Roman"/>
          <w:szCs w:val="21"/>
        </w:rPr>
        <w:t>代理人</w:t>
      </w:r>
      <w:r>
        <w:rPr>
          <w:rFonts w:ascii="宋体" w:hAnsi="宋体" w:eastAsia="宋体" w:cs="Times New Roman"/>
          <w:szCs w:val="21"/>
        </w:rPr>
        <w:t>。</w:t>
      </w:r>
      <w:r>
        <w:rPr>
          <w:rFonts w:hint="eastAsia" w:ascii="宋体" w:hAnsi="宋体" w:eastAsia="宋体" w:cs="Times New Roman"/>
          <w:szCs w:val="21"/>
        </w:rPr>
        <w:t>代理人</w:t>
      </w:r>
      <w:r>
        <w:rPr>
          <w:rFonts w:ascii="宋体" w:hAnsi="宋体" w:eastAsia="宋体" w:cs="Times New Roman"/>
          <w:szCs w:val="21"/>
        </w:rPr>
        <w:t>根据授权，以我方名义签署、澄清、说明、补正、提交、撤回、修改</w:t>
      </w:r>
      <w:r>
        <w:rPr>
          <w:rFonts w:hint="eastAsia" w:ascii="Times New Roman" w:hAnsi="Times New Roman" w:eastAsia="宋体" w:cs="Times New Roman"/>
          <w:szCs w:val="21"/>
          <w:u w:val="single"/>
          <w:lang w:val="en-US" w:eastAsia="zh-CN"/>
        </w:rPr>
        <w:t>昌化路开办咨询服务</w:t>
      </w:r>
      <w:r>
        <w:rPr>
          <w:rFonts w:hint="eastAsia" w:ascii="宋体" w:hAnsi="宋体" w:eastAsia="宋体" w:cs="Times New Roman"/>
          <w:szCs w:val="21"/>
        </w:rPr>
        <w:t>响应文件</w:t>
      </w:r>
      <w:r>
        <w:rPr>
          <w:rFonts w:ascii="宋体" w:hAnsi="宋体" w:eastAsia="宋体" w:cs="Times New Roman"/>
          <w:szCs w:val="21"/>
        </w:rPr>
        <w:t>、签订合同和处理有关事宜，其法律后果由我方承担。</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委托期限：</w:t>
      </w:r>
      <w:r>
        <w:rPr>
          <w:rFonts w:hint="eastAsia" w:ascii="宋体" w:hAnsi="宋体" w:eastAsia="宋体" w:cs="Times New Roman"/>
          <w:szCs w:val="21"/>
          <w:u w:val="single"/>
        </w:rPr>
        <w:t xml:space="preserve">                                        </w:t>
      </w:r>
    </w:p>
    <w:p>
      <w:pPr>
        <w:spacing w:line="360" w:lineRule="auto"/>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代理人</w:t>
      </w:r>
      <w:r>
        <w:rPr>
          <w:rFonts w:ascii="宋体" w:hAnsi="宋体" w:eastAsia="宋体" w:cs="Times New Roman"/>
          <w:szCs w:val="21"/>
        </w:rPr>
        <w:t>无转委托权。</w:t>
      </w:r>
    </w:p>
    <w:p>
      <w:pPr>
        <w:spacing w:line="360" w:lineRule="auto"/>
        <w:ind w:firstLine="3570" w:firstLineChars="1700"/>
        <w:rPr>
          <w:rFonts w:ascii="宋体" w:hAnsi="宋体" w:eastAsia="宋体" w:cs="Times New Roman"/>
          <w:szCs w:val="21"/>
        </w:rPr>
      </w:pPr>
    </w:p>
    <w:p>
      <w:pPr>
        <w:spacing w:line="360" w:lineRule="auto"/>
        <w:rPr>
          <w:rFonts w:ascii="宋体" w:hAnsi="宋体" w:eastAsia="宋体"/>
          <w:szCs w:val="21"/>
        </w:rPr>
      </w:pPr>
      <w:r>
        <w:rPr>
          <w:rFonts w:hint="eastAsia" w:ascii="宋体" w:hAnsi="宋体" w:eastAsia="宋体"/>
          <w:szCs w:val="21"/>
        </w:rPr>
        <w:t xml:space="preserve">    供应商名称：</w:t>
      </w:r>
      <w:r>
        <w:rPr>
          <w:rFonts w:hint="eastAsia" w:ascii="宋体" w:hAnsi="宋体" w:eastAsia="宋体" w:cs="Times New Roman"/>
          <w:szCs w:val="21"/>
        </w:rPr>
        <w:t>___________________________</w:t>
      </w:r>
      <w:r>
        <w:rPr>
          <w:rFonts w:hint="eastAsia" w:ascii="宋体" w:hAnsi="宋体" w:eastAsia="宋体"/>
          <w:szCs w:val="21"/>
        </w:rPr>
        <w:t>（盖单位公章）</w:t>
      </w:r>
    </w:p>
    <w:p>
      <w:pPr>
        <w:spacing w:line="360" w:lineRule="auto"/>
        <w:rPr>
          <w:rFonts w:ascii="宋体" w:hAnsi="宋体" w:eastAsia="宋体"/>
          <w:szCs w:val="21"/>
        </w:rPr>
      </w:pPr>
      <w:r>
        <w:rPr>
          <w:rFonts w:hint="eastAsia" w:ascii="宋体" w:hAnsi="宋体" w:eastAsia="宋体"/>
          <w:szCs w:val="21"/>
        </w:rPr>
        <w:t xml:space="preserve">    法定代表人：</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u w:val="single"/>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cs="Times New Roman"/>
          <w:szCs w:val="21"/>
        </w:rPr>
        <w:t>委托代理人</w:t>
      </w:r>
      <w:r>
        <w:rPr>
          <w:rFonts w:hint="eastAsia" w:ascii="宋体" w:hAnsi="宋体" w:eastAsia="宋体"/>
          <w:szCs w:val="21"/>
        </w:rPr>
        <w:t>：</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ind w:firstLine="210" w:firstLineChars="100"/>
        <w:jc w:val="right"/>
        <w:rPr>
          <w:rFonts w:ascii="宋体" w:hAnsi="宋体" w:eastAsia="宋体"/>
          <w:szCs w:val="21"/>
        </w:rPr>
      </w:pPr>
      <w:r>
        <w:rPr>
          <w:rFonts w:hint="eastAsia" w:ascii="宋体" w:hAnsi="宋体" w:eastAsia="宋体"/>
          <w:szCs w:val="21"/>
        </w:rPr>
        <w:t xml:space="preserve"> _____</w:t>
      </w:r>
      <w:r>
        <w:rPr>
          <w:rFonts w:ascii="宋体" w:hAnsi="宋体" w:eastAsia="宋体" w:cs="Times New Roman"/>
          <w:szCs w:val="21"/>
        </w:rPr>
        <w:t>年</w:t>
      </w:r>
      <w:r>
        <w:rPr>
          <w:rFonts w:hint="eastAsia" w:ascii="宋体" w:hAnsi="宋体" w:eastAsia="宋体" w:cs="Times New Roman"/>
          <w:szCs w:val="21"/>
        </w:rPr>
        <w:t>____</w:t>
      </w:r>
      <w:r>
        <w:rPr>
          <w:rFonts w:ascii="宋体" w:hAnsi="宋体" w:eastAsia="宋体" w:cs="Times New Roman"/>
          <w:szCs w:val="21"/>
        </w:rPr>
        <w:t>月</w:t>
      </w:r>
      <w:r>
        <w:rPr>
          <w:rFonts w:hint="eastAsia" w:ascii="宋体" w:hAnsi="宋体" w:eastAsia="宋体" w:cs="Times New Roman"/>
          <w:szCs w:val="21"/>
        </w:rPr>
        <w:t>____</w:t>
      </w:r>
      <w:r>
        <w:rPr>
          <w:rFonts w:ascii="宋体" w:hAnsi="宋体" w:eastAsia="宋体" w:cs="Times New Roman"/>
          <w:szCs w:val="21"/>
        </w:rPr>
        <w:t>日</w:t>
      </w:r>
    </w:p>
    <w:p>
      <w:pPr>
        <w:spacing w:line="360" w:lineRule="auto"/>
        <w:rPr>
          <w:rFonts w:ascii="宋体" w:hAnsi="宋体" w:eastAsia="宋体" w:cs="Times New Roman"/>
          <w:szCs w:val="21"/>
        </w:rPr>
      </w:pPr>
    </w:p>
    <w:p>
      <w:pPr>
        <w:spacing w:line="360" w:lineRule="auto"/>
        <w:jc w:val="center"/>
        <w:rPr>
          <w:rFonts w:ascii="宋体" w:hAnsi="宋体" w:eastAsia="宋体" w:cs="Times New Roman"/>
          <w:szCs w:val="21"/>
        </w:rPr>
      </w:pPr>
      <w:r>
        <w:rPr>
          <w:rFonts w:hint="eastAsia" w:ascii="宋体" w:hAnsi="宋体" w:eastAsia="宋体" w:cs="Times New Roman"/>
          <w:szCs w:val="21"/>
        </w:rPr>
        <w:t>委托代理人身份证复印件粘贴处：</w:t>
      </w:r>
    </w:p>
    <w:tbl>
      <w:tblPr>
        <w:tblStyle w:val="31"/>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jc w:val="center"/>
        <w:outlineLvl w:val="1"/>
        <w:rPr>
          <w:rFonts w:ascii="宋体" w:hAnsi="宋体" w:eastAsia="宋体" w:cs="Times New Roman"/>
          <w:b/>
          <w:sz w:val="30"/>
          <w:szCs w:val="30"/>
        </w:rPr>
      </w:pPr>
      <w:r>
        <w:rPr>
          <w:rFonts w:ascii="宋体" w:hAnsi="宋体" w:eastAsia="宋体" w:cs="Times New Roman"/>
          <w:b/>
          <w:sz w:val="32"/>
          <w:szCs w:val="20"/>
        </w:rPr>
        <w:br w:type="page"/>
      </w:r>
      <w:bookmarkEnd w:id="62"/>
      <w:r>
        <w:rPr>
          <w:rFonts w:hint="eastAsia" w:ascii="宋体" w:hAnsi="宋体" w:eastAsia="宋体" w:cs="Times New Roman"/>
          <w:b/>
          <w:sz w:val="30"/>
          <w:szCs w:val="30"/>
        </w:rPr>
        <w:t>报价一览表</w:t>
      </w:r>
    </w:p>
    <w:p>
      <w:pPr>
        <w:spacing w:line="360" w:lineRule="auto"/>
        <w:rPr>
          <w:rFonts w:ascii="宋体" w:hAnsi="宋体" w:eastAsia="宋体" w:cs="Times New Roman"/>
          <w:sz w:val="24"/>
        </w:rPr>
      </w:pPr>
    </w:p>
    <w:p>
      <w:pPr>
        <w:spacing w:line="360" w:lineRule="auto"/>
        <w:rPr>
          <w:rFonts w:hint="default" w:ascii="宋体" w:hAnsi="宋体" w:eastAsia="宋体" w:cs="Times New Roman"/>
          <w:szCs w:val="21"/>
          <w:lang w:val="en-US" w:eastAsia="zh-CN"/>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单位：元人民币</w:t>
      </w:r>
      <w:r>
        <w:rPr>
          <w:rFonts w:hint="eastAsia" w:ascii="宋体" w:hAnsi="宋体" w:eastAsia="宋体" w:cs="Times New Roman"/>
          <w:szCs w:val="21"/>
          <w:lang w:val="en-US" w:eastAsia="zh-CN"/>
        </w:rPr>
        <w:t>/月</w:t>
      </w:r>
    </w:p>
    <w:tbl>
      <w:tblPr>
        <w:tblStyle w:val="31"/>
        <w:tblW w:w="7887" w:type="dxa"/>
        <w:jc w:val="center"/>
        <w:tblInd w:w="-4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640"/>
        <w:gridCol w:w="1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jc w:val="center"/>
        </w:trPr>
        <w:tc>
          <w:tcPr>
            <w:tcW w:w="4640" w:type="dxa"/>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1971"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rPr>
              <w:t>报价</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万元</w:t>
            </w:r>
            <w:r>
              <w:rPr>
                <w:rFonts w:hint="eastAsia" w:ascii="宋体" w:hAnsi="宋体" w:eastAsia="宋体" w:cs="Times New Roman"/>
                <w:szCs w:val="21"/>
                <w:lang w:eastAsia="zh-CN"/>
              </w:rPr>
              <w:t>）</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70" w:hRule="atLeast"/>
          <w:jc w:val="center"/>
        </w:trPr>
        <w:tc>
          <w:tcPr>
            <w:tcW w:w="4640" w:type="dxa"/>
            <w:vAlign w:val="center"/>
          </w:tcPr>
          <w:p>
            <w:pPr>
              <w:jc w:val="center"/>
              <w:rPr>
                <w:rFonts w:hint="default" w:ascii="宋体" w:hAnsi="宋体" w:eastAsia="宋体" w:cs="Times New Roman"/>
                <w:szCs w:val="21"/>
                <w:lang w:val="en-US" w:eastAsia="zh-CN"/>
              </w:rPr>
            </w:pPr>
            <w:r>
              <w:rPr>
                <w:rFonts w:hint="eastAsia" w:ascii="Times New Roman" w:hAnsi="Times New Roman" w:eastAsia="宋体" w:cs="Times New Roman"/>
                <w:szCs w:val="21"/>
                <w:lang w:val="en-US" w:eastAsia="zh-CN"/>
              </w:rPr>
              <w:t>昌化路开办咨询服务</w:t>
            </w:r>
          </w:p>
        </w:tc>
        <w:tc>
          <w:tcPr>
            <w:tcW w:w="1971" w:type="dxa"/>
            <w:vAlign w:val="center"/>
          </w:tcPr>
          <w:p>
            <w:pPr>
              <w:ind w:firstLine="420" w:firstLineChars="200"/>
              <w:rPr>
                <w:rFonts w:ascii="宋体" w:hAnsi="宋体" w:eastAsia="宋体" w:cs="Times New Roman"/>
                <w:szCs w:val="21"/>
              </w:rPr>
            </w:pPr>
            <w:r>
              <w:rPr>
                <w:rFonts w:hint="eastAsia" w:ascii="宋体" w:hAnsi="宋体" w:eastAsia="宋体" w:cs="Times New Roman"/>
                <w:szCs w:val="21"/>
              </w:rPr>
              <w:t>小写：</w:t>
            </w:r>
          </w:p>
          <w:p>
            <w:pPr>
              <w:ind w:firstLine="420" w:firstLineChars="200"/>
              <w:rPr>
                <w:rFonts w:ascii="宋体" w:hAnsi="宋体" w:eastAsia="宋体" w:cs="Times New Roman"/>
                <w:szCs w:val="21"/>
              </w:rPr>
            </w:pPr>
            <w:r>
              <w:rPr>
                <w:rFonts w:hint="eastAsia" w:ascii="宋体" w:hAnsi="宋体" w:eastAsia="宋体" w:cs="Times New Roman"/>
                <w:szCs w:val="21"/>
              </w:rPr>
              <w:t>大写：</w:t>
            </w:r>
          </w:p>
        </w:tc>
        <w:tc>
          <w:tcPr>
            <w:tcW w:w="1276" w:type="dxa"/>
          </w:tcPr>
          <w:p>
            <w:pPr>
              <w:rPr>
                <w:rFonts w:ascii="宋体" w:hAnsi="宋体" w:eastAsia="宋体" w:cs="Times New Roman"/>
                <w:szCs w:val="21"/>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bookmarkEnd w:id="48"/>
    <w:bookmarkEnd w:id="49"/>
    <w:bookmarkEnd w:id="50"/>
    <w:bookmarkEnd w:id="51"/>
    <w:bookmarkEnd w:id="52"/>
    <w:bookmarkEnd w:id="53"/>
    <w:bookmarkEnd w:id="54"/>
    <w:bookmarkEnd w:id="55"/>
    <w:bookmarkEnd w:id="56"/>
    <w:bookmarkEnd w:id="57"/>
    <w:bookmarkEnd w:id="58"/>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spacing w:line="360" w:lineRule="auto"/>
        <w:rPr>
          <w:rFonts w:ascii="宋体" w:hAnsi="宋体" w:eastAsia="宋体" w:cs="Times New Roman"/>
          <w:szCs w:val="21"/>
        </w:rPr>
      </w:pPr>
    </w:p>
    <w:p>
      <w:pPr>
        <w:spacing w:line="360" w:lineRule="auto"/>
        <w:rPr>
          <w:rFonts w:ascii="宋体" w:hAnsi="宋体" w:eastAsia="宋体" w:cs="Times New Roman"/>
          <w:b/>
          <w:sz w:val="24"/>
        </w:rPr>
      </w:pPr>
    </w:p>
    <w:p>
      <w:pPr>
        <w:jc w:val="center"/>
        <w:rPr>
          <w:rFonts w:ascii="宋体" w:hAnsi="宋体" w:eastAsia="宋体" w:cs="Times New Roman"/>
          <w:sz w:val="30"/>
          <w:szCs w:val="30"/>
        </w:rPr>
      </w:pPr>
      <w:r>
        <w:rPr>
          <w:rFonts w:ascii="宋体" w:hAnsi="宋体" w:eastAsia="宋体" w:cs="Times New Roman"/>
          <w:b/>
          <w:sz w:val="24"/>
        </w:rPr>
        <w:br w:type="page"/>
      </w:r>
      <w:bookmarkStart w:id="66" w:name="_Toc392227913"/>
      <w:bookmarkStart w:id="67" w:name="_Toc457748057"/>
      <w:bookmarkStart w:id="68" w:name="_Toc458971250"/>
    </w:p>
    <w:bookmarkEnd w:id="66"/>
    <w:bookmarkEnd w:id="67"/>
    <w:bookmarkEnd w:id="68"/>
    <w:p>
      <w:pPr>
        <w:spacing w:line="360" w:lineRule="auto"/>
        <w:jc w:val="center"/>
        <w:outlineLvl w:val="1"/>
        <w:rPr>
          <w:rFonts w:ascii="宋体" w:hAnsi="宋体" w:eastAsia="宋体" w:cs="Times New Roman"/>
          <w:b/>
          <w:sz w:val="30"/>
          <w:szCs w:val="30"/>
        </w:rPr>
      </w:pPr>
      <w:bookmarkStart w:id="69" w:name="_Toc392227915"/>
      <w:bookmarkStart w:id="70" w:name="_Toc457748058"/>
      <w:bookmarkStart w:id="71" w:name="_Toc458971251"/>
    </w:p>
    <w:p>
      <w:pPr>
        <w:spacing w:line="360" w:lineRule="auto"/>
        <w:jc w:val="center"/>
        <w:outlineLvl w:val="1"/>
        <w:rPr>
          <w:rFonts w:ascii="宋体" w:hAnsi="宋体" w:eastAsia="宋体" w:cs="Times New Roman"/>
          <w:b/>
          <w:sz w:val="30"/>
          <w:szCs w:val="30"/>
        </w:rPr>
      </w:pPr>
    </w:p>
    <w:p>
      <w:pPr>
        <w:spacing w:line="360" w:lineRule="auto"/>
        <w:jc w:val="center"/>
        <w:outlineLvl w:val="1"/>
        <w:rPr>
          <w:rFonts w:ascii="宋体" w:hAnsi="宋体" w:eastAsia="宋体" w:cs="Times New Roman"/>
          <w:b/>
          <w:sz w:val="30"/>
          <w:szCs w:val="30"/>
        </w:rPr>
      </w:pPr>
      <w:r>
        <w:rPr>
          <w:rFonts w:ascii="宋体" w:hAnsi="宋体" w:eastAsia="宋体" w:cs="Times New Roman"/>
          <w:b/>
          <w:sz w:val="30"/>
          <w:szCs w:val="30"/>
        </w:rPr>
        <w:t>资格和履约能力</w:t>
      </w:r>
      <w:r>
        <w:rPr>
          <w:rFonts w:hint="eastAsia" w:ascii="宋体" w:hAnsi="宋体" w:eastAsia="宋体" w:cs="Times New Roman"/>
          <w:b/>
          <w:sz w:val="30"/>
          <w:szCs w:val="30"/>
        </w:rPr>
        <w:t>证明</w:t>
      </w:r>
      <w:r>
        <w:rPr>
          <w:rFonts w:ascii="宋体" w:hAnsi="宋体" w:eastAsia="宋体" w:cs="Times New Roman"/>
          <w:b/>
          <w:sz w:val="30"/>
          <w:szCs w:val="30"/>
        </w:rPr>
        <w:t>资料</w:t>
      </w:r>
      <w:bookmarkEnd w:id="69"/>
      <w:bookmarkEnd w:id="70"/>
      <w:bookmarkEnd w:id="71"/>
    </w:p>
    <w:p>
      <w:pPr>
        <w:spacing w:line="360" w:lineRule="auto"/>
        <w:ind w:firstLine="118" w:firstLineChars="49"/>
        <w:outlineLvl w:val="2"/>
        <w:rPr>
          <w:rFonts w:ascii="宋体" w:hAnsi="宋体" w:eastAsia="宋体" w:cs="Times New Roman"/>
          <w:b/>
          <w:sz w:val="24"/>
          <w:szCs w:val="24"/>
        </w:rPr>
      </w:pPr>
      <w:bookmarkStart w:id="72" w:name="_Toc457748059"/>
      <w:bookmarkStart w:id="73" w:name="_Toc392227916"/>
      <w:r>
        <w:rPr>
          <w:rFonts w:ascii="宋体" w:hAnsi="宋体" w:eastAsia="宋体" w:cs="Times New Roman"/>
          <w:b/>
          <w:sz w:val="24"/>
          <w:szCs w:val="24"/>
        </w:rPr>
        <w:t>（一）</w:t>
      </w:r>
      <w:r>
        <w:rPr>
          <w:rFonts w:hint="eastAsia" w:ascii="宋体" w:hAnsi="宋体" w:eastAsia="宋体" w:cs="Times New Roman"/>
          <w:b/>
          <w:sz w:val="24"/>
          <w:szCs w:val="24"/>
        </w:rPr>
        <w:t>供应商</w:t>
      </w:r>
      <w:r>
        <w:rPr>
          <w:rFonts w:ascii="宋体" w:hAnsi="宋体" w:eastAsia="宋体" w:cs="Times New Roman"/>
          <w:b/>
          <w:sz w:val="24"/>
          <w:szCs w:val="24"/>
        </w:rPr>
        <w:t>基本情况</w:t>
      </w:r>
      <w:bookmarkEnd w:id="72"/>
      <w:bookmarkEnd w:id="73"/>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（4）供应商需提供</w:t>
      </w:r>
      <w:r>
        <w:rPr>
          <w:rFonts w:hint="eastAsia" w:asciiTheme="minorEastAsia" w:hAnsiTheme="minorEastAsia" w:eastAsiaTheme="minorEastAsia" w:cstheme="minorEastAsia"/>
          <w:bCs/>
          <w:sz w:val="24"/>
          <w:szCs w:val="24"/>
        </w:rPr>
        <w:t>供应商信誉情况的书面声明</w:t>
      </w:r>
      <w:r>
        <w:rPr>
          <w:rFonts w:hint="eastAsia" w:asciiTheme="minorEastAsia" w:hAnsiTheme="minorEastAsia" w:eastAsiaTheme="minorEastAsia" w:cstheme="minorEastAsia"/>
          <w:sz w:val="24"/>
          <w:szCs w:val="24"/>
        </w:rPr>
        <w:t>；（格式见附件1）</w:t>
      </w:r>
    </w:p>
    <w:p>
      <w:pPr>
        <w:rPr>
          <w:rFonts w:ascii="宋体" w:hAnsi="宋体" w:eastAsia="宋体" w:cs="Times New Roman"/>
          <w:sz w:val="24"/>
          <w:szCs w:val="24"/>
        </w:rPr>
      </w:pPr>
      <w:r>
        <w:rPr>
          <w:rFonts w:hint="eastAsia" w:asciiTheme="minorEastAsia" w:hAnsiTheme="minorEastAsia" w:eastAsiaTheme="minorEastAsia" w:cstheme="minorEastAsia"/>
          <w:sz w:val="24"/>
          <w:szCs w:val="24"/>
        </w:rPr>
        <w:t>（5）供应商需提供无行贿犯罪记录声明函；（格式见附件2）</w:t>
      </w:r>
    </w:p>
    <w:p>
      <w:pPr>
        <w:spacing w:line="360" w:lineRule="auto"/>
        <w:jc w:val="center"/>
        <w:rPr>
          <w:rFonts w:ascii="Calibri" w:hAnsi="Calibri" w:eastAsia="宋体" w:cs="Times New Roman"/>
        </w:rPr>
      </w:pPr>
      <w:r>
        <w:rPr>
          <w:rFonts w:hint="eastAsia" w:ascii="宋体" w:hAnsi="宋体" w:eastAsia="宋体" w:cs="Times New Roman"/>
          <w:b/>
          <w:sz w:val="24"/>
        </w:rPr>
        <w:br w:type="page"/>
      </w:r>
    </w:p>
    <w:p>
      <w:pPr>
        <w:spacing w:line="276" w:lineRule="auto"/>
        <w:jc w:val="center"/>
        <w:rPr>
          <w:rFonts w:ascii="宋体" w:hAnsi="宋体" w:eastAsia="宋体" w:cs="Times New Roman"/>
          <w:sz w:val="24"/>
          <w:szCs w:val="24"/>
        </w:rPr>
      </w:pPr>
      <w:r>
        <w:rPr>
          <w:rFonts w:hint="eastAsia" w:ascii="宋体" w:hAnsi="宋体" w:eastAsia="宋体" w:cs="Times New Roman"/>
          <w:b/>
          <w:bCs/>
          <w:sz w:val="28"/>
          <w:szCs w:val="28"/>
        </w:rPr>
        <w:t>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供应商自行查询以下网站，响应文件中提供截图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在“国家企业信用信息公示系统”（www.gsxt.gov.cn）上查询供应商的“行政处罚信息”、“严重违法失信企业名单”。</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在“信用中国”网站（www.creditchina.gov.cn）上查询供应商的“失信被执行人”、“重大税收违法案件当事人名单”。</w:t>
      </w:r>
    </w:p>
    <w:p>
      <w:pPr>
        <w:spacing w:line="276" w:lineRule="auto"/>
        <w:rPr>
          <w:rFonts w:ascii="宋体" w:hAnsi="宋体" w:eastAsia="宋体" w:cs="Times New Roman"/>
          <w:szCs w:val="21"/>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rPr>
      </w:pPr>
    </w:p>
    <w:p>
      <w:pPr>
        <w:spacing w:line="360" w:lineRule="auto"/>
        <w:ind w:firstLine="103" w:firstLineChars="49"/>
        <w:outlineLvl w:val="2"/>
        <w:rPr>
          <w:rFonts w:hint="eastAsia" w:ascii="宋体" w:hAnsi="宋体" w:eastAsia="宋体" w:cs="Times New Roman"/>
          <w:b/>
          <w:szCs w:val="21"/>
        </w:rPr>
      </w:pPr>
      <w:bookmarkStart w:id="74" w:name="_Toc392227919"/>
      <w:bookmarkStart w:id="75" w:name="_Toc457748063"/>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ascii="宋体" w:hAnsi="宋体" w:eastAsia="宋体" w:cs="Times New Roman"/>
          <w:b/>
          <w:szCs w:val="21"/>
        </w:rPr>
      </w:pPr>
      <w:r>
        <w:rPr>
          <w:rFonts w:hint="eastAsia" w:ascii="宋体" w:hAnsi="宋体" w:eastAsia="宋体" w:cs="Times New Roman"/>
          <w:b/>
          <w:szCs w:val="21"/>
        </w:rPr>
        <w:t>二</w:t>
      </w:r>
      <w:r>
        <w:rPr>
          <w:rFonts w:ascii="宋体" w:hAnsi="宋体" w:eastAsia="宋体" w:cs="Times New Roman"/>
          <w:b/>
          <w:szCs w:val="21"/>
        </w:rPr>
        <w:t>）</w:t>
      </w:r>
      <w:bookmarkEnd w:id="74"/>
      <w:r>
        <w:rPr>
          <w:rFonts w:hint="eastAsia" w:ascii="宋体" w:hAnsi="宋体" w:eastAsia="宋体" w:cs="Times New Roman"/>
          <w:b/>
          <w:szCs w:val="21"/>
        </w:rPr>
        <w:t>近年信誉情况</w:t>
      </w:r>
      <w:bookmarkEnd w:id="75"/>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近3年供应商信誉情况的书面声明</w:t>
      </w:r>
    </w:p>
    <w:p>
      <w:pPr>
        <w:spacing w:line="276" w:lineRule="auto"/>
        <w:jc w:val="center"/>
        <w:rPr>
          <w:rFonts w:ascii="宋体" w:hAnsi="宋体" w:eastAsia="宋体" w:cs="Times New Roman"/>
          <w:b/>
          <w:bCs/>
          <w:sz w:val="28"/>
          <w:szCs w:val="28"/>
        </w:rPr>
      </w:pPr>
    </w:p>
    <w:p>
      <w:pPr>
        <w:rPr>
          <w:rFonts w:ascii="Times New Roman" w:hAnsi="Times New Roman" w:eastAsia="宋体" w:cs="Times New Roman"/>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w:t>
      </w:r>
      <w:r>
        <w:rPr>
          <w:rFonts w:hint="eastAsia" w:ascii="宋体" w:hAnsi="宋体" w:eastAsia="宋体"/>
          <w:lang w:val="en-US" w:eastAsia="zh-CN"/>
        </w:rPr>
        <w:t>1</w:t>
      </w:r>
      <w:r>
        <w:rPr>
          <w:rFonts w:hint="eastAsia" w:ascii="宋体" w:hAnsi="宋体" w:eastAsia="宋体"/>
        </w:rPr>
        <w:t>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未处于</w:t>
      </w:r>
      <w:r>
        <w:rPr>
          <w:rFonts w:hint="eastAsia" w:ascii="宋体" w:hAnsi="宋体" w:eastAsia="宋体" w:cs="Times New Roman"/>
          <w:snapToGrid w:val="0"/>
          <w:kern w:val="0"/>
          <w:szCs w:val="21"/>
        </w:rPr>
        <w:t>财产被接管或者冻结的，或进入清算程序，或被宣告破产</w:t>
      </w:r>
      <w:r>
        <w:rPr>
          <w:rFonts w:hint="eastAsia" w:ascii="宋体" w:hAnsi="宋体" w:eastAsia="宋体"/>
          <w:szCs w:val="21"/>
        </w:rPr>
        <w:t>；</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本项目采购活动中不存在围标串标行为。</w:t>
      </w:r>
    </w:p>
    <w:p>
      <w:pPr>
        <w:spacing w:line="360" w:lineRule="auto"/>
        <w:rPr>
          <w:rFonts w:ascii="宋体" w:hAnsi="宋体" w:eastAsia="宋体"/>
          <w:szCs w:val="21"/>
        </w:rPr>
      </w:pPr>
    </w:p>
    <w:p>
      <w:pPr>
        <w:spacing w:line="360" w:lineRule="auto"/>
        <w:ind w:firstLine="420" w:firstLineChars="200"/>
        <w:rPr>
          <w:rFonts w:ascii="宋体" w:hAnsi="宋体" w:eastAsia="宋体"/>
        </w:rPr>
      </w:pPr>
      <w:r>
        <w:rPr>
          <w:rFonts w:hint="eastAsia" w:ascii="宋体" w:hAnsi="宋体" w:eastAsia="宋体"/>
          <w:szCs w:val="21"/>
        </w:rPr>
        <w:t>我方承诺以上信息是真实的，如有虚假或被发现与事实不</w:t>
      </w:r>
      <w:r>
        <w:rPr>
          <w:rFonts w:hint="eastAsia" w:ascii="宋体" w:hAnsi="宋体" w:eastAsia="宋体"/>
        </w:rPr>
        <w:t>符，我方同意并接受以下条款：</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采购人或评审委员会可以按弄虚作假行为进行认定；</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如我方已成交，采购人可以取消我方成交资格；</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如已与采购人签订合同，采购人可以无条件终止合同并不承担任何违约责任；</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szCs w:val="21"/>
        </w:rPr>
      </w:pPr>
    </w:p>
    <w:p>
      <w:pPr>
        <w:tabs>
          <w:tab w:val="left" w:pos="425"/>
        </w:tabs>
        <w:spacing w:line="360" w:lineRule="auto"/>
        <w:ind w:firstLine="315" w:firstLineChars="150"/>
        <w:jc w:val="center"/>
        <w:rPr>
          <w:rFonts w:ascii="宋体" w:hAnsi="宋体" w:eastAsia="宋体" w:cs="Times New Roman"/>
          <w:color w:val="FF0000"/>
          <w:szCs w:val="21"/>
        </w:rPr>
      </w:pPr>
    </w:p>
    <w:p>
      <w:pPr>
        <w:spacing w:line="360" w:lineRule="auto"/>
        <w:rPr>
          <w:rFonts w:hint="eastAsia" w:ascii="宋体" w:hAnsi="宋体" w:eastAsia="宋体" w:cs="Times New Roman"/>
          <w:szCs w:val="21"/>
        </w:rPr>
      </w:pPr>
      <w:r>
        <w:rPr>
          <w:rFonts w:hint="eastAsia" w:ascii="宋体" w:hAnsi="宋体" w:eastAsia="宋体" w:cs="Times New Roman"/>
          <w:szCs w:val="21"/>
        </w:rPr>
        <w:br w:type="page"/>
      </w:r>
    </w:p>
    <w:p>
      <w:pPr>
        <w:spacing w:line="360" w:lineRule="auto"/>
        <w:rPr>
          <w:rFonts w:hint="eastAsia" w:ascii="宋体" w:hAnsi="宋体" w:eastAsia="宋体" w:cs="Times New Roman"/>
          <w:szCs w:val="21"/>
        </w:rPr>
      </w:pPr>
    </w:p>
    <w:p>
      <w:pPr>
        <w:spacing w:line="360" w:lineRule="auto"/>
        <w:rPr>
          <w:rFonts w:ascii="宋体" w:hAnsi="宋体" w:eastAsia="宋体" w:cs="Times New Roman"/>
          <w:b/>
          <w:szCs w:val="21"/>
        </w:rPr>
      </w:pPr>
      <w:r>
        <w:rPr>
          <w:rFonts w:ascii="宋体" w:hAnsi="宋体" w:eastAsia="宋体" w:cs="Times New Roman"/>
          <w:b/>
          <w:szCs w:val="21"/>
        </w:rPr>
        <w:t>（</w:t>
      </w:r>
      <w:r>
        <w:rPr>
          <w:rFonts w:hint="eastAsia" w:ascii="宋体" w:hAnsi="宋体" w:eastAsia="宋体" w:cs="Times New Roman"/>
          <w:b/>
          <w:szCs w:val="21"/>
        </w:rPr>
        <w:t>三</w:t>
      </w:r>
      <w:r>
        <w:rPr>
          <w:rFonts w:ascii="宋体" w:hAnsi="宋体" w:eastAsia="宋体" w:cs="Times New Roman"/>
          <w:b/>
          <w:szCs w:val="21"/>
        </w:rPr>
        <w:t>）</w:t>
      </w:r>
      <w:r>
        <w:rPr>
          <w:rFonts w:hint="eastAsia" w:ascii="宋体" w:hAnsi="宋体" w:eastAsia="宋体" w:cs="Times New Roman"/>
          <w:b/>
          <w:szCs w:val="21"/>
        </w:rPr>
        <w:t>近年行贿犯罪情况</w:t>
      </w:r>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近3年行贿犯罪情况的书面声明</w:t>
      </w:r>
    </w:p>
    <w:p>
      <w:pPr>
        <w:spacing w:line="276" w:lineRule="auto"/>
        <w:jc w:val="center"/>
        <w:rPr>
          <w:rFonts w:ascii="宋体" w:hAnsi="宋体" w:eastAsia="宋体" w:cs="Times New Roman"/>
          <w:b/>
          <w:bCs/>
          <w:sz w:val="28"/>
          <w:szCs w:val="28"/>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w:t>
      </w:r>
      <w:r>
        <w:rPr>
          <w:rFonts w:hint="eastAsia" w:ascii="宋体" w:hAnsi="宋体" w:eastAsia="宋体"/>
          <w:lang w:val="en-US" w:eastAsia="zh-CN"/>
        </w:rPr>
        <w:t>1</w:t>
      </w:r>
      <w:r>
        <w:rPr>
          <w:rFonts w:hint="eastAsia" w:ascii="宋体" w:hAnsi="宋体" w:eastAsia="宋体"/>
        </w:rPr>
        <w:t>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rPr>
      </w:pPr>
      <w:r>
        <w:rPr>
          <w:rFonts w:hint="eastAsia" w:ascii="宋体" w:hAnsi="宋体" w:eastAsia="宋体"/>
        </w:rPr>
        <w:t>我方承诺以上信息是真实的，如有虚假或被发现与事实不符，我方同意并接受以下条款：</w:t>
      </w:r>
    </w:p>
    <w:p>
      <w:pPr>
        <w:spacing w:line="360" w:lineRule="auto"/>
        <w:ind w:firstLine="420" w:firstLineChars="200"/>
        <w:rPr>
          <w:rFonts w:ascii="宋体" w:hAnsi="宋体" w:eastAsia="宋体"/>
        </w:rPr>
      </w:pPr>
      <w:r>
        <w:rPr>
          <w:rFonts w:hint="eastAsia" w:ascii="宋体" w:hAnsi="宋体" w:eastAsia="宋体"/>
        </w:rPr>
        <w:t>（1）采购人或评审委员会可以按弄虚作假行为进行认定；</w:t>
      </w:r>
    </w:p>
    <w:p>
      <w:pPr>
        <w:spacing w:line="360" w:lineRule="auto"/>
        <w:ind w:firstLine="420" w:firstLineChars="200"/>
        <w:rPr>
          <w:rFonts w:ascii="宋体" w:hAnsi="宋体" w:eastAsia="宋体"/>
        </w:rPr>
      </w:pPr>
      <w:r>
        <w:rPr>
          <w:rFonts w:hint="eastAsia" w:ascii="宋体" w:hAnsi="宋体" w:eastAsia="宋体"/>
        </w:rPr>
        <w:t>（2）如我方已成交，采购人可以取消我方成交资格；</w:t>
      </w:r>
    </w:p>
    <w:p>
      <w:pPr>
        <w:spacing w:line="360" w:lineRule="auto"/>
        <w:ind w:firstLine="420" w:firstLineChars="200"/>
        <w:rPr>
          <w:rFonts w:ascii="宋体" w:hAnsi="宋体" w:eastAsia="宋体"/>
        </w:rPr>
      </w:pPr>
      <w:r>
        <w:rPr>
          <w:rFonts w:hint="eastAsia" w:ascii="宋体" w:hAnsi="宋体" w:eastAsia="宋体"/>
        </w:rPr>
        <w:t>（3）如已与采购人签订合同，采购人可以无条件终止合同并不承担任何违约责任；</w:t>
      </w:r>
    </w:p>
    <w:p>
      <w:pPr>
        <w:spacing w:line="360" w:lineRule="auto"/>
        <w:ind w:firstLine="420" w:firstLineChars="200"/>
        <w:rPr>
          <w:rFonts w:ascii="宋体" w:hAnsi="宋体" w:eastAsia="宋体"/>
        </w:rPr>
      </w:pPr>
      <w:r>
        <w:rPr>
          <w:rFonts w:hint="eastAsia" w:ascii="宋体" w:hAnsi="宋体" w:eastAsia="宋体"/>
        </w:rPr>
        <w:t>（4）我方愿意承担由此给采购人造成的直接或间接损失以及相应的法律责任。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ind w:firstLine="420" w:firstLineChars="200"/>
        <w:rPr>
          <w:rFonts w:ascii="宋体" w:hAnsi="宋体" w:eastAsia="宋体"/>
        </w:rPr>
      </w:pPr>
    </w:p>
    <w:p>
      <w:pPr>
        <w:rPr>
          <w:rFonts w:ascii="宋体" w:hAnsi="宋体" w:eastAsia="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Times New Roman" w:hAnsi="Times New Roman" w:eastAsia="宋体" w:cs="Times New Roman"/>
        </w:rPr>
        <w:t>供应商</w:t>
      </w:r>
      <w:r>
        <w:rPr>
          <w:rFonts w:hint="eastAsia" w:ascii="宋体" w:hAnsi="宋体" w:eastAsia="宋体" w:cs="Times New Roman"/>
          <w:szCs w:val="21"/>
        </w:rPr>
        <w:t>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b/>
          <w:szCs w:val="21"/>
        </w:rPr>
      </w:pPr>
    </w:p>
    <w:p>
      <w:pPr>
        <w:tabs>
          <w:tab w:val="left" w:pos="425"/>
        </w:tabs>
        <w:spacing w:line="360" w:lineRule="auto"/>
        <w:ind w:firstLine="315" w:firstLineChars="150"/>
        <w:jc w:val="center"/>
        <w:rPr>
          <w:rFonts w:ascii="宋体" w:hAnsi="宋体" w:eastAsia="宋体" w:cs="Times New Roman"/>
          <w:szCs w:val="21"/>
        </w:rPr>
      </w:pPr>
    </w:p>
    <w:p>
      <w:pPr>
        <w:keepNext/>
        <w:keepLines/>
        <w:autoSpaceDE w:val="0"/>
        <w:autoSpaceDN w:val="0"/>
        <w:spacing w:before="260" w:after="260" w:line="360" w:lineRule="auto"/>
        <w:jc w:val="left"/>
        <w:outlineLvl w:val="2"/>
        <w:rPr>
          <w:rFonts w:ascii="宋体" w:hAnsi="宋体" w:eastAsia="宋体" w:cs="Times New Roman"/>
          <w:b/>
          <w:sz w:val="28"/>
          <w:szCs w:val="20"/>
        </w:rPr>
      </w:pPr>
      <w:r>
        <w:rPr>
          <w:rFonts w:hint="eastAsia" w:ascii="宋体" w:hAnsi="宋体" w:eastAsia="宋体" w:cs="Times New Roman"/>
          <w:szCs w:val="21"/>
        </w:rPr>
        <w:br w:type="page"/>
      </w:r>
    </w:p>
    <w:bookmarkEnd w:id="29"/>
    <w:p>
      <w:pPr>
        <w:spacing w:line="360" w:lineRule="auto"/>
        <w:jc w:val="center"/>
        <w:rPr>
          <w:rFonts w:hint="eastAsia" w:ascii="宋体" w:hAnsi="宋体" w:eastAsia="宋体" w:cs="Times New Roman"/>
          <w:sz w:val="44"/>
          <w:szCs w:val="44"/>
          <w:lang w:val="en-US" w:eastAsia="zh-CN"/>
        </w:rPr>
      </w:pPr>
    </w:p>
    <w:p>
      <w:pPr>
        <w:jc w:val="center"/>
        <w:rPr>
          <w:rFonts w:hint="eastAsia" w:asciiTheme="minorEastAsia" w:hAnsiTheme="minorEastAsia" w:eastAsiaTheme="minorEastAsia" w:cstheme="minorEastAsia"/>
          <w:b/>
          <w:sz w:val="28"/>
          <w:szCs w:val="28"/>
        </w:rPr>
      </w:pPr>
      <w:bookmarkStart w:id="76" w:name="_Toc457748066"/>
      <w:bookmarkStart w:id="77" w:name="_Toc458971254"/>
      <w:bookmarkStart w:id="78" w:name="_Toc392227920"/>
      <w:r>
        <w:rPr>
          <w:rFonts w:hint="eastAsia" w:asciiTheme="minorEastAsia" w:hAnsiTheme="minorEastAsia" w:eastAsiaTheme="minorEastAsia" w:cstheme="minorEastAsia"/>
          <w:b/>
          <w:sz w:val="28"/>
          <w:szCs w:val="28"/>
        </w:rPr>
        <w:t>技术方案的详细描述</w:t>
      </w:r>
      <w:bookmarkEnd w:id="76"/>
      <w:bookmarkEnd w:id="77"/>
      <w:bookmarkEnd w:id="78"/>
    </w:p>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供应商可自拟格式</w:t>
      </w:r>
      <w:r>
        <w:rPr>
          <w:rFonts w:hint="eastAsia" w:asciiTheme="minorEastAsia" w:hAnsiTheme="minorEastAsia" w:eastAsiaTheme="minorEastAsia" w:cstheme="minorEastAsia"/>
          <w:sz w:val="28"/>
          <w:szCs w:val="28"/>
          <w:lang w:eastAsia="zh-CN"/>
        </w:rPr>
        <w:t>）</w:t>
      </w:r>
    </w:p>
    <w:p>
      <w:pPr>
        <w:jc w:val="both"/>
        <w:rPr>
          <w:rFonts w:hint="eastAsia" w:asciiTheme="minorEastAsia" w:hAnsiTheme="minorEastAsia" w:eastAsiaTheme="minorEastAsia" w:cstheme="minorEastAsia"/>
          <w:b w:val="0"/>
          <w:bCs/>
          <w:sz w:val="28"/>
          <w:szCs w:val="28"/>
        </w:rPr>
      </w:pP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可以包括以下内容：</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both"/>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b w:val="0"/>
          <w:bCs/>
          <w:sz w:val="28"/>
          <w:szCs w:val="28"/>
        </w:rPr>
        <w:t>、</w:t>
      </w:r>
      <w:r>
        <w:rPr>
          <w:rFonts w:hint="eastAsia" w:asciiTheme="minorEastAsia" w:hAnsiTheme="minorEastAsia" w:eastAsiaTheme="minorEastAsia" w:cstheme="minorEastAsia"/>
          <w:b w:val="0"/>
          <w:bCs/>
          <w:sz w:val="28"/>
          <w:szCs w:val="28"/>
          <w:lang w:val="en-US" w:eastAsia="zh-CN"/>
        </w:rPr>
        <w:t>服务</w:t>
      </w:r>
      <w:r>
        <w:rPr>
          <w:rFonts w:hint="eastAsia" w:asciiTheme="minorEastAsia" w:hAnsiTheme="minorEastAsia" w:eastAsiaTheme="minorEastAsia" w:cstheme="minorEastAsia"/>
          <w:b w:val="0"/>
          <w:bCs/>
          <w:sz w:val="28"/>
          <w:szCs w:val="28"/>
        </w:rPr>
        <w:t>能力与承诺</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both"/>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、针对性服务、内容扩充</w:t>
      </w:r>
    </w:p>
    <w:p>
      <w:pPr>
        <w:ind w:firstLine="480" w:firstLineChars="200"/>
        <w:jc w:val="center"/>
        <w:rPr>
          <w:rFonts w:ascii="宋体" w:hAnsi="宋体"/>
          <w:b w:val="0"/>
          <w:bCs/>
          <w:sz w:val="24"/>
          <w:szCs w:val="24"/>
        </w:rPr>
      </w:pPr>
    </w:p>
    <w:p>
      <w:pPr>
        <w:spacing w:line="360" w:lineRule="auto"/>
        <w:jc w:val="left"/>
        <w:rPr>
          <w:rFonts w:ascii="宋体" w:hAnsi="宋体" w:eastAsia="宋体" w:cs="Times New Roman"/>
          <w:sz w:val="24"/>
          <w:szCs w:val="24"/>
          <w:u w:val="single"/>
        </w:rPr>
      </w:pPr>
    </w:p>
    <w:p/>
    <w:sectPr>
      <w:headerReference r:id="rId5" w:type="first"/>
      <w:footerReference r:id="rId7" w:type="first"/>
      <w:headerReference r:id="rId3" w:type="default"/>
      <w:footerReference r:id="rId6" w:type="default"/>
      <w:headerReference r:id="rId4" w:type="even"/>
      <w:pgSz w:w="11907" w:h="16840"/>
      <w:pgMar w:top="0" w:right="1302" w:bottom="675" w:left="1260"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10"/>
    <w:multiLevelType w:val="multilevel"/>
    <w:tmpl w:val="00000010"/>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1AB00CF8"/>
    <w:rsid w:val="1AEF0791"/>
    <w:rsid w:val="1B136159"/>
    <w:rsid w:val="298C67FD"/>
    <w:rsid w:val="42413347"/>
    <w:rsid w:val="5580556E"/>
    <w:rsid w:val="605059A2"/>
    <w:rsid w:val="60F6400A"/>
    <w:rsid w:val="61593578"/>
    <w:rsid w:val="717754E4"/>
    <w:rsid w:val="7A07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1"/>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1"/>
    <w:qFormat/>
    <w:uiPriority w:val="0"/>
    <w:rPr>
      <w:rFonts w:ascii="宋体" w:hAnsi="Times New Roman" w:eastAsia="宋体" w:cs="Times New Roman"/>
      <w:sz w:val="18"/>
      <w:szCs w:val="18"/>
    </w:rPr>
  </w:style>
  <w:style w:type="paragraph" w:styleId="14">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4"/>
    <w:qFormat/>
    <w:uiPriority w:val="0"/>
    <w:rPr>
      <w:rFonts w:ascii="Times New Roman" w:hAnsi="Times New Roman" w:eastAsia="宋体" w:cs="Times New Roman"/>
      <w:sz w:val="48"/>
      <w:szCs w:val="48"/>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3"/>
    <w:qFormat/>
    <w:uiPriority w:val="0"/>
    <w:rPr>
      <w:rFonts w:ascii="Times New Roman" w:hAnsi="Times New Roman" w:eastAsia="宋体" w:cs="Times New Roman"/>
      <w:b/>
      <w:kern w:val="44"/>
      <w:sz w:val="44"/>
      <w:szCs w:val="20"/>
    </w:rPr>
  </w:style>
  <w:style w:type="character" w:customStyle="1" w:styleId="41">
    <w:name w:val="标题 2 Char"/>
    <w:basedOn w:val="33"/>
    <w:link w:val="4"/>
    <w:qFormat/>
    <w:uiPriority w:val="0"/>
    <w:rPr>
      <w:rFonts w:ascii="Arial" w:hAnsi="Arial" w:eastAsia="黑体" w:cs="Times New Roman"/>
      <w:b/>
      <w:bCs/>
      <w:sz w:val="32"/>
      <w:szCs w:val="32"/>
    </w:rPr>
  </w:style>
  <w:style w:type="character" w:customStyle="1" w:styleId="42">
    <w:name w:val="标题 3 Char"/>
    <w:basedOn w:val="33"/>
    <w:link w:val="5"/>
    <w:qFormat/>
    <w:uiPriority w:val="0"/>
    <w:rPr>
      <w:rFonts w:ascii="Times New Roman" w:hAnsi="Times New Roman" w:eastAsia="宋体" w:cs="Times New Roman"/>
      <w:b/>
      <w:sz w:val="32"/>
      <w:szCs w:val="20"/>
    </w:rPr>
  </w:style>
  <w:style w:type="character" w:customStyle="1" w:styleId="43">
    <w:name w:val="标题 4 Char"/>
    <w:basedOn w:val="33"/>
    <w:link w:val="7"/>
    <w:qFormat/>
    <w:uiPriority w:val="0"/>
    <w:rPr>
      <w:rFonts w:ascii="Arial" w:hAnsi="Arial" w:eastAsia="黑体" w:cs="Times New Roman"/>
      <w:b/>
      <w:bCs/>
      <w:sz w:val="28"/>
      <w:szCs w:val="28"/>
    </w:rPr>
  </w:style>
  <w:style w:type="character" w:customStyle="1" w:styleId="44">
    <w:name w:val="标题 5 Char"/>
    <w:basedOn w:val="33"/>
    <w:link w:val="8"/>
    <w:qFormat/>
    <w:uiPriority w:val="0"/>
    <w:rPr>
      <w:rFonts w:ascii="Times New Roman" w:hAnsi="Times New Roman" w:eastAsia="宋体" w:cs="Times New Roman"/>
      <w:b/>
      <w:bCs/>
      <w:sz w:val="28"/>
      <w:szCs w:val="28"/>
    </w:rPr>
  </w:style>
  <w:style w:type="character" w:customStyle="1" w:styleId="45">
    <w:name w:val="标题 6 Char"/>
    <w:basedOn w:val="33"/>
    <w:link w:val="9"/>
    <w:qFormat/>
    <w:uiPriority w:val="0"/>
    <w:rPr>
      <w:rFonts w:ascii="Arial" w:hAnsi="Arial" w:eastAsia="黑体" w:cs="Times New Roman"/>
      <w:b/>
      <w:bCs/>
      <w:sz w:val="24"/>
      <w:szCs w:val="24"/>
    </w:rPr>
  </w:style>
  <w:style w:type="character" w:customStyle="1" w:styleId="46">
    <w:name w:val="标题 7 Char"/>
    <w:basedOn w:val="33"/>
    <w:link w:val="10"/>
    <w:qFormat/>
    <w:uiPriority w:val="0"/>
    <w:rPr>
      <w:rFonts w:ascii="Times New Roman" w:hAnsi="Times New Roman" w:eastAsia="宋体" w:cs="Times New Roman"/>
      <w:b/>
      <w:bCs/>
      <w:sz w:val="24"/>
      <w:szCs w:val="24"/>
    </w:rPr>
  </w:style>
  <w:style w:type="character" w:customStyle="1" w:styleId="47">
    <w:name w:val="标题 8 Char"/>
    <w:basedOn w:val="33"/>
    <w:link w:val="11"/>
    <w:qFormat/>
    <w:uiPriority w:val="0"/>
    <w:rPr>
      <w:rFonts w:ascii="Arial" w:hAnsi="Arial" w:eastAsia="黑体" w:cs="Times New Roman"/>
      <w:sz w:val="24"/>
      <w:szCs w:val="24"/>
    </w:rPr>
  </w:style>
  <w:style w:type="character" w:customStyle="1" w:styleId="48">
    <w:name w:val="标题 9 Char"/>
    <w:basedOn w:val="33"/>
    <w:link w:val="12"/>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5"/>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6"/>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6"/>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2"/>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4"/>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5"/>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3"/>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1128</Words>
  <Characters>6436</Characters>
  <Lines>53</Lines>
  <Paragraphs>15</Paragraphs>
  <TotalTime>5</TotalTime>
  <ScaleCrop>false</ScaleCrop>
  <LinksUpToDate>false</LinksUpToDate>
  <CharactersWithSpaces>7549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2024-07-18T04:12:19Z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aa6ab14e4151400f9421e10d000c5bfc</vt:lpwstr>
  </property>
</Properties>
</file>