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储药器</w:t>
      </w:r>
      <w:r>
        <w:rPr>
          <w:rFonts w:hint="eastAsia" w:ascii="宋体" w:hAnsi="宋体" w:eastAsia="宋体" w:cs="Times New Roman"/>
          <w:b/>
          <w:sz w:val="52"/>
          <w:szCs w:val="52"/>
        </w:rPr>
        <w:t>等</w:t>
      </w:r>
      <w:r>
        <w:rPr>
          <w:rFonts w:hint="eastAsia" w:ascii="宋体" w:hAnsi="宋体" w:eastAsia="宋体" w:cs="Times New Roman"/>
          <w:b/>
          <w:sz w:val="52"/>
          <w:szCs w:val="52"/>
          <w:lang w:val="en-US" w:eastAsia="zh-CN"/>
        </w:rPr>
        <w:t>医用耗材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w:t>
      </w:r>
      <w:r>
        <w:rPr>
          <w:rFonts w:hint="eastAsia" w:ascii="宋体" w:hAnsi="宋体" w:eastAsia="宋体" w:cs="Times New Roman"/>
          <w:sz w:val="24"/>
          <w:szCs w:val="24"/>
          <w:lang w:val="en-US" w:eastAsia="zh-CN"/>
        </w:rPr>
        <w:t>储药器</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sz w:val="24"/>
          <w:szCs w:val="24"/>
          <w:lang w:val="en-US" w:eastAsia="zh-CN"/>
        </w:rPr>
        <w:t>胰</w:t>
      </w:r>
      <w:r>
        <w:rPr>
          <w:rFonts w:hint="eastAsia"/>
          <w:sz w:val="24"/>
          <w:szCs w:val="24"/>
          <w:highlight w:val="none"/>
          <w:lang w:val="en-US" w:eastAsia="zh-CN"/>
        </w:rPr>
        <w:t>岛素泵用一次性输注管路和针头</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cs="宋体"/>
          <w:kern w:val="0"/>
          <w:sz w:val="24"/>
          <w:szCs w:val="24"/>
          <w:highlight w:val="none"/>
          <w:lang w:val="en-US" w:eastAsia="zh-CN" w:bidi="ar-SA"/>
        </w:rPr>
        <w:t>包三：</w:t>
      </w:r>
      <w:r>
        <w:rPr>
          <w:rFonts w:hint="eastAsia" w:ascii="宋体" w:hAnsi="宋体" w:eastAsia="宋体" w:cs="宋体"/>
          <w:sz w:val="24"/>
          <w:szCs w:val="24"/>
          <w:highlight w:val="none"/>
          <w:lang w:val="en-US" w:eastAsia="zh-CN"/>
        </w:rPr>
        <w:t>灭菌包装用无纺布</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包四：</w:t>
      </w:r>
      <w:r>
        <w:rPr>
          <w:rFonts w:hint="eastAsia" w:ascii="宋体" w:hAnsi="宋体" w:eastAsia="宋体" w:cs="宋体"/>
          <w:color w:val="000000"/>
          <w:sz w:val="24"/>
          <w:szCs w:val="24"/>
          <w:highlight w:val="none"/>
        </w:rPr>
        <w:t>过氧化氢低温等</w:t>
      </w:r>
      <w:r>
        <w:rPr>
          <w:rFonts w:hint="eastAsia" w:ascii="宋体" w:hAnsi="宋体" w:eastAsia="宋体" w:cs="宋体"/>
          <w:color w:val="000000"/>
          <w:sz w:val="24"/>
          <w:szCs w:val="24"/>
        </w:rPr>
        <w:t>离子体灭菌用化学指示胶带</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包五：</w:t>
      </w:r>
      <w:r>
        <w:rPr>
          <w:rFonts w:hint="eastAsia" w:ascii="宋体" w:hAnsi="宋体" w:eastAsia="宋体" w:cs="宋体"/>
          <w:color w:val="000000"/>
          <w:sz w:val="24"/>
          <w:szCs w:val="24"/>
          <w:highlight w:val="none"/>
          <w:lang w:val="en-US" w:eastAsia="zh-CN"/>
        </w:rPr>
        <w:t>过氧化氢低温等离子体灭菌包装袋卷</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highlight w:val="none"/>
          <w:lang w:val="en-US" w:eastAsia="zh-CN"/>
        </w:rPr>
      </w:pPr>
      <w:r>
        <w:rPr>
          <w:rFonts w:hint="eastAsia" w:ascii="宋体" w:hAnsi="宋体" w:eastAsia="宋体" w:cs="Times New Roman"/>
          <w:sz w:val="24"/>
          <w:szCs w:val="24"/>
          <w:highlight w:val="none"/>
          <w:lang w:val="en-US" w:eastAsia="zh-CN"/>
        </w:rPr>
        <w:t>包六：</w:t>
      </w:r>
      <w:r>
        <w:rPr>
          <w:rFonts w:hint="eastAsia" w:ascii="宋体" w:hAnsi="宋体" w:eastAsia="宋体" w:cs="宋体"/>
          <w:color w:val="000000"/>
          <w:sz w:val="24"/>
          <w:szCs w:val="24"/>
          <w:highlight w:val="none"/>
        </w:rPr>
        <w:t>指示卡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包七：</w:t>
      </w:r>
      <w:r>
        <w:rPr>
          <w:rFonts w:hint="eastAsia" w:ascii="宋体" w:hAnsi="宋体" w:eastAsia="宋体" w:cs="宋体"/>
          <w:color w:val="000000"/>
          <w:sz w:val="24"/>
          <w:szCs w:val="24"/>
          <w:highlight w:val="none"/>
          <w:lang w:val="en-US" w:eastAsia="zh-CN"/>
        </w:rPr>
        <w:t>灭菌包装材料</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rPr>
      </w:pPr>
      <w:r>
        <w:rPr>
          <w:rFonts w:hint="eastAsia" w:ascii="宋体" w:hAnsi="宋体" w:eastAsia="宋体" w:cs="Times New Roman"/>
          <w:sz w:val="24"/>
          <w:szCs w:val="24"/>
          <w:highlight w:val="none"/>
          <w:lang w:val="en-US" w:eastAsia="zh-CN"/>
        </w:rPr>
        <w:t>包</w:t>
      </w:r>
      <w:r>
        <w:rPr>
          <w:rFonts w:hint="eastAsia" w:ascii="宋体" w:hAnsi="宋体" w:cs="Times New Roman"/>
          <w:sz w:val="24"/>
          <w:szCs w:val="24"/>
          <w:highlight w:val="none"/>
          <w:lang w:val="en-US" w:eastAsia="zh-CN"/>
        </w:rPr>
        <w:t>八</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过氧化氢低温等离子体灭菌器卡匣</w:t>
      </w:r>
      <w:bookmarkStart w:id="18" w:name="_GoBack"/>
      <w:bookmarkEnd w:id="18"/>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4</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13</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w:t>
      </w:r>
      <w:r>
        <w:rPr>
          <w:rFonts w:hint="eastAsia" w:ascii="宋体" w:hAnsi="宋体" w:eastAsia="宋体" w:cs="Times New Roman"/>
          <w:sz w:val="24"/>
          <w:szCs w:val="20"/>
          <w:lang w:val="en-US" w:eastAsia="zh-CN"/>
        </w:rPr>
        <w:t>8号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Times New Roman"/>
                <w:sz w:val="24"/>
                <w:szCs w:val="24"/>
                <w:lang w:val="en-US" w:eastAsia="zh-CN"/>
              </w:rPr>
              <w:t>储药器</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4"/>
                <w:lang w:val="en-US" w:eastAsia="zh-CN"/>
              </w:rPr>
              <w:t>储药器</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color w:val="auto"/>
                <w:sz w:val="24"/>
                <w:szCs w:val="24"/>
                <w:highlight w:val="none"/>
              </w:rPr>
              <w:t>本项目设最高投标限价</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详见附件3</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highlight w:val="none"/>
              </w:rPr>
              <w:t>。本限价包含关税、增值税及进口环节中发生的一切费用。若投标报价高于最高投标</w:t>
            </w:r>
            <w:r>
              <w:rPr>
                <w:rFonts w:hint="eastAsia" w:ascii="宋体" w:hAnsi="宋体" w:eastAsia="宋体" w:cs="Times New Roman"/>
                <w:sz w:val="24"/>
                <w:szCs w:val="24"/>
                <w:highlight w:val="none"/>
              </w:rPr>
              <w:t>限</w:t>
            </w:r>
            <w:r>
              <w:rPr>
                <w:rFonts w:hint="eastAsia" w:ascii="宋体" w:hAnsi="宋体" w:eastAsia="宋体" w:cs="Times New Roman"/>
                <w:sz w:val="24"/>
                <w:szCs w:val="24"/>
              </w:rPr>
              <w:t>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17</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311</w:t>
            </w:r>
            <w:r>
              <w:rPr>
                <w:rFonts w:hint="eastAsia" w:ascii="宋体" w:hAnsi="宋体" w:eastAsia="宋体" w:cs="Times New Roman"/>
                <w:sz w:val="24"/>
                <w:szCs w:val="20"/>
                <w:highlight w:val="none"/>
              </w:rPr>
              <w:t>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sz w:val="24"/>
          <w:szCs w:val="24"/>
          <w:lang w:val="en-US" w:eastAsia="zh-CN"/>
        </w:rPr>
        <w:t>储药器</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w:t>
      </w:r>
      <w:r>
        <w:rPr>
          <w:rFonts w:hint="eastAsia" w:ascii="宋体" w:hAnsi="宋体" w:eastAsia="宋体"/>
          <w:sz w:val="24"/>
          <w:szCs w:val="24"/>
          <w:lang w:val="en-US" w:eastAsia="zh-CN"/>
        </w:rPr>
        <w:t>院</w:t>
      </w:r>
      <w:r>
        <w:rPr>
          <w:rFonts w:hint="eastAsia" w:ascii="宋体" w:hAnsi="宋体" w:eastAsia="宋体"/>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i w:val="0"/>
          <w:caps w:val="0"/>
          <w:color w:val="333333"/>
          <w:spacing w:val="0"/>
          <w:sz w:val="24"/>
          <w:szCs w:val="24"/>
          <w:shd w:val="clear" w:color="auto" w:fill="FFFFFF"/>
          <w:lang w:eastAsia="zh-CN"/>
        </w:rPr>
      </w:pPr>
      <w:r>
        <w:rPr>
          <w:rFonts w:hint="eastAsia" w:ascii="宋体" w:hAnsi="宋体" w:eastAsia="宋体" w:cstheme="minorBidi"/>
          <w:kern w:val="2"/>
          <w:sz w:val="24"/>
          <w:szCs w:val="24"/>
          <w:lang w:val="en-US" w:eastAsia="zh-CN" w:bidi="ar-SA"/>
        </w:rPr>
        <w:t>组成：由储药器及吸药管(带针)组成</w:t>
      </w:r>
      <w:r>
        <w:rPr>
          <w:rFonts w:hint="eastAsia" w:ascii="宋体" w:hAnsi="宋体" w:eastAsia="宋体" w:cs="宋体"/>
          <w:b w:val="0"/>
          <w:i w:val="0"/>
          <w:caps w:val="0"/>
          <w:color w:val="333333"/>
          <w:spacing w:val="0"/>
          <w:sz w:val="24"/>
          <w:szCs w:val="24"/>
          <w:shd w:val="clear" w:color="auto" w:fill="FFFFFF"/>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i w:val="0"/>
          <w:caps w:val="0"/>
          <w:color w:val="333333"/>
          <w:spacing w:val="0"/>
          <w:sz w:val="24"/>
          <w:szCs w:val="24"/>
          <w:shd w:val="clear" w:color="auto" w:fill="FFFFFF"/>
          <w:lang w:val="en-US" w:eastAsia="zh-CN"/>
        </w:rPr>
      </w:pPr>
      <w:r>
        <w:rPr>
          <w:rFonts w:hint="eastAsia" w:ascii="宋体" w:hAnsi="宋体" w:eastAsia="宋体" w:cstheme="minorBidi"/>
          <w:kern w:val="2"/>
          <w:sz w:val="24"/>
          <w:szCs w:val="24"/>
          <w:lang w:val="en-US" w:eastAsia="zh-CN" w:bidi="ar-SA"/>
        </w:rPr>
        <w:t>功能：可与院内现有胰岛素泵MMT-712EWS配套使用</w:t>
      </w:r>
      <w:r>
        <w:rPr>
          <w:rFonts w:hint="eastAsia" w:ascii="宋体" w:hAnsi="宋体" w:eastAsia="宋体" w:cs="宋体"/>
          <w:b w:val="0"/>
          <w:i w:val="0"/>
          <w:caps w:val="0"/>
          <w:color w:val="333333"/>
          <w:spacing w:val="0"/>
          <w:sz w:val="24"/>
          <w:szCs w:val="24"/>
          <w:shd w:val="clear" w:color="auto" w:fill="FFFFFF"/>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i w:val="0"/>
          <w:caps w:val="0"/>
          <w:color w:val="333333"/>
          <w:spacing w:val="0"/>
          <w:sz w:val="24"/>
          <w:szCs w:val="24"/>
          <w:shd w:val="clear" w:color="auto" w:fill="FFFFFF"/>
          <w:lang w:val="en-US" w:eastAsia="zh-CN"/>
        </w:rPr>
      </w:pPr>
      <w:r>
        <w:rPr>
          <w:rFonts w:hint="eastAsia" w:ascii="宋体" w:hAnsi="宋体" w:eastAsia="宋体" w:cstheme="minorBidi"/>
          <w:kern w:val="2"/>
          <w:sz w:val="24"/>
          <w:szCs w:val="24"/>
          <w:lang w:val="en-US" w:eastAsia="zh-CN" w:bidi="ar-SA"/>
        </w:rPr>
        <w:t>容量≥3ml</w:t>
      </w:r>
      <w:r>
        <w:rPr>
          <w:rFonts w:hint="eastAsia" w:ascii="宋体" w:hAnsi="宋体" w:eastAsia="宋体" w:cs="宋体"/>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i w:val="0"/>
          <w:caps w:val="0"/>
          <w:color w:val="333333"/>
          <w:spacing w:val="0"/>
          <w:sz w:val="24"/>
          <w:szCs w:val="24"/>
          <w:shd w:val="clear" w:color="auto" w:fill="FFFFFF"/>
          <w:lang w:val="en-US" w:eastAsia="zh-CN"/>
        </w:rPr>
      </w:pPr>
      <w:r>
        <w:rPr>
          <w:rFonts w:hint="eastAsia" w:ascii="宋体" w:hAnsi="宋体" w:eastAsia="宋体" w:cstheme="minorBidi"/>
          <w:kern w:val="2"/>
          <w:sz w:val="24"/>
          <w:szCs w:val="24"/>
          <w:lang w:val="en-US" w:eastAsia="zh-CN" w:bidi="ar-SA"/>
        </w:rPr>
        <w:t>针头位于移液罩内部</w:t>
      </w:r>
      <w:r>
        <w:rPr>
          <w:rFonts w:hint="eastAsia" w:ascii="宋体" w:hAnsi="宋体" w:eastAsia="宋体" w:cs="宋体"/>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val="0"/>
          <w:i w:val="0"/>
          <w:caps w:val="0"/>
          <w:color w:val="333333"/>
          <w:spacing w:val="0"/>
          <w:sz w:val="24"/>
          <w:szCs w:val="24"/>
          <w:shd w:val="clear" w:color="auto" w:fill="FFFFFF"/>
          <w:lang w:val="en-US" w:eastAsia="zh-CN"/>
        </w:rPr>
      </w:pPr>
      <w:r>
        <w:rPr>
          <w:rFonts w:hint="eastAsia" w:ascii="宋体" w:hAnsi="宋体" w:eastAsia="宋体" w:cstheme="minorBidi"/>
          <w:kern w:val="2"/>
          <w:sz w:val="24"/>
          <w:szCs w:val="24"/>
          <w:lang w:val="en-US" w:eastAsia="zh-CN" w:bidi="ar-SA"/>
        </w:rPr>
        <w:t>移除移液罩后，储药器上的硅树胸隔膜立刻自动密封，避免漏药</w:t>
      </w:r>
      <w:r>
        <w:rPr>
          <w:rFonts w:hint="eastAsia" w:ascii="宋体" w:hAnsi="宋体" w:eastAsia="宋体" w:cs="宋体"/>
          <w:sz w:val="24"/>
          <w:szCs w:val="24"/>
          <w:lang w:eastAsia="zh-CN"/>
        </w:rPr>
        <w:t>。</w:t>
      </w:r>
    </w:p>
    <w:p>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sz w:val="24"/>
          <w:lang w:val="en-US" w:eastAsia="zh-CN"/>
        </w:rPr>
        <w:t>6、</w:t>
      </w:r>
      <w:r>
        <w:rPr>
          <w:rFonts w:hint="eastAsia" w:ascii="宋体" w:hAnsi="宋体" w:eastAsia="宋体" w:cstheme="minorBidi"/>
          <w:kern w:val="2"/>
          <w:sz w:val="24"/>
          <w:szCs w:val="24"/>
          <w:lang w:val="en-US" w:eastAsia="zh-CN" w:bidi="ar-SA"/>
        </w:rPr>
        <w:t>投标人需响应医院SPD项目相关要求,并与上药医疗供应链管理(上海)有限公司签署相关SPD协议</w:t>
      </w:r>
      <w:r>
        <w:rPr>
          <w:rFonts w:hint="eastAsia" w:ascii="宋体" w:hAnsi="宋体" w:eastAsia="宋体" w:cs="宋体"/>
          <w:sz w:val="24"/>
          <w:lang w:val="en-US" w:eastAsia="zh-CN"/>
        </w:rPr>
        <w:t>。</w:t>
      </w: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sz w:val="24"/>
          <w:szCs w:val="24"/>
          <w:lang w:val="en-US" w:eastAsia="zh-CN"/>
        </w:rPr>
        <w:t>胰岛素泵用一次性输注管路和针头</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交货时间：采购人</w:t>
      </w:r>
      <w:r>
        <w:rPr>
          <w:rFonts w:hint="eastAsia" w:ascii="宋体" w:hAnsi="宋体" w:eastAsia="宋体"/>
          <w:sz w:val="24"/>
          <w:szCs w:val="24"/>
          <w:lang w:val="en-US" w:eastAsia="zh-CN"/>
        </w:rPr>
        <w:t>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sz w:val="24"/>
          <w:szCs w:val="24"/>
        </w:rPr>
        <w:t>技术指标要求：</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结构组成成分</w:t>
      </w:r>
      <w:r>
        <w:rPr>
          <w:rFonts w:hint="eastAsia" w:ascii="宋体" w:hAnsi="宋体" w:eastAsia="宋体"/>
          <w:sz w:val="24"/>
          <w:szCs w:val="24"/>
          <w:lang w:eastAsia="zh-CN"/>
        </w:rPr>
        <w:t>：</w:t>
      </w:r>
      <w:r>
        <w:rPr>
          <w:rFonts w:hint="eastAsia" w:ascii="宋体" w:hAnsi="宋体" w:eastAsia="宋体"/>
          <w:sz w:val="24"/>
          <w:szCs w:val="24"/>
        </w:rPr>
        <w:t>由输注管，快速分离器，储药器接头，针头组成</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自带强粘性胶布，无需额外胶布固定。</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含快速分离器，可以与输注部位分开。</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内层管路材质为聚乙烯（PE），保证胰岛素在管路内畅通流动，不会与管路内壁发生化学反应。</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外层管路材质为聚安脂（PVR），保证管路的强度不会随液体流动增加而扩张，确保准确输注。</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lang w:val="en-US" w:eastAsia="zh-CN"/>
        </w:rPr>
        <w:t>6、</w:t>
      </w:r>
      <w:r>
        <w:rPr>
          <w:rFonts w:hint="eastAsia" w:ascii="宋体" w:hAnsi="宋体" w:eastAsia="宋体"/>
          <w:sz w:val="24"/>
          <w:szCs w:val="24"/>
        </w:rPr>
        <w:t>管路具有良好的柔韧性和强度，确保胰岛素稳定畅通输注</w:t>
      </w:r>
      <w:r>
        <w:rPr>
          <w:rFonts w:hint="eastAsia" w:ascii="宋体" w:hAnsi="宋体" w:eastAsia="宋体"/>
          <w:sz w:val="24"/>
          <w:szCs w:val="24"/>
          <w:lang w:eastAsia="zh-CN"/>
        </w:rPr>
        <w:t>。</w:t>
      </w:r>
    </w:p>
    <w:p>
      <w:pPr>
        <w:numPr>
          <w:ilvl w:val="0"/>
          <w:numId w:val="0"/>
        </w:numPr>
        <w:spacing w:line="360" w:lineRule="auto"/>
        <w:ind w:leftChars="0"/>
        <w:rPr>
          <w:rFonts w:hint="eastAsia" w:ascii="宋体" w:hAnsi="宋体" w:eastAsia="宋体"/>
          <w:b w:val="0"/>
          <w:bCs w:val="0"/>
          <w:sz w:val="24"/>
          <w:szCs w:val="24"/>
          <w:lang w:val="en-US" w:eastAsia="zh-CN"/>
        </w:rPr>
      </w:pPr>
      <w:r>
        <w:rPr>
          <w:rFonts w:hint="eastAsia" w:ascii="宋体" w:hAnsi="宋体" w:eastAsia="宋体" w:cs="宋体"/>
          <w:sz w:val="24"/>
          <w:lang w:val="en-US" w:eastAsia="zh-CN"/>
        </w:rPr>
        <w:t>7、投标人需响应医院SPD项目相关要求,并与上药医疗供应链管理(上海)有限公司签署相关SPD协议。</w:t>
      </w:r>
    </w:p>
    <w:p>
      <w:pPr>
        <w:pStyle w:val="57"/>
        <w:spacing w:line="360" w:lineRule="auto"/>
        <w:ind w:left="-420" w:firstLineChars="0"/>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sz w:val="24"/>
          <w:szCs w:val="24"/>
          <w:highlight w:val="none"/>
          <w:lang w:val="en-US" w:eastAsia="zh-CN"/>
        </w:rPr>
        <w:t>灭菌包装用无纺布</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spacing w:line="440" w:lineRule="exact"/>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可</w:t>
      </w:r>
      <w:r>
        <w:rPr>
          <w:rFonts w:hint="eastAsia" w:ascii="宋体" w:hAnsi="宋体" w:eastAsia="宋体" w:cs="宋体"/>
          <w:sz w:val="24"/>
          <w:szCs w:val="24"/>
        </w:rPr>
        <w:t>适用高温蒸汽、EO、等离子消毒三种灭菌方式，灭菌后无菌存放</w:t>
      </w:r>
      <w:r>
        <w:rPr>
          <w:rFonts w:hint="eastAsia" w:ascii="宋体" w:hAnsi="宋体" w:eastAsia="宋体" w:cs="宋体"/>
          <w:sz w:val="24"/>
          <w:szCs w:val="24"/>
          <w:lang w:val="en-US" w:eastAsia="zh-CN"/>
        </w:rPr>
        <w:t>≥</w:t>
      </w:r>
      <w:r>
        <w:rPr>
          <w:rFonts w:hint="eastAsia" w:ascii="宋体" w:hAnsi="宋体" w:eastAsia="宋体" w:cs="宋体"/>
          <w:sz w:val="24"/>
          <w:szCs w:val="24"/>
        </w:rPr>
        <w:t>180天</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提供国家级检测中心的无纺布全项目检测报告，符合YY/T0698.2，ISO11607、</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3、提供</w:t>
      </w:r>
      <w:r>
        <w:rPr>
          <w:rFonts w:hint="eastAsia" w:ascii="宋体" w:hAnsi="宋体" w:eastAsia="宋体" w:cs="宋体"/>
          <w:sz w:val="24"/>
          <w:szCs w:val="24"/>
        </w:rPr>
        <w:t>产品的细胞毒性报告</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4、提供</w:t>
      </w:r>
      <w:r>
        <w:rPr>
          <w:rFonts w:hint="eastAsia" w:ascii="宋体" w:hAnsi="宋体" w:eastAsia="宋体" w:cs="宋体"/>
          <w:sz w:val="24"/>
          <w:szCs w:val="24"/>
        </w:rPr>
        <w:t>产品的皮肤致敏性实验报告</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满足临床的常规款、加厚款、单层、双层和开孔等需求，满足临床的定制</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6、至少</w:t>
      </w:r>
      <w:r>
        <w:rPr>
          <w:rFonts w:hint="eastAsia" w:ascii="宋体" w:hAnsi="宋体" w:eastAsia="宋体" w:cs="宋体"/>
          <w:sz w:val="24"/>
          <w:szCs w:val="24"/>
        </w:rPr>
        <w:t>十万级的净化车间工厂以及独立的无纺布实验室</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相关性能</w:t>
      </w:r>
    </w:p>
    <w:p>
      <w:pPr>
        <w:spacing w:line="440" w:lineRule="exact"/>
        <w:rPr>
          <w:rFonts w:hint="eastAsia" w:ascii="宋体" w:hAnsi="宋体" w:eastAsia="宋体" w:cs="宋体"/>
          <w:sz w:val="24"/>
          <w:szCs w:val="24"/>
        </w:rPr>
      </w:pPr>
      <w:r>
        <w:rPr>
          <w:rFonts w:hint="eastAsia" w:ascii="宋体" w:hAnsi="宋体" w:eastAsia="宋体" w:cs="宋体"/>
          <w:sz w:val="24"/>
          <w:szCs w:val="24"/>
        </w:rPr>
        <w:t>横向拉伸强度≥1.46kN/m，机器方向拉伸强度≥2.33kN/m</w:t>
      </w:r>
    </w:p>
    <w:p>
      <w:pPr>
        <w:spacing w:line="440" w:lineRule="exact"/>
        <w:rPr>
          <w:rFonts w:hint="eastAsia" w:ascii="宋体" w:hAnsi="宋体" w:eastAsia="宋体" w:cs="宋体"/>
          <w:sz w:val="24"/>
          <w:szCs w:val="24"/>
        </w:rPr>
      </w:pPr>
      <w:r>
        <w:rPr>
          <w:rFonts w:hint="eastAsia" w:ascii="宋体" w:hAnsi="宋体" w:eastAsia="宋体" w:cs="宋体"/>
          <w:sz w:val="24"/>
          <w:szCs w:val="24"/>
        </w:rPr>
        <w:t>耐磨度≥279kPa ，湿态耐磨度≥275kPa</w:t>
      </w:r>
    </w:p>
    <w:p>
      <w:pPr>
        <w:spacing w:line="440" w:lineRule="exact"/>
        <w:rPr>
          <w:rFonts w:hint="eastAsia" w:ascii="宋体" w:hAnsi="宋体" w:eastAsia="宋体" w:cs="宋体"/>
          <w:sz w:val="24"/>
          <w:szCs w:val="24"/>
        </w:rPr>
      </w:pPr>
      <w:r>
        <w:rPr>
          <w:rFonts w:hint="eastAsia" w:ascii="宋体" w:hAnsi="宋体" w:eastAsia="宋体" w:cs="宋体"/>
          <w:sz w:val="24"/>
          <w:szCs w:val="24"/>
        </w:rPr>
        <w:t>横向撕裂度≥34996mN，机器方向撕裂度≥17556mN</w:t>
      </w:r>
    </w:p>
    <w:p>
      <w:pPr>
        <w:spacing w:line="440" w:lineRule="exact"/>
        <w:rPr>
          <w:rFonts w:hint="eastAsia" w:ascii="宋体" w:hAnsi="宋体" w:eastAsia="宋体" w:cs="宋体"/>
          <w:sz w:val="24"/>
          <w:szCs w:val="24"/>
        </w:rPr>
      </w:pPr>
      <w:r>
        <w:rPr>
          <w:rFonts w:hint="eastAsia" w:ascii="宋体" w:hAnsi="宋体" w:eastAsia="宋体" w:cs="宋体"/>
          <w:sz w:val="24"/>
          <w:szCs w:val="24"/>
        </w:rPr>
        <w:t>横向断裂伸长率≥66%，机器方向断裂伸长率</w:t>
      </w:r>
      <w:r>
        <w:rPr>
          <w:rFonts w:hint="eastAsia" w:ascii="宋体" w:hAnsi="宋体" w:eastAsia="宋体" w:cs="宋体"/>
          <w:sz w:val="24"/>
          <w:szCs w:val="24"/>
          <w:lang w:val="en-US" w:eastAsia="zh-CN"/>
        </w:rPr>
        <w:t>≥</w:t>
      </w:r>
      <w:r>
        <w:rPr>
          <w:rFonts w:hint="eastAsia" w:ascii="宋体" w:hAnsi="宋体" w:eastAsia="宋体" w:cs="宋体"/>
          <w:sz w:val="24"/>
          <w:szCs w:val="24"/>
        </w:rPr>
        <w:t>63%</w:t>
      </w:r>
    </w:p>
    <w:p>
      <w:pPr>
        <w:spacing w:line="440" w:lineRule="exact"/>
        <w:rPr>
          <w:rFonts w:hint="eastAsia" w:ascii="宋体" w:hAnsi="宋体" w:eastAsia="宋体" w:cs="宋体"/>
          <w:sz w:val="24"/>
          <w:szCs w:val="24"/>
        </w:rPr>
      </w:pPr>
      <w:r>
        <w:rPr>
          <w:rFonts w:hint="eastAsia" w:ascii="宋体" w:hAnsi="宋体" w:eastAsia="宋体" w:cs="宋体"/>
          <w:sz w:val="24"/>
          <w:szCs w:val="24"/>
        </w:rPr>
        <w:t>疏盐水性＞75min</w:t>
      </w:r>
    </w:p>
    <w:p>
      <w:pPr>
        <w:spacing w:line="440" w:lineRule="exact"/>
        <w:rPr>
          <w:rFonts w:hint="eastAsia" w:ascii="宋体" w:hAnsi="宋体" w:eastAsia="宋体" w:cs="宋体"/>
          <w:sz w:val="24"/>
          <w:szCs w:val="24"/>
        </w:rPr>
      </w:pPr>
      <w:r>
        <w:rPr>
          <w:rFonts w:hint="eastAsia" w:ascii="宋体" w:hAnsi="宋体" w:eastAsia="宋体" w:cs="宋体"/>
          <w:sz w:val="24"/>
          <w:szCs w:val="24"/>
        </w:rPr>
        <w:t>悬垂系数≤88%</w:t>
      </w:r>
    </w:p>
    <w:p>
      <w:pPr>
        <w:spacing w:line="440" w:lineRule="exact"/>
        <w:rPr>
          <w:rFonts w:hint="eastAsia" w:ascii="宋体" w:hAnsi="宋体" w:eastAsia="宋体" w:cs="宋体"/>
          <w:sz w:val="24"/>
          <w:szCs w:val="24"/>
        </w:rPr>
      </w:pPr>
      <w:r>
        <w:rPr>
          <w:rFonts w:hint="eastAsia" w:ascii="宋体" w:hAnsi="宋体" w:eastAsia="宋体" w:cs="宋体"/>
          <w:sz w:val="24"/>
          <w:szCs w:val="24"/>
        </w:rPr>
        <w:t>外观整齐、色泽均匀，不得有色斑或污渍</w:t>
      </w:r>
    </w:p>
    <w:p>
      <w:pPr>
        <w:spacing w:line="440" w:lineRule="exact"/>
        <w:rPr>
          <w:rFonts w:hint="eastAsia" w:ascii="宋体" w:hAnsi="宋体" w:eastAsia="宋体" w:cs="宋体"/>
          <w:sz w:val="24"/>
          <w:szCs w:val="24"/>
        </w:rPr>
      </w:pPr>
      <w:r>
        <w:rPr>
          <w:rFonts w:hint="eastAsia" w:ascii="宋体" w:hAnsi="宋体" w:eastAsia="宋体" w:cs="宋体"/>
          <w:sz w:val="24"/>
          <w:szCs w:val="24"/>
        </w:rPr>
        <w:t>干态落絮Log10（落絮计数）≤1.6</w:t>
      </w:r>
    </w:p>
    <w:p>
      <w:pPr>
        <w:spacing w:line="440" w:lineRule="exact"/>
        <w:rPr>
          <w:rFonts w:hint="eastAsia" w:ascii="宋体" w:hAnsi="宋体" w:eastAsia="宋体" w:cs="宋体"/>
          <w:sz w:val="24"/>
          <w:szCs w:val="24"/>
        </w:rPr>
      </w:pPr>
      <w:r>
        <w:rPr>
          <w:rFonts w:hint="eastAsia" w:ascii="宋体" w:hAnsi="宋体" w:eastAsia="宋体" w:cs="宋体"/>
          <w:sz w:val="24"/>
          <w:szCs w:val="24"/>
        </w:rPr>
        <w:t>抗渗水性cmH</w:t>
      </w:r>
      <w:r>
        <w:rPr>
          <w:rFonts w:hint="eastAsia" w:ascii="宋体" w:hAnsi="宋体" w:eastAsia="宋体" w:cs="宋体"/>
          <w:sz w:val="24"/>
          <w:szCs w:val="24"/>
          <w:vertAlign w:val="subscript"/>
        </w:rPr>
        <w:t>2</w:t>
      </w:r>
      <w:r>
        <w:rPr>
          <w:rFonts w:hint="eastAsia" w:ascii="宋体" w:hAnsi="宋体" w:eastAsia="宋体" w:cs="宋体"/>
          <w:sz w:val="24"/>
          <w:szCs w:val="24"/>
        </w:rPr>
        <w:t>O≥51</w:t>
      </w:r>
    </w:p>
    <w:p>
      <w:pPr>
        <w:pStyle w:val="57"/>
        <w:numPr>
          <w:ilvl w:val="0"/>
          <w:numId w:val="0"/>
        </w:numPr>
        <w:spacing w:line="360" w:lineRule="auto"/>
        <w:ind w:left="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8、投标人需响应医院SPD项目相关要求,并与上药医疗供应链管理(上海)有限公司签署相关SPD协议。</w:t>
      </w: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color w:val="000000"/>
          <w:sz w:val="24"/>
          <w:szCs w:val="24"/>
        </w:rPr>
        <w:t>过氧化氢低温等离子体灭菌用化学指示胶带</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1、组成成分：</w:t>
      </w:r>
      <w:r>
        <w:rPr>
          <w:rFonts w:hint="eastAsia" w:ascii="宋体" w:hAnsi="宋体" w:eastAsia="宋体" w:cs="宋体"/>
          <w:color w:val="000000"/>
          <w:sz w:val="24"/>
          <w:szCs w:val="24"/>
        </w:rPr>
        <w:t>胶带卷</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2、可</w:t>
      </w:r>
      <w:r>
        <w:rPr>
          <w:rFonts w:hint="eastAsia" w:ascii="宋体" w:hAnsi="宋体" w:eastAsia="宋体" w:cs="宋体"/>
          <w:color w:val="000000"/>
          <w:sz w:val="24"/>
          <w:szCs w:val="24"/>
        </w:rPr>
        <w:t>兼容过氧化氢低温等离子体灭菌系统</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theme="minorBidi"/>
          <w:b w:val="0"/>
          <w:bCs w:val="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接触过氧化氢灭菌剂后，化学指示胶</w:t>
      </w:r>
      <w:r>
        <w:rPr>
          <w:rFonts w:hint="eastAsia" w:ascii="宋体" w:hAnsi="宋体" w:eastAsia="宋体" w:cs="宋体"/>
          <w:color w:val="000000"/>
          <w:sz w:val="24"/>
          <w:szCs w:val="24"/>
          <w:lang w:val="en-US" w:eastAsia="zh-CN"/>
        </w:rPr>
        <w:t>有颜色变化</w:t>
      </w:r>
      <w:r>
        <w:rPr>
          <w:rFonts w:hint="eastAsia" w:ascii="宋体" w:hAnsi="宋体" w:eastAsia="宋体" w:cs="宋体"/>
          <w:color w:val="000000"/>
          <w:sz w:val="24"/>
          <w:szCs w:val="24"/>
        </w:rPr>
        <w:t>，说明指示</w:t>
      </w:r>
      <w:r>
        <w:rPr>
          <w:rFonts w:hint="eastAsia" w:ascii="宋体" w:hAnsi="宋体" w:eastAsia="宋体" w:cs="宋体"/>
          <w:color w:val="000000"/>
          <w:sz w:val="24"/>
          <w:szCs w:val="24"/>
          <w:lang w:val="en-US" w:eastAsia="zh-CN"/>
        </w:rPr>
        <w:t>胶带</w:t>
      </w:r>
      <w:r>
        <w:rPr>
          <w:rFonts w:hint="eastAsia" w:ascii="宋体" w:hAnsi="宋体" w:eastAsia="宋体" w:cs="宋体"/>
          <w:color w:val="000000"/>
          <w:sz w:val="24"/>
          <w:szCs w:val="24"/>
        </w:rPr>
        <w:t>曾暴露于过氧化氢中</w:t>
      </w:r>
      <w:r>
        <w:rPr>
          <w:rFonts w:hint="eastAsia" w:ascii="宋体" w:hAnsi="宋体" w:eastAsia="宋体" w:cs="宋体"/>
          <w:color w:val="000000"/>
          <w:sz w:val="24"/>
          <w:szCs w:val="24"/>
          <w:lang w:eastAsia="zh-CN"/>
        </w:rPr>
        <w:t>。</w:t>
      </w:r>
      <w:r>
        <w:rPr>
          <w:rFonts w:hint="eastAsia" w:ascii="宋体" w:hAnsi="宋体" w:eastAsia="宋体" w:cstheme="minorBidi"/>
          <w:b w:val="0"/>
          <w:bCs w:val="0"/>
          <w:sz w:val="24"/>
          <w:szCs w:val="24"/>
          <w:lang w:val="en-US" w:eastAsia="zh-CN"/>
        </w:rPr>
        <w:t>4、投标人需响应医院SPD项目相关要求,并与上药医疗供应链管理(上海)有限公司签署相关SPD协议。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color w:val="000000"/>
          <w:sz w:val="24"/>
          <w:szCs w:val="24"/>
          <w:lang w:val="en-US" w:eastAsia="zh-CN"/>
        </w:rPr>
        <w:t>过氧化氢低温等离子体灭菌包装袋卷</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组成</w:t>
      </w:r>
      <w:r>
        <w:rPr>
          <w:rFonts w:hint="eastAsia" w:ascii="宋体" w:hAnsi="宋体" w:eastAsia="宋体" w:cs="宋体"/>
          <w:color w:val="000000"/>
          <w:sz w:val="24"/>
          <w:szCs w:val="24"/>
        </w:rPr>
        <w:t>成分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特卫强材质卷料</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2、获</w:t>
      </w:r>
      <w:r>
        <w:rPr>
          <w:rFonts w:hint="eastAsia" w:ascii="宋体" w:hAnsi="宋体" w:eastAsia="宋体" w:cs="宋体"/>
          <w:color w:val="000000"/>
          <w:sz w:val="24"/>
          <w:szCs w:val="24"/>
        </w:rPr>
        <w:t>得FDA认证</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材质:特卫强材质</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4、可</w:t>
      </w:r>
      <w:r>
        <w:rPr>
          <w:rFonts w:hint="eastAsia" w:ascii="宋体" w:hAnsi="宋体" w:eastAsia="宋体" w:cs="宋体"/>
          <w:color w:val="000000"/>
          <w:sz w:val="24"/>
          <w:szCs w:val="24"/>
        </w:rPr>
        <w:t>兼容过氧化氢低温等离子体灭菌系统</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带有内置式化学指示条，指示剂在过氧化氢低温等离子体灭菌系统处理期间暴露于过氧化氢时，颜色</w:t>
      </w:r>
      <w:r>
        <w:rPr>
          <w:rFonts w:hint="eastAsia" w:ascii="宋体" w:hAnsi="宋体" w:eastAsia="宋体" w:cs="宋体"/>
          <w:color w:val="000000"/>
          <w:sz w:val="24"/>
          <w:szCs w:val="24"/>
          <w:lang w:val="en-US" w:eastAsia="zh-CN"/>
        </w:rPr>
        <w:t>有变化。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尺寸多样性：可适用于</w:t>
      </w:r>
      <w:r>
        <w:rPr>
          <w:rFonts w:hint="eastAsia" w:ascii="宋体" w:hAnsi="宋体" w:eastAsia="宋体" w:cs="宋体"/>
          <w:color w:val="000000"/>
          <w:sz w:val="24"/>
          <w:szCs w:val="24"/>
          <w:lang w:val="en-US" w:eastAsia="zh-CN"/>
        </w:rPr>
        <w:t>多种</w:t>
      </w:r>
      <w:r>
        <w:rPr>
          <w:rFonts w:hint="eastAsia" w:ascii="宋体" w:hAnsi="宋体" w:eastAsia="宋体" w:cs="宋体"/>
          <w:color w:val="000000"/>
          <w:sz w:val="24"/>
          <w:szCs w:val="24"/>
        </w:rPr>
        <w:t>器械化学</w:t>
      </w:r>
      <w:r>
        <w:rPr>
          <w:rFonts w:hint="eastAsia" w:ascii="宋体" w:hAnsi="宋体" w:eastAsia="宋体" w:cs="宋体"/>
          <w:color w:val="000000"/>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theme="minorBidi"/>
          <w:b w:val="0"/>
          <w:bCs w:val="0"/>
          <w:sz w:val="24"/>
          <w:szCs w:val="24"/>
          <w:lang w:val="en-US" w:eastAsia="zh-CN"/>
        </w:rPr>
        <w:t>7、投标人需响应医院SPD项目相关要求,并与上药医疗供应链管理(上海)有限公司签署相关SPD协议</w:t>
      </w:r>
      <w:r>
        <w:rPr>
          <w:rFonts w:hint="eastAsia" w:ascii="宋体" w:hAnsi="宋体" w:eastAsia="宋体" w:cstheme="minorBidi"/>
          <w:kern w:val="2"/>
          <w:sz w:val="24"/>
          <w:szCs w:val="24"/>
          <w:lang w:val="en-US" w:eastAsia="zh-CN"/>
        </w:rPr>
        <w:t>。</w:t>
      </w:r>
    </w:p>
    <w:p>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lang w:val="en-US" w:eastAsia="zh-CN"/>
        </w:rPr>
      </w:pPr>
    </w:p>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color w:val="000000"/>
          <w:sz w:val="24"/>
          <w:szCs w:val="24"/>
        </w:rPr>
        <w:t>指示卡</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组成成分：</w:t>
      </w:r>
      <w:r>
        <w:rPr>
          <w:rFonts w:hint="eastAsia" w:ascii="宋体" w:hAnsi="宋体" w:eastAsia="宋体" w:cs="宋体"/>
          <w:color w:val="000000"/>
          <w:sz w:val="24"/>
          <w:szCs w:val="24"/>
        </w:rPr>
        <w:t>纸、三乙醇胺、苯酚</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可</w:t>
      </w:r>
      <w:r>
        <w:rPr>
          <w:rFonts w:hint="eastAsia" w:ascii="宋体" w:hAnsi="宋体" w:eastAsia="宋体" w:cs="宋体"/>
          <w:color w:val="000000"/>
          <w:sz w:val="24"/>
          <w:szCs w:val="24"/>
        </w:rPr>
        <w:t>兼容过氧化氢低温等离子体灭菌系统</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接触过氧化氢灭菌剂后，化学指示卡</w:t>
      </w:r>
      <w:r>
        <w:rPr>
          <w:rFonts w:hint="eastAsia" w:ascii="宋体" w:hAnsi="宋体" w:eastAsia="宋体" w:cs="宋体"/>
          <w:color w:val="000000"/>
          <w:sz w:val="24"/>
          <w:szCs w:val="24"/>
          <w:lang w:val="en-US" w:eastAsia="zh-CN"/>
        </w:rPr>
        <w:t>颜色有变化</w:t>
      </w:r>
      <w:r>
        <w:rPr>
          <w:rFonts w:hint="eastAsia" w:ascii="宋体" w:hAnsi="宋体" w:eastAsia="宋体" w:cs="宋体"/>
          <w:color w:val="000000"/>
          <w:sz w:val="24"/>
          <w:szCs w:val="24"/>
        </w:rPr>
        <w:t>，说明指示卡曾暴露于过氧化氢中</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色带变色均匀</w:t>
      </w:r>
      <w:r>
        <w:rPr>
          <w:rFonts w:hint="eastAsia" w:ascii="宋体" w:hAnsi="宋体" w:eastAsia="宋体" w:cs="宋体"/>
          <w:color w:val="000000"/>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theme="minorBidi"/>
          <w:b w:val="0"/>
          <w:bCs w:val="0"/>
          <w:sz w:val="24"/>
          <w:szCs w:val="24"/>
          <w:lang w:val="en-US" w:eastAsia="zh-CN"/>
        </w:rPr>
      </w:pPr>
      <w:r>
        <w:rPr>
          <w:rFonts w:hint="eastAsia" w:ascii="宋体" w:hAnsi="宋体" w:eastAsia="宋体" w:cstheme="minorBidi"/>
          <w:b w:val="0"/>
          <w:bCs w:val="0"/>
          <w:sz w:val="24"/>
          <w:szCs w:val="24"/>
          <w:lang w:val="en-US" w:eastAsia="zh-CN"/>
        </w:rPr>
        <w:t>5、投标人需响应医院SPD项目相关要求,并与上药医疗供应链管理(上海)有限公司签署相关SPD协议。</w:t>
      </w:r>
    </w:p>
    <w:p>
      <w:pPr>
        <w:pStyle w:val="15"/>
        <w:rPr>
          <w:rFonts w:hint="eastAsia"/>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color w:val="000000"/>
          <w:sz w:val="24"/>
          <w:szCs w:val="24"/>
          <w:lang w:val="en-US" w:eastAsia="zh-CN"/>
        </w:rPr>
        <w:t>灭菌包装材料</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p>
      <w:pPr>
        <w:pStyle w:val="57"/>
        <w:keepNext w:val="0"/>
        <w:keepLines w:val="0"/>
        <w:pageBreakBefore w:val="0"/>
        <w:numPr>
          <w:ilvl w:val="0"/>
          <w:numId w:val="0"/>
        </w:numPr>
        <w:kinsoku/>
        <w:wordWrap/>
        <w:overflowPunct/>
        <w:topLinePunct w:val="0"/>
        <w:autoSpaceDE/>
        <w:autoSpaceDN/>
        <w:bidi w:val="0"/>
        <w:spacing w:line="360" w:lineRule="auto"/>
        <w:ind w:left="0" w:firstLineChars="0"/>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产品结构组成成分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聚丙烯材质</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取得FDA和CE认证</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适用于环氧乙烷、高压蒸汽灭菌、过氧化氢等灭菌系统</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4、至少满足</w:t>
      </w:r>
      <w:r>
        <w:rPr>
          <w:rFonts w:hint="eastAsia" w:ascii="宋体" w:hAnsi="宋体" w:eastAsia="宋体" w:cs="宋体"/>
          <w:color w:val="000000"/>
          <w:sz w:val="24"/>
          <w:szCs w:val="24"/>
        </w:rPr>
        <w:t>三层SMS工艺</w:t>
      </w:r>
      <w:r>
        <w:rPr>
          <w:rFonts w:hint="eastAsia" w:ascii="宋体" w:hAnsi="宋体" w:eastAsia="宋体" w:cs="宋体"/>
          <w:color w:val="000000"/>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可提供不同尺寸规格选择</w:t>
      </w:r>
      <w:r>
        <w:rPr>
          <w:rFonts w:hint="eastAsia" w:ascii="宋体" w:hAnsi="宋体" w:eastAsia="宋体" w:cs="宋体"/>
          <w:color w:val="000000"/>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5、投标人需响应医</w:t>
      </w:r>
      <w:r>
        <w:rPr>
          <w:rFonts w:hint="eastAsia" w:ascii="宋体" w:hAnsi="宋体" w:eastAsia="宋体" w:cstheme="minorBidi"/>
          <w:b w:val="0"/>
          <w:bCs w:val="0"/>
          <w:sz w:val="24"/>
          <w:szCs w:val="24"/>
          <w:lang w:val="en-US" w:eastAsia="zh-CN"/>
        </w:rPr>
        <w:t>院SPD项目相关要求,并与上药医疗供应链管理(上海)有限公司签署相关SPD协议。</w:t>
      </w: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名称：过氧化氢低温等离子体灭菌器卡匣</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p>
      <w:pPr>
        <w:pStyle w:val="57"/>
        <w:keepNext w:val="0"/>
        <w:keepLines w:val="0"/>
        <w:pageBreakBefore w:val="0"/>
        <w:numPr>
          <w:ilvl w:val="0"/>
          <w:numId w:val="0"/>
        </w:numPr>
        <w:kinsoku/>
        <w:wordWrap/>
        <w:overflowPunct/>
        <w:topLinePunct w:val="0"/>
        <w:autoSpaceDE/>
        <w:autoSpaceDN/>
        <w:bidi w:val="0"/>
        <w:spacing w:line="360" w:lineRule="auto"/>
        <w:ind w:left="0" w:firstLineChars="0"/>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产品结构组成成分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过氧化氢液体</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取得FDA和CE认证</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卡匣式</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过氧化氢浓度：53%-59.5%</w:t>
      </w:r>
      <w:r>
        <w:rPr>
          <w:rFonts w:hint="eastAsia" w:ascii="宋体" w:hAnsi="宋体" w:eastAsia="宋体" w:cs="宋体"/>
          <w:color w:val="000000"/>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过氧化氢残</w:t>
      </w:r>
      <w:r>
        <w:rPr>
          <w:rFonts w:hint="eastAsia" w:ascii="宋体" w:hAnsi="宋体" w:eastAsia="宋体" w:cs="宋体"/>
          <w:color w:val="000000"/>
          <w:kern w:val="2"/>
          <w:sz w:val="24"/>
          <w:szCs w:val="24"/>
          <w:lang w:val="en-US" w:eastAsia="zh-CN" w:bidi="ar-SA"/>
        </w:rPr>
        <w:t xml:space="preserve">留≤0.001mg/c㎡ </w:t>
      </w:r>
      <w:r>
        <w:rPr>
          <w:rFonts w:hint="eastAsia" w:ascii="宋体" w:hAnsi="宋体" w:eastAsia="宋体" w:cs="宋体"/>
          <w:color w:val="000000"/>
          <w:sz w:val="24"/>
          <w:szCs w:val="24"/>
        </w:rPr>
        <w:t>,避免出现人员伤害和器械损伤</w:t>
      </w:r>
      <w:r>
        <w:rPr>
          <w:rFonts w:hint="eastAsia" w:ascii="宋体" w:hAnsi="宋体" w:eastAsia="宋体" w:cs="宋体"/>
          <w:color w:val="000000"/>
          <w:sz w:val="24"/>
          <w:szCs w:val="24"/>
          <w:lang w:eastAsia="zh-CN"/>
        </w:rPr>
        <w:t>。</w:t>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5、投标人需响应医</w:t>
      </w:r>
      <w:r>
        <w:rPr>
          <w:rFonts w:hint="eastAsia" w:ascii="宋体" w:hAnsi="宋体" w:eastAsia="宋体" w:cstheme="minorBidi"/>
          <w:b w:val="0"/>
          <w:bCs w:val="0"/>
          <w:sz w:val="24"/>
          <w:szCs w:val="24"/>
          <w:lang w:val="en-US" w:eastAsia="zh-CN"/>
        </w:rPr>
        <w:t>院SPD项目相关要求,并与上药医疗供应链管理(上海)有限公司签署相关SPD协议。</w:t>
      </w: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r>
        <w:br w:type="page"/>
      </w:r>
    </w:p>
    <w:p>
      <w:pPr>
        <w:rPr>
          <w:rFonts w:hint="eastAsia" w:ascii="宋体" w:hAnsi="宋体" w:eastAsia="宋体" w:cs="Times New Roman"/>
          <w:b/>
          <w:sz w:val="28"/>
          <w:szCs w:val="20"/>
          <w:lang w:val="en-US" w:eastAsia="zh-CN"/>
        </w:rPr>
      </w:pPr>
      <w:r>
        <w:rPr>
          <w:rFonts w:hint="eastAsia" w:ascii="宋体" w:hAnsi="宋体" w:eastAsia="宋体" w:cs="Times New Roman"/>
          <w:b/>
          <w:sz w:val="28"/>
          <w:szCs w:val="20"/>
        </w:rPr>
        <w:t>附件</w:t>
      </w:r>
      <w:r>
        <w:rPr>
          <w:rFonts w:hint="eastAsia" w:ascii="宋体" w:hAnsi="宋体" w:eastAsia="宋体" w:cs="Times New Roman"/>
          <w:b/>
          <w:sz w:val="28"/>
          <w:szCs w:val="20"/>
          <w:lang w:val="en-US" w:eastAsia="zh-CN"/>
        </w:rPr>
        <w:t>3</w:t>
      </w:r>
      <w:r>
        <w:rPr>
          <w:rFonts w:hint="eastAsia" w:ascii="宋体" w:hAnsi="宋体" w:eastAsia="宋体" w:cs="Times New Roman"/>
          <w:b/>
          <w:sz w:val="28"/>
          <w:szCs w:val="20"/>
        </w:rPr>
        <w:t>：</w:t>
      </w:r>
      <w:r>
        <w:rPr>
          <w:rFonts w:hint="eastAsia" w:ascii="宋体" w:hAnsi="宋体" w:eastAsia="宋体" w:cs="Times New Roman"/>
          <w:b/>
          <w:sz w:val="28"/>
          <w:szCs w:val="20"/>
          <w:lang w:val="en-US" w:eastAsia="zh-CN"/>
        </w:rPr>
        <w:t>最高投标限价</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w:t>
      </w:r>
      <w:r>
        <w:rPr>
          <w:rFonts w:hint="eastAsia" w:ascii="宋体" w:hAnsi="宋体" w:eastAsia="宋体" w:cs="Times New Roman"/>
          <w:sz w:val="24"/>
          <w:szCs w:val="24"/>
          <w:lang w:val="en-US" w:eastAsia="zh-CN"/>
        </w:rPr>
        <w:t>储药器（最高限价：人民币≤35元/个）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sz w:val="24"/>
          <w:szCs w:val="24"/>
          <w:lang w:val="en-US" w:eastAsia="zh-CN"/>
        </w:rPr>
        <w:t>胰</w:t>
      </w:r>
      <w:r>
        <w:rPr>
          <w:rFonts w:hint="eastAsia"/>
          <w:sz w:val="24"/>
          <w:szCs w:val="24"/>
          <w:highlight w:val="none"/>
          <w:lang w:val="en-US" w:eastAsia="zh-CN"/>
        </w:rPr>
        <w:t>岛素泵用一次性输注管路和针头</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lang w:val="en-US" w:eastAsia="zh-CN"/>
        </w:rPr>
        <w:t>最高限价</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lang w:val="en-US" w:eastAsia="zh-CN"/>
        </w:rPr>
        <w:t>人民币≤</w:t>
      </w:r>
      <w:r>
        <w:rPr>
          <w:rFonts w:hint="eastAsia" w:ascii="宋体" w:hAnsi="宋体" w:cs="宋体"/>
          <w:kern w:val="0"/>
          <w:sz w:val="24"/>
          <w:szCs w:val="24"/>
          <w:highlight w:val="none"/>
          <w:lang w:val="en-US" w:eastAsia="zh-CN"/>
        </w:rPr>
        <w:t>68/个）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cs="宋体"/>
          <w:kern w:val="0"/>
          <w:sz w:val="24"/>
          <w:szCs w:val="24"/>
          <w:highlight w:val="none"/>
          <w:lang w:val="en-US" w:eastAsia="zh-CN" w:bidi="ar-SA"/>
        </w:rPr>
        <w:t>包三：</w:t>
      </w:r>
      <w:r>
        <w:rPr>
          <w:rFonts w:hint="eastAsia" w:ascii="宋体" w:hAnsi="宋体" w:eastAsia="宋体" w:cs="宋体"/>
          <w:sz w:val="24"/>
          <w:szCs w:val="24"/>
          <w:highlight w:val="none"/>
          <w:lang w:val="en-US" w:eastAsia="zh-CN"/>
        </w:rPr>
        <w:t>灭菌包装用无纺布</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lang w:val="en-US" w:eastAsia="zh-CN"/>
        </w:rPr>
        <w:t>最高限价</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lang w:val="en-US" w:eastAsia="zh-CN"/>
        </w:rPr>
        <w:t>人民币≤</w:t>
      </w:r>
      <w:r>
        <w:rPr>
          <w:rFonts w:hint="eastAsia" w:ascii="宋体" w:hAnsi="宋体" w:cs="Times New Roman"/>
          <w:sz w:val="24"/>
          <w:szCs w:val="24"/>
          <w:highlight w:val="none"/>
          <w:lang w:val="en-US" w:eastAsia="zh-CN"/>
        </w:rPr>
        <w:t>3.33元/张）</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包四：</w:t>
      </w:r>
      <w:r>
        <w:rPr>
          <w:rFonts w:hint="eastAsia" w:ascii="宋体" w:hAnsi="宋体" w:eastAsia="宋体" w:cs="宋体"/>
          <w:color w:val="000000"/>
          <w:sz w:val="24"/>
          <w:szCs w:val="24"/>
          <w:highlight w:val="none"/>
        </w:rPr>
        <w:t>过氧化氢低温等</w:t>
      </w:r>
      <w:r>
        <w:rPr>
          <w:rFonts w:hint="eastAsia" w:ascii="宋体" w:hAnsi="宋体" w:eastAsia="宋体" w:cs="宋体"/>
          <w:color w:val="000000"/>
          <w:sz w:val="24"/>
          <w:szCs w:val="24"/>
        </w:rPr>
        <w:t>离子体灭菌用化学指示胶带</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最高限价</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lang w:val="en-US" w:eastAsia="zh-CN"/>
        </w:rPr>
        <w:t>人民币</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206.46元/卷）</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包五：</w:t>
      </w:r>
      <w:r>
        <w:rPr>
          <w:rFonts w:hint="eastAsia" w:ascii="宋体" w:hAnsi="宋体" w:eastAsia="宋体" w:cs="宋体"/>
          <w:color w:val="000000"/>
          <w:sz w:val="24"/>
          <w:szCs w:val="24"/>
          <w:highlight w:val="none"/>
          <w:lang w:val="en-US" w:eastAsia="zh-CN"/>
        </w:rPr>
        <w:t>过氧化氢低温等离子体灭菌包装袋卷</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highlight w:val="none"/>
          <w:lang w:val="en-US" w:eastAsia="zh-CN"/>
        </w:rPr>
        <w:t>最高限价</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highlight w:val="none"/>
          <w:lang w:val="en-US" w:eastAsia="zh-CN"/>
        </w:rPr>
        <w:t>人民币≤</w:t>
      </w:r>
      <w:r>
        <w:rPr>
          <w:rFonts w:hint="eastAsia" w:ascii="宋体" w:hAnsi="宋体" w:cs="Times New Roman"/>
          <w:sz w:val="24"/>
          <w:szCs w:val="24"/>
          <w:highlight w:val="none"/>
          <w:lang w:val="en-US" w:eastAsia="zh-CN"/>
        </w:rPr>
        <w:t>1863.13元/卷</w:t>
      </w:r>
      <w:r>
        <w:rPr>
          <w:rFonts w:hint="eastAsia" w:ascii="宋体" w:hAnsi="宋体" w:cs="宋体"/>
          <w:kern w:val="0"/>
          <w:sz w:val="24"/>
          <w:szCs w:val="24"/>
          <w:highlight w:val="none"/>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highlight w:val="none"/>
          <w:lang w:val="en-US" w:eastAsia="zh-CN"/>
        </w:rPr>
      </w:pPr>
      <w:r>
        <w:rPr>
          <w:rFonts w:hint="eastAsia" w:ascii="宋体" w:hAnsi="宋体" w:eastAsia="宋体" w:cs="Times New Roman"/>
          <w:sz w:val="24"/>
          <w:szCs w:val="24"/>
          <w:highlight w:val="none"/>
          <w:lang w:val="en-US" w:eastAsia="zh-CN"/>
        </w:rPr>
        <w:t>包六：</w:t>
      </w:r>
      <w:r>
        <w:rPr>
          <w:rFonts w:hint="eastAsia" w:ascii="宋体" w:hAnsi="宋体" w:eastAsia="宋体" w:cs="宋体"/>
          <w:color w:val="000000"/>
          <w:sz w:val="24"/>
          <w:szCs w:val="24"/>
          <w:highlight w:val="none"/>
        </w:rPr>
        <w:t>指示卡</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highlight w:val="none"/>
          <w:lang w:val="en-US" w:eastAsia="zh-CN"/>
        </w:rPr>
        <w:t>最高限价</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highlight w:val="none"/>
          <w:lang w:val="en-US" w:eastAsia="zh-CN"/>
        </w:rPr>
        <w:t>人民币≤</w:t>
      </w:r>
      <w:r>
        <w:rPr>
          <w:rFonts w:hint="eastAsia" w:ascii="宋体" w:hAnsi="宋体" w:cs="宋体"/>
          <w:kern w:val="0"/>
          <w:sz w:val="24"/>
          <w:szCs w:val="24"/>
          <w:highlight w:val="none"/>
          <w:lang w:val="en-US" w:eastAsia="zh-CN"/>
        </w:rPr>
        <w:t>312.5元</w:t>
      </w:r>
      <w:r>
        <w:rPr>
          <w:rFonts w:hint="eastAsia" w:ascii="宋体" w:hAnsi="宋体" w:cs="Times New Roman"/>
          <w:sz w:val="24"/>
          <w:szCs w:val="24"/>
          <w:highlight w:val="none"/>
          <w:lang w:val="en-US" w:eastAsia="zh-CN"/>
        </w:rPr>
        <w:t>/盒</w:t>
      </w:r>
      <w:r>
        <w:rPr>
          <w:rFonts w:hint="eastAsia" w:ascii="宋体" w:hAnsi="宋体" w:cs="宋体"/>
          <w:kern w:val="0"/>
          <w:sz w:val="24"/>
          <w:szCs w:val="24"/>
          <w:highlight w:val="none"/>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包七：</w:t>
      </w:r>
      <w:r>
        <w:rPr>
          <w:rFonts w:hint="eastAsia" w:ascii="宋体" w:hAnsi="宋体" w:eastAsia="宋体" w:cs="宋体"/>
          <w:color w:val="000000"/>
          <w:sz w:val="24"/>
          <w:szCs w:val="24"/>
          <w:highlight w:val="none"/>
          <w:lang w:val="en-US" w:eastAsia="zh-CN"/>
        </w:rPr>
        <w:t>灭菌包装材料</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highlight w:val="none"/>
          <w:lang w:val="en-US" w:eastAsia="zh-CN"/>
        </w:rPr>
        <w:t>最高限价</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highlight w:val="none"/>
          <w:lang w:val="en-US" w:eastAsia="zh-CN"/>
        </w:rPr>
        <w:t>人民币≤</w:t>
      </w:r>
      <w:r>
        <w:rPr>
          <w:rFonts w:hint="eastAsia" w:ascii="宋体" w:hAnsi="宋体" w:cs="宋体"/>
          <w:kern w:val="0"/>
          <w:sz w:val="24"/>
          <w:szCs w:val="24"/>
          <w:highlight w:val="none"/>
          <w:lang w:val="en-US" w:eastAsia="zh-CN"/>
        </w:rPr>
        <w:t>11.88元/</w:t>
      </w:r>
      <w:r>
        <w:rPr>
          <w:rFonts w:hint="eastAsia" w:ascii="宋体" w:hAnsi="宋体" w:cs="Times New Roman"/>
          <w:sz w:val="24"/>
          <w:szCs w:val="24"/>
          <w:highlight w:val="none"/>
          <w:lang w:val="en-US" w:eastAsia="zh-CN"/>
        </w:rPr>
        <w:t>张</w:t>
      </w:r>
      <w:r>
        <w:rPr>
          <w:rFonts w:hint="eastAsia" w:ascii="宋体" w:hAnsi="宋体" w:cs="宋体"/>
          <w:kern w:val="0"/>
          <w:sz w:val="24"/>
          <w:szCs w:val="24"/>
          <w:highlight w:val="none"/>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包</w:t>
      </w:r>
      <w:r>
        <w:rPr>
          <w:rFonts w:hint="eastAsia" w:ascii="宋体" w:hAnsi="宋体" w:cs="Times New Roman"/>
          <w:sz w:val="24"/>
          <w:szCs w:val="24"/>
          <w:highlight w:val="none"/>
          <w:lang w:val="en-US" w:eastAsia="zh-CN"/>
        </w:rPr>
        <w:t>八</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过氧化氢低温等离子体灭菌器卡匣</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highlight w:val="none"/>
          <w:lang w:val="en-US" w:eastAsia="zh-CN"/>
        </w:rPr>
        <w:t>最高限价</w:t>
      </w:r>
      <w:r>
        <w:rPr>
          <w:rFonts w:hint="eastAsia" w:ascii="宋体" w:hAnsi="宋体" w:cs="宋体"/>
          <w:kern w:val="0"/>
          <w:sz w:val="24"/>
          <w:szCs w:val="24"/>
          <w:highlight w:val="none"/>
          <w:lang w:val="en-US" w:eastAsia="zh-CN"/>
        </w:rPr>
        <w:t>：</w:t>
      </w:r>
      <w:r>
        <w:rPr>
          <w:rFonts w:hint="eastAsia" w:ascii="宋体" w:hAnsi="宋体" w:eastAsia="宋体" w:cs="Times New Roman"/>
          <w:sz w:val="24"/>
          <w:szCs w:val="24"/>
          <w:highlight w:val="none"/>
          <w:lang w:val="en-US" w:eastAsia="zh-CN"/>
        </w:rPr>
        <w:t>人民币≤</w:t>
      </w:r>
      <w:r>
        <w:rPr>
          <w:rFonts w:hint="eastAsia" w:ascii="宋体" w:hAnsi="宋体" w:cs="宋体"/>
          <w:kern w:val="0"/>
          <w:sz w:val="24"/>
          <w:szCs w:val="24"/>
          <w:highlight w:val="none"/>
          <w:lang w:val="en-US" w:eastAsia="zh-CN"/>
        </w:rPr>
        <w:t>708元</w:t>
      </w:r>
      <w:r>
        <w:rPr>
          <w:rFonts w:hint="eastAsia" w:ascii="宋体" w:hAnsi="宋体" w:cs="Times New Roman"/>
          <w:sz w:val="24"/>
          <w:szCs w:val="24"/>
          <w:highlight w:val="none"/>
          <w:lang w:val="en-US" w:eastAsia="zh-CN"/>
        </w:rPr>
        <w:t>/个</w:t>
      </w:r>
      <w:r>
        <w:rPr>
          <w:rFonts w:hint="eastAsia" w:ascii="宋体" w:hAnsi="宋体" w:cs="宋体"/>
          <w:kern w:val="0"/>
          <w:sz w:val="24"/>
          <w:szCs w:val="24"/>
          <w:highlight w:val="none"/>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highlight w:val="none"/>
          <w:lang w:val="en-US" w:eastAsia="zh-CN"/>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0F9AB"/>
    <w:multiLevelType w:val="singleLevel"/>
    <w:tmpl w:val="8330F9AB"/>
    <w:lvl w:ilvl="0" w:tentative="0">
      <w:start w:val="1"/>
      <w:numFmt w:val="decimal"/>
      <w:suff w:val="nothing"/>
      <w:lvlText w:val="%1、"/>
      <w:lvlJc w:val="left"/>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C57C9E7C"/>
    <w:multiLevelType w:val="singleLevel"/>
    <w:tmpl w:val="C57C9E7C"/>
    <w:lvl w:ilvl="0" w:tentative="0">
      <w:start w:val="1"/>
      <w:numFmt w:val="decimal"/>
      <w:suff w:val="nothing"/>
      <w:lvlText w:val="%1、"/>
      <w:lvlJc w:val="left"/>
    </w:lvl>
  </w:abstractNum>
  <w:abstractNum w:abstractNumId="3">
    <w:nsid w:val="FEC22EFF"/>
    <w:multiLevelType w:val="singleLevel"/>
    <w:tmpl w:val="FEC22EFF"/>
    <w:lvl w:ilvl="0" w:tentative="0">
      <w:start w:val="2"/>
      <w:numFmt w:val="decimal"/>
      <w:suff w:val="nothing"/>
      <w:lvlText w:val="（%1）"/>
      <w:lvlJc w:val="left"/>
    </w:lvl>
  </w:abstractNum>
  <w:abstractNum w:abstractNumId="4">
    <w:nsid w:val="1812C2F6"/>
    <w:multiLevelType w:val="singleLevel"/>
    <w:tmpl w:val="1812C2F6"/>
    <w:lvl w:ilvl="0" w:tentative="0">
      <w:start w:val="1"/>
      <w:numFmt w:val="decimal"/>
      <w:suff w:val="nothing"/>
      <w:lvlText w:val="%1、"/>
      <w:lvlJc w:val="left"/>
    </w:lvl>
  </w:abstractNum>
  <w:abstractNum w:abstractNumId="5">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6">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2641C0"/>
    <w:rsid w:val="046E3282"/>
    <w:rsid w:val="047D221A"/>
    <w:rsid w:val="059503E5"/>
    <w:rsid w:val="05D709B3"/>
    <w:rsid w:val="060A6E8E"/>
    <w:rsid w:val="06650698"/>
    <w:rsid w:val="06710E08"/>
    <w:rsid w:val="07C20BED"/>
    <w:rsid w:val="080005EB"/>
    <w:rsid w:val="088937C8"/>
    <w:rsid w:val="08FD6983"/>
    <w:rsid w:val="093022D6"/>
    <w:rsid w:val="0A7753AE"/>
    <w:rsid w:val="0B001E0F"/>
    <w:rsid w:val="0B517B04"/>
    <w:rsid w:val="0BF00DA4"/>
    <w:rsid w:val="0C9A1884"/>
    <w:rsid w:val="0EB045BA"/>
    <w:rsid w:val="0EF02652"/>
    <w:rsid w:val="12437521"/>
    <w:rsid w:val="124770E1"/>
    <w:rsid w:val="129544B2"/>
    <w:rsid w:val="12A67459"/>
    <w:rsid w:val="145971CE"/>
    <w:rsid w:val="15760CCB"/>
    <w:rsid w:val="171A5BFB"/>
    <w:rsid w:val="1738378D"/>
    <w:rsid w:val="17943E3D"/>
    <w:rsid w:val="198447BA"/>
    <w:rsid w:val="19DC576F"/>
    <w:rsid w:val="19EE47F1"/>
    <w:rsid w:val="1A102FF2"/>
    <w:rsid w:val="1A5F06D7"/>
    <w:rsid w:val="1C70162B"/>
    <w:rsid w:val="1DBC650F"/>
    <w:rsid w:val="1E0D7210"/>
    <w:rsid w:val="1E4F1A12"/>
    <w:rsid w:val="206F557C"/>
    <w:rsid w:val="21452BB3"/>
    <w:rsid w:val="22AA393E"/>
    <w:rsid w:val="22E569AE"/>
    <w:rsid w:val="233F4233"/>
    <w:rsid w:val="23E12CD1"/>
    <w:rsid w:val="2413315A"/>
    <w:rsid w:val="246B6A3F"/>
    <w:rsid w:val="252C3901"/>
    <w:rsid w:val="2598727A"/>
    <w:rsid w:val="25AF6361"/>
    <w:rsid w:val="25B97D43"/>
    <w:rsid w:val="268D0EEE"/>
    <w:rsid w:val="271D349F"/>
    <w:rsid w:val="275B1B2A"/>
    <w:rsid w:val="275E3B93"/>
    <w:rsid w:val="28BA5071"/>
    <w:rsid w:val="293C7F4B"/>
    <w:rsid w:val="2A051D79"/>
    <w:rsid w:val="2A772365"/>
    <w:rsid w:val="2AF67119"/>
    <w:rsid w:val="2B1346B0"/>
    <w:rsid w:val="2B2963D3"/>
    <w:rsid w:val="2E287082"/>
    <w:rsid w:val="2E341CD8"/>
    <w:rsid w:val="2F2C5770"/>
    <w:rsid w:val="2F397E65"/>
    <w:rsid w:val="30A05CC2"/>
    <w:rsid w:val="316D526D"/>
    <w:rsid w:val="327B0210"/>
    <w:rsid w:val="33D56C16"/>
    <w:rsid w:val="34EE008B"/>
    <w:rsid w:val="351E6409"/>
    <w:rsid w:val="357E0CC8"/>
    <w:rsid w:val="35805CB4"/>
    <w:rsid w:val="36CA3141"/>
    <w:rsid w:val="36E21466"/>
    <w:rsid w:val="375A17A7"/>
    <w:rsid w:val="38593614"/>
    <w:rsid w:val="38F0294A"/>
    <w:rsid w:val="38F8530A"/>
    <w:rsid w:val="39301A51"/>
    <w:rsid w:val="3A5D54C6"/>
    <w:rsid w:val="3A8A5121"/>
    <w:rsid w:val="3BF15DAC"/>
    <w:rsid w:val="3C03549A"/>
    <w:rsid w:val="3CD25455"/>
    <w:rsid w:val="3CD70CBD"/>
    <w:rsid w:val="3DA4759C"/>
    <w:rsid w:val="3DFE745B"/>
    <w:rsid w:val="3E2B711B"/>
    <w:rsid w:val="3E2D1012"/>
    <w:rsid w:val="409018AF"/>
    <w:rsid w:val="412709D8"/>
    <w:rsid w:val="413B33B0"/>
    <w:rsid w:val="41627833"/>
    <w:rsid w:val="416D419A"/>
    <w:rsid w:val="4175306F"/>
    <w:rsid w:val="41CD3065"/>
    <w:rsid w:val="421443FB"/>
    <w:rsid w:val="427239F0"/>
    <w:rsid w:val="433E5FF5"/>
    <w:rsid w:val="43426C26"/>
    <w:rsid w:val="44307631"/>
    <w:rsid w:val="44E76487"/>
    <w:rsid w:val="450C6EB4"/>
    <w:rsid w:val="4576131F"/>
    <w:rsid w:val="45FB77F2"/>
    <w:rsid w:val="4668169A"/>
    <w:rsid w:val="46FF153C"/>
    <w:rsid w:val="47022DEF"/>
    <w:rsid w:val="47376F28"/>
    <w:rsid w:val="49B25227"/>
    <w:rsid w:val="4B1C0D52"/>
    <w:rsid w:val="4B863339"/>
    <w:rsid w:val="4BDD0854"/>
    <w:rsid w:val="4C2652B7"/>
    <w:rsid w:val="4C681932"/>
    <w:rsid w:val="4D25098E"/>
    <w:rsid w:val="4D77632F"/>
    <w:rsid w:val="4E7C3473"/>
    <w:rsid w:val="4EC83D94"/>
    <w:rsid w:val="4F033BF3"/>
    <w:rsid w:val="50025BF9"/>
    <w:rsid w:val="501778F7"/>
    <w:rsid w:val="511278FC"/>
    <w:rsid w:val="5231244E"/>
    <w:rsid w:val="52B54FEA"/>
    <w:rsid w:val="52C021AE"/>
    <w:rsid w:val="536F70C2"/>
    <w:rsid w:val="5371335C"/>
    <w:rsid w:val="5389510F"/>
    <w:rsid w:val="56C17F84"/>
    <w:rsid w:val="56E97E3E"/>
    <w:rsid w:val="570010E5"/>
    <w:rsid w:val="571A5DA5"/>
    <w:rsid w:val="575256B8"/>
    <w:rsid w:val="57931FDC"/>
    <w:rsid w:val="57D371A6"/>
    <w:rsid w:val="584A2B82"/>
    <w:rsid w:val="5912342D"/>
    <w:rsid w:val="599F736E"/>
    <w:rsid w:val="59A549DC"/>
    <w:rsid w:val="5AF47091"/>
    <w:rsid w:val="5B7B7104"/>
    <w:rsid w:val="5C3F2B37"/>
    <w:rsid w:val="5CF501E7"/>
    <w:rsid w:val="5CFF3BED"/>
    <w:rsid w:val="5E4E4400"/>
    <w:rsid w:val="5E5E67D4"/>
    <w:rsid w:val="5F2F2B58"/>
    <w:rsid w:val="5F6D1DB3"/>
    <w:rsid w:val="5F9429F0"/>
    <w:rsid w:val="60046872"/>
    <w:rsid w:val="6042276E"/>
    <w:rsid w:val="60BA47AE"/>
    <w:rsid w:val="61BB23BB"/>
    <w:rsid w:val="63194A75"/>
    <w:rsid w:val="6343656A"/>
    <w:rsid w:val="63913E4D"/>
    <w:rsid w:val="63D92820"/>
    <w:rsid w:val="649015CE"/>
    <w:rsid w:val="64917820"/>
    <w:rsid w:val="64E62E4E"/>
    <w:rsid w:val="65D27CE4"/>
    <w:rsid w:val="67890C82"/>
    <w:rsid w:val="67F0315B"/>
    <w:rsid w:val="685F15E7"/>
    <w:rsid w:val="695A7333"/>
    <w:rsid w:val="69D2171A"/>
    <w:rsid w:val="6A0856B9"/>
    <w:rsid w:val="6A141F42"/>
    <w:rsid w:val="6A1879E8"/>
    <w:rsid w:val="6B792AC7"/>
    <w:rsid w:val="6BBC2157"/>
    <w:rsid w:val="6C5B0719"/>
    <w:rsid w:val="6C8D51E1"/>
    <w:rsid w:val="6CE12E64"/>
    <w:rsid w:val="6CEA0C57"/>
    <w:rsid w:val="6D024D8C"/>
    <w:rsid w:val="6DE50BDD"/>
    <w:rsid w:val="6ECC7A0D"/>
    <w:rsid w:val="6F2D283B"/>
    <w:rsid w:val="6F3D51E0"/>
    <w:rsid w:val="6F490848"/>
    <w:rsid w:val="6FA36659"/>
    <w:rsid w:val="70EA395C"/>
    <w:rsid w:val="71A30B93"/>
    <w:rsid w:val="727F0666"/>
    <w:rsid w:val="728521A5"/>
    <w:rsid w:val="734A52EE"/>
    <w:rsid w:val="7397006E"/>
    <w:rsid w:val="73EA1ADD"/>
    <w:rsid w:val="740A1FF6"/>
    <w:rsid w:val="740D6797"/>
    <w:rsid w:val="74A176D3"/>
    <w:rsid w:val="75CC49D7"/>
    <w:rsid w:val="77111160"/>
    <w:rsid w:val="773F057E"/>
    <w:rsid w:val="77C35AEB"/>
    <w:rsid w:val="77E6082D"/>
    <w:rsid w:val="79715BD1"/>
    <w:rsid w:val="7A2A4ECC"/>
    <w:rsid w:val="7A5944E4"/>
    <w:rsid w:val="7B172D9A"/>
    <w:rsid w:val="7BF41BF7"/>
    <w:rsid w:val="7C3A20F4"/>
    <w:rsid w:val="7CA25B04"/>
    <w:rsid w:val="7CC6335B"/>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next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9744</Words>
  <Characters>10536</Characters>
  <Lines>76</Lines>
  <Paragraphs>21</Paragraphs>
  <TotalTime>95</TotalTime>
  <ScaleCrop>false</ScaleCrop>
  <LinksUpToDate>false</LinksUpToDate>
  <CharactersWithSpaces>10707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2024-06-11T03:47:09Z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61B77A6B62A843DCB2E81E0350F5D6A4_13</vt:lpwstr>
  </property>
</Properties>
</file>