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除颤仪等设备</w:t>
      </w:r>
      <w:r>
        <w:rPr>
          <w:rFonts w:hint="eastAsia" w:ascii="宋体" w:hAnsi="宋体" w:eastAsia="宋体" w:cs="Times New Roman"/>
          <w:b/>
          <w:sz w:val="52"/>
          <w:szCs w:val="52"/>
          <w:highlight w:val="none"/>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04</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07</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7</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8</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宋体"/>
          <w:sz w:val="24"/>
          <w:szCs w:val="20"/>
        </w:rPr>
        <w:t>（1）</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left="957" w:leftChars="456" w:firstLine="0" w:firstLineChars="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包件一：除颤仪</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bidi="ar-SA"/>
        </w:rPr>
        <w:t>包件二: 排痰机</w:t>
      </w:r>
    </w:p>
    <w:p>
      <w:pPr>
        <w:pStyle w:val="15"/>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包件三：转运床</w:t>
      </w:r>
    </w:p>
    <w:p>
      <w:pPr>
        <w:pStyle w:val="15"/>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包件四：床单元消毒机</w:t>
      </w:r>
    </w:p>
    <w:p>
      <w:pPr>
        <w:pStyle w:val="15"/>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包件五：药品冰箱</w:t>
      </w:r>
    </w:p>
    <w:p>
      <w:pPr>
        <w:autoSpaceDE w:val="0"/>
        <w:autoSpaceDN w:val="0"/>
        <w:spacing w:line="24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07</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04</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15</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w:t>
      </w:r>
      <w:r>
        <w:rPr>
          <w:rFonts w:hint="eastAsia" w:ascii="宋体" w:hAnsi="宋体" w:eastAsia="宋体" w:cs="Times New Roman"/>
          <w:sz w:val="24"/>
          <w:szCs w:val="24"/>
          <w:lang w:val="en-US" w:eastAsia="zh-CN"/>
        </w:rPr>
        <w:t>静安区芷江中路274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芷江中路274</w:t>
      </w:r>
      <w:r>
        <w:rPr>
          <w:rFonts w:hint="eastAsia" w:ascii="宋体" w:hAnsi="宋体" w:eastAsia="宋体" w:cs="Times New Roman"/>
          <w:sz w:val="24"/>
          <w:szCs w:val="24"/>
        </w:rPr>
        <w:t>号号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6</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9066359"/>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除颤仪等设备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除颤仪等设备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政采</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trike/>
                <w:color w:val="00B0F0"/>
                <w:sz w:val="24"/>
                <w:szCs w:val="20"/>
                <w:highlight w:val="none"/>
                <w:lang w:eastAsia="zh-CN"/>
              </w:rPr>
            </w:pPr>
            <w:r>
              <w:rPr>
                <w:rFonts w:hint="eastAsia" w:ascii="宋体" w:hAnsi="宋体" w:eastAsia="宋体" w:cs="Times New Roman"/>
                <w:sz w:val="24"/>
                <w:szCs w:val="20"/>
                <w:highlight w:val="none"/>
              </w:rPr>
              <w:t>7.设备系统配置的详细清单（包括软硬件及伴随服务）</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8.提供详细配件清单及价格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9.投标设备生产厂家的该产品最新原版正式技术参数资料（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10.投标设备相关的技术服务、安装调试及保修服务的售后服务承诺书。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11.其他资料（投标人认为有必要提交的其他资料）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包件二五除外</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包件二除外</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04</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16</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另行通知</w:t>
            </w:r>
            <w:bookmarkStart w:id="21" w:name="_GoBack"/>
            <w:bookmarkEnd w:id="21"/>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静安区芷江中路274</w:t>
            </w:r>
            <w:r>
              <w:rPr>
                <w:rFonts w:hint="eastAsia" w:ascii="宋体" w:hAnsi="宋体" w:eastAsia="宋体" w:cs="Times New Roman"/>
                <w:sz w:val="24"/>
                <w:szCs w:val="2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静安区芷江中路274</w:t>
            </w:r>
            <w:r>
              <w:rPr>
                <w:rFonts w:hint="eastAsia" w:ascii="宋体" w:hAnsi="宋体" w:eastAsia="宋体" w:cs="Times New Roman"/>
                <w:sz w:val="24"/>
                <w:szCs w:val="24"/>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62237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w:t>
            </w:r>
            <w:r>
              <w:rPr>
                <w:rFonts w:hint="eastAsia" w:ascii="宋体" w:hAnsi="宋体" w:eastAsia="宋体" w:cs="Times New Roman"/>
                <w:sz w:val="24"/>
                <w:szCs w:val="20"/>
                <w:lang w:eastAsia="zh-CN"/>
              </w:rPr>
              <w:t>第四章</w:t>
            </w:r>
            <w:r>
              <w:rPr>
                <w:rFonts w:hint="eastAsia" w:ascii="宋体" w:hAnsi="宋体" w:eastAsia="宋体" w:cs="Times New Roman"/>
                <w:sz w:val="24"/>
                <w:szCs w:val="20"/>
              </w:rPr>
              <w:t>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rPr>
              <w:t>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bookmarkStart w:id="15" w:name="_Toc11326096"/>
      <w:r>
        <w:rPr>
          <w:rFonts w:hint="eastAsia" w:ascii="宋体" w:hAnsi="宋体" w:eastAsia="宋体" w:cs="宋体"/>
          <w:b/>
          <w:bCs/>
          <w:sz w:val="24"/>
          <w:szCs w:val="24"/>
          <w:lang w:val="en-US" w:eastAsia="zh-CN"/>
        </w:rPr>
        <w:t>包件一：</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rPr>
        <w:t>除颤仪</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贰台</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numPr>
          <w:ilvl w:val="0"/>
          <w:numId w:val="4"/>
        </w:numPr>
        <w:spacing w:line="360" w:lineRule="auto"/>
        <w:ind w:left="-420" w:leftChars="0" w:firstLine="420" w:firstLineChars="0"/>
        <w:rPr>
          <w:rFonts w:hint="eastAsia" w:ascii="宋体" w:hAnsi="宋体" w:eastAsia="宋体" w:cs="宋体"/>
          <w:sz w:val="24"/>
          <w:szCs w:val="24"/>
        </w:rPr>
      </w:pPr>
      <w:r>
        <w:rPr>
          <w:rFonts w:hint="eastAsia" w:ascii="宋体" w:hAnsi="宋体" w:eastAsia="宋体" w:cs="宋体"/>
          <w:sz w:val="24"/>
          <w:szCs w:val="24"/>
        </w:rPr>
        <w:t>除颤功能：</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2020国际指南认可的双向波除颤技术</w:t>
      </w:r>
      <w:r>
        <w:rPr>
          <w:rFonts w:hint="eastAsia" w:ascii="宋体" w:hAnsi="宋体" w:eastAsia="宋体" w:cs="宋体"/>
          <w:sz w:val="24"/>
          <w:szCs w:val="24"/>
          <w:lang w:eastAsia="zh-CN"/>
        </w:rPr>
        <w:t>。</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能有效终止成人室颤的首次除颤能量值：120焦耳</w:t>
      </w:r>
      <w:r>
        <w:rPr>
          <w:rFonts w:hint="eastAsia" w:ascii="宋体" w:hAnsi="宋体" w:eastAsia="宋体" w:cs="宋体"/>
          <w:sz w:val="24"/>
          <w:szCs w:val="24"/>
          <w:lang w:eastAsia="zh-CN"/>
        </w:rPr>
        <w:t>。</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最高能量：≤200焦耳</w:t>
      </w:r>
      <w:r>
        <w:rPr>
          <w:rFonts w:hint="eastAsia" w:ascii="宋体" w:hAnsi="宋体" w:eastAsia="宋体" w:cs="宋体"/>
          <w:sz w:val="24"/>
          <w:szCs w:val="24"/>
          <w:lang w:eastAsia="zh-CN"/>
        </w:rPr>
        <w:t>。</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患者阻抗：范围</w:t>
      </w:r>
      <w:r>
        <w:rPr>
          <w:rFonts w:hint="eastAsia" w:ascii="宋体" w:hAnsi="宋体" w:eastAsia="宋体" w:cs="宋体"/>
          <w:sz w:val="24"/>
          <w:szCs w:val="24"/>
          <w:lang w:val="en-US" w:eastAsia="zh-CN"/>
        </w:rPr>
        <w:t>包含</w:t>
      </w:r>
      <w:r>
        <w:rPr>
          <w:rFonts w:hint="eastAsia" w:ascii="宋体" w:hAnsi="宋体" w:eastAsia="宋体" w:cs="宋体"/>
          <w:sz w:val="24"/>
          <w:szCs w:val="24"/>
        </w:rPr>
        <w:t>15- 300 欧姆</w:t>
      </w:r>
      <w:r>
        <w:rPr>
          <w:rFonts w:hint="eastAsia" w:ascii="宋体" w:hAnsi="宋体" w:eastAsia="宋体" w:cs="宋体"/>
          <w:sz w:val="24"/>
          <w:szCs w:val="24"/>
          <w:lang w:eastAsia="zh-CN"/>
        </w:rPr>
        <w:t>。</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 xml:space="preserve">充电到最大能量时间: ≤7秒，≤4.8秒 (75-100欧姆患者) </w:t>
      </w:r>
      <w:r>
        <w:rPr>
          <w:rFonts w:hint="eastAsia" w:ascii="宋体" w:hAnsi="宋体" w:eastAsia="宋体" w:cs="宋体"/>
          <w:sz w:val="24"/>
          <w:szCs w:val="24"/>
          <w:lang w:eastAsia="zh-CN"/>
        </w:rPr>
        <w:t>。</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体外除颤把手功能键：</w:t>
      </w:r>
      <w:r>
        <w:rPr>
          <w:rFonts w:hint="eastAsia" w:ascii="宋体" w:hAnsi="宋体" w:eastAsia="宋体" w:cs="宋体"/>
          <w:sz w:val="24"/>
          <w:szCs w:val="24"/>
          <w:lang w:val="en-US" w:eastAsia="zh-CN"/>
        </w:rPr>
        <w:t>包含</w:t>
      </w:r>
      <w:r>
        <w:rPr>
          <w:rFonts w:hint="eastAsia" w:ascii="宋体" w:hAnsi="宋体" w:eastAsia="宋体" w:cs="宋体"/>
          <w:sz w:val="24"/>
          <w:szCs w:val="24"/>
        </w:rPr>
        <w:t>能量调节、充电、放电及打印控制按钮</w:t>
      </w:r>
      <w:r>
        <w:rPr>
          <w:rFonts w:hint="eastAsia" w:ascii="宋体" w:hAnsi="宋体" w:eastAsia="宋体" w:cs="宋体"/>
          <w:sz w:val="24"/>
          <w:szCs w:val="24"/>
          <w:lang w:val="en-US" w:eastAsia="zh-CN"/>
        </w:rPr>
        <w:t>等。</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同一条缆线可用于连接起搏电极，也可连接除颤手柄</w:t>
      </w:r>
      <w:r>
        <w:rPr>
          <w:rFonts w:hint="eastAsia" w:ascii="宋体" w:hAnsi="宋体" w:eastAsia="宋体" w:cs="宋体"/>
          <w:sz w:val="24"/>
          <w:szCs w:val="24"/>
          <w:lang w:eastAsia="zh-CN"/>
        </w:rPr>
        <w:t>。</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具有</w:t>
      </w:r>
      <w:r>
        <w:rPr>
          <w:rFonts w:hint="eastAsia" w:ascii="宋体" w:hAnsi="宋体" w:eastAsia="宋体" w:cs="宋体"/>
          <w:sz w:val="24"/>
          <w:szCs w:val="24"/>
        </w:rPr>
        <w:t>自检测试功能，可储存，并打印</w:t>
      </w:r>
      <w:r>
        <w:rPr>
          <w:rFonts w:hint="eastAsia" w:ascii="宋体" w:hAnsi="宋体" w:eastAsia="宋体" w:cs="宋体"/>
          <w:sz w:val="24"/>
          <w:szCs w:val="24"/>
          <w:lang w:eastAsia="zh-CN"/>
        </w:rPr>
        <w:t>。</w:t>
      </w:r>
    </w:p>
    <w:p>
      <w:pPr>
        <w:numPr>
          <w:ilvl w:val="0"/>
          <w:numId w:val="6"/>
        </w:numPr>
        <w:spacing w:line="360" w:lineRule="auto"/>
        <w:ind w:left="-420" w:leftChars="0" w:firstLine="420" w:firstLineChars="0"/>
        <w:rPr>
          <w:rFonts w:hint="eastAsia" w:ascii="宋体" w:hAnsi="宋体" w:eastAsia="宋体" w:cs="宋体"/>
          <w:sz w:val="24"/>
          <w:szCs w:val="24"/>
        </w:rPr>
      </w:pPr>
      <w:r>
        <w:rPr>
          <w:rFonts w:hint="eastAsia" w:ascii="宋体" w:hAnsi="宋体" w:eastAsia="宋体" w:cs="宋体"/>
          <w:sz w:val="24"/>
          <w:szCs w:val="24"/>
        </w:rPr>
        <w:t>心肺复苏提示和实时反馈功能：</w:t>
      </w:r>
    </w:p>
    <w:p>
      <w:pPr>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屏幕可实时显示按压深度及按压频率</w:t>
      </w:r>
      <w:r>
        <w:rPr>
          <w:rFonts w:hint="eastAsia" w:ascii="宋体" w:hAnsi="宋体" w:eastAsia="宋体" w:cs="宋体"/>
          <w:sz w:val="24"/>
          <w:szCs w:val="24"/>
          <w:lang w:eastAsia="zh-CN"/>
        </w:rPr>
        <w:t>。</w:t>
      </w:r>
    </w:p>
    <w:p>
      <w:pPr>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能测量按压深度</w:t>
      </w:r>
      <w:r>
        <w:rPr>
          <w:rFonts w:hint="eastAsia" w:ascii="宋体" w:hAnsi="宋体" w:eastAsia="宋体" w:cs="宋体"/>
          <w:sz w:val="24"/>
          <w:szCs w:val="24"/>
          <w:lang w:eastAsia="zh-CN"/>
        </w:rPr>
        <w:t>：</w:t>
      </w:r>
      <w:r>
        <w:rPr>
          <w:rFonts w:hint="eastAsia" w:ascii="宋体" w:hAnsi="宋体" w:eastAsia="宋体" w:cs="宋体"/>
          <w:sz w:val="24"/>
          <w:szCs w:val="24"/>
        </w:rPr>
        <w:t>范围</w:t>
      </w:r>
      <w:r>
        <w:rPr>
          <w:rFonts w:hint="eastAsia" w:ascii="宋体" w:hAnsi="宋体" w:eastAsia="宋体" w:cs="宋体"/>
          <w:sz w:val="24"/>
          <w:szCs w:val="24"/>
          <w:lang w:val="en-US" w:eastAsia="zh-CN"/>
        </w:rPr>
        <w:t>包含</w:t>
      </w:r>
      <w:r>
        <w:rPr>
          <w:rFonts w:hint="eastAsia" w:ascii="宋体" w:hAnsi="宋体" w:eastAsia="宋体" w:cs="宋体"/>
          <w:sz w:val="24"/>
          <w:szCs w:val="24"/>
        </w:rPr>
        <w:t>1.9-7.6厘米</w:t>
      </w:r>
      <w:r>
        <w:rPr>
          <w:rFonts w:hint="eastAsia" w:ascii="宋体" w:hAnsi="宋体" w:eastAsia="宋体" w:cs="宋体"/>
          <w:sz w:val="24"/>
          <w:szCs w:val="24"/>
          <w:lang w:eastAsia="zh-CN"/>
        </w:rPr>
        <w:t>。</w:t>
      </w:r>
    </w:p>
    <w:p>
      <w:pPr>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能测量按压频率</w:t>
      </w:r>
      <w:r>
        <w:rPr>
          <w:rFonts w:hint="eastAsia" w:ascii="宋体" w:hAnsi="宋体" w:eastAsia="宋体" w:cs="宋体"/>
          <w:sz w:val="24"/>
          <w:szCs w:val="24"/>
          <w:lang w:eastAsia="zh-CN"/>
        </w:rPr>
        <w:t>：</w:t>
      </w:r>
      <w:r>
        <w:rPr>
          <w:rFonts w:hint="eastAsia" w:ascii="宋体" w:hAnsi="宋体" w:eastAsia="宋体" w:cs="宋体"/>
          <w:sz w:val="24"/>
          <w:szCs w:val="24"/>
        </w:rPr>
        <w:t>范围</w:t>
      </w:r>
      <w:r>
        <w:rPr>
          <w:rFonts w:hint="eastAsia" w:ascii="宋体" w:hAnsi="宋体" w:eastAsia="宋体" w:cs="宋体"/>
          <w:sz w:val="24"/>
          <w:szCs w:val="24"/>
          <w:lang w:val="en-US" w:eastAsia="zh-CN"/>
        </w:rPr>
        <w:t>包含</w:t>
      </w:r>
      <w:r>
        <w:rPr>
          <w:rFonts w:hint="eastAsia" w:ascii="宋体" w:hAnsi="宋体" w:eastAsia="宋体" w:cs="宋体"/>
          <w:sz w:val="24"/>
          <w:szCs w:val="24"/>
        </w:rPr>
        <w:t>50-150次/分钟</w:t>
      </w:r>
      <w:r>
        <w:rPr>
          <w:rFonts w:hint="eastAsia" w:ascii="宋体" w:hAnsi="宋体" w:eastAsia="宋体" w:cs="宋体"/>
          <w:sz w:val="24"/>
          <w:szCs w:val="24"/>
          <w:lang w:eastAsia="zh-CN"/>
        </w:rPr>
        <w:t>。</w:t>
      </w:r>
    </w:p>
    <w:p>
      <w:pPr>
        <w:numPr>
          <w:ilvl w:val="0"/>
          <w:numId w:val="8"/>
        </w:numPr>
        <w:spacing w:line="360" w:lineRule="auto"/>
        <w:ind w:left="-420" w:leftChars="0" w:firstLine="420" w:firstLineChars="0"/>
        <w:rPr>
          <w:rFonts w:hint="eastAsia" w:ascii="宋体" w:hAnsi="宋体" w:eastAsia="宋体" w:cs="宋体"/>
          <w:sz w:val="24"/>
          <w:szCs w:val="24"/>
        </w:rPr>
      </w:pPr>
      <w:r>
        <w:rPr>
          <w:rFonts w:hint="eastAsia" w:ascii="宋体" w:hAnsi="宋体" w:eastAsia="宋体" w:cs="宋体"/>
          <w:sz w:val="24"/>
          <w:szCs w:val="24"/>
        </w:rPr>
        <w:t>起搏：</w:t>
      </w:r>
    </w:p>
    <w:p>
      <w:pPr>
        <w:pStyle w:val="211"/>
        <w:numPr>
          <w:ilvl w:val="0"/>
          <w:numId w:val="9"/>
        </w:num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脉冲类型：矩形、恒流等。</w:t>
      </w:r>
    </w:p>
    <w:p>
      <w:pPr>
        <w:pStyle w:val="211"/>
        <w:numPr>
          <w:ilvl w:val="0"/>
          <w:numId w:val="9"/>
        </w:num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脉冲宽度：≥ 40ms。</w:t>
      </w:r>
    </w:p>
    <w:p>
      <w:pPr>
        <w:pStyle w:val="211"/>
        <w:numPr>
          <w:ilvl w:val="0"/>
          <w:numId w:val="9"/>
        </w:num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起搏频率： ≥30 - 180 ppm。</w:t>
      </w:r>
    </w:p>
    <w:p>
      <w:pPr>
        <w:pStyle w:val="211"/>
        <w:numPr>
          <w:ilvl w:val="0"/>
          <w:numId w:val="9"/>
        </w:numPr>
        <w:spacing w:line="360" w:lineRule="auto"/>
        <w:rPr>
          <w:rFonts w:hint="eastAsia" w:ascii="宋体" w:hAnsi="宋体" w:eastAsia="宋体" w:cs="宋体"/>
          <w:kern w:val="2"/>
          <w:sz w:val="24"/>
          <w:szCs w:val="24"/>
          <w:lang w:val="en-US" w:eastAsia="zh-CN"/>
        </w:rPr>
      </w:pPr>
      <w:r>
        <w:rPr>
          <w:rFonts w:hint="eastAsia" w:ascii="宋体" w:hAnsi="宋体" w:eastAsia="宋体" w:cs="宋体"/>
          <w:sz w:val="24"/>
          <w:szCs w:val="24"/>
          <w:lang w:eastAsia="zh-CN"/>
        </w:rPr>
        <w:t>模式：</w:t>
      </w:r>
      <w:r>
        <w:rPr>
          <w:rFonts w:hint="eastAsia" w:ascii="宋体" w:hAnsi="宋体" w:eastAsia="宋体" w:cs="宋体"/>
          <w:sz w:val="24"/>
          <w:szCs w:val="24"/>
        </w:rPr>
        <w:t>按需</w:t>
      </w:r>
      <w:r>
        <w:rPr>
          <w:rFonts w:hint="eastAsia" w:ascii="宋体" w:hAnsi="宋体" w:eastAsia="宋体" w:cs="宋体"/>
          <w:sz w:val="24"/>
          <w:szCs w:val="24"/>
          <w:lang w:eastAsia="zh-CN"/>
        </w:rPr>
        <w:t>和固定。</w:t>
      </w:r>
    </w:p>
    <w:p>
      <w:pPr>
        <w:pStyle w:val="211"/>
        <w:numPr>
          <w:ilvl w:val="0"/>
          <w:numId w:val="9"/>
        </w:numPr>
        <w:spacing w:line="360" w:lineRule="auto"/>
        <w:rPr>
          <w:rFonts w:hint="eastAsia" w:ascii="宋体" w:hAnsi="宋体" w:eastAsia="宋体" w:cs="宋体"/>
          <w:kern w:val="2"/>
          <w:sz w:val="24"/>
          <w:szCs w:val="24"/>
          <w:lang w:val="en-US" w:eastAsia="zh-CN"/>
        </w:rPr>
      </w:pPr>
      <w:r>
        <w:rPr>
          <w:rFonts w:hint="eastAsia" w:ascii="宋体" w:hAnsi="宋体" w:eastAsia="宋体" w:cs="宋体"/>
          <w:sz w:val="24"/>
          <w:szCs w:val="24"/>
          <w:lang w:eastAsia="zh-CN"/>
        </w:rPr>
        <w:t>输出电流：</w:t>
      </w:r>
      <w:r>
        <w:rPr>
          <w:rFonts w:hint="eastAsia" w:ascii="宋体" w:hAnsi="宋体" w:eastAsia="宋体" w:cs="宋体"/>
          <w:sz w:val="24"/>
          <w:szCs w:val="24"/>
          <w:lang w:val="en-US" w:eastAsia="zh-CN"/>
        </w:rPr>
        <w:t>包含</w:t>
      </w:r>
      <w:r>
        <w:rPr>
          <w:rFonts w:hint="eastAsia" w:ascii="宋体" w:hAnsi="宋体" w:eastAsia="宋体" w:cs="宋体"/>
          <w:sz w:val="24"/>
          <w:szCs w:val="24"/>
          <w:lang w:eastAsia="zh-CN"/>
        </w:rPr>
        <w:t>0-140mA, 调幅：</w:t>
      </w:r>
      <w:r>
        <w:rPr>
          <w:rFonts w:hint="eastAsia" w:ascii="宋体" w:hAnsi="宋体" w:eastAsia="宋体" w:cs="宋体"/>
          <w:kern w:val="2"/>
          <w:sz w:val="24"/>
          <w:szCs w:val="24"/>
          <w:lang w:val="en-US" w:eastAsia="zh-CN"/>
        </w:rPr>
        <w:t>±</w:t>
      </w:r>
      <w:r>
        <w:rPr>
          <w:rFonts w:hint="eastAsia" w:ascii="宋体" w:hAnsi="宋体" w:eastAsia="宋体" w:cs="宋体"/>
          <w:sz w:val="24"/>
          <w:szCs w:val="24"/>
          <w:lang w:eastAsia="zh-CN"/>
        </w:rPr>
        <w:t>5%或5mA。</w:t>
      </w:r>
    </w:p>
    <w:p>
      <w:pPr>
        <w:numPr>
          <w:ilvl w:val="0"/>
          <w:numId w:val="10"/>
        </w:numPr>
        <w:tabs>
          <w:tab w:val="left" w:pos="0"/>
        </w:tabs>
        <w:spacing w:line="360" w:lineRule="auto"/>
        <w:ind w:left="-420" w:leftChars="0" w:firstLine="420" w:firstLineChars="0"/>
        <w:rPr>
          <w:rFonts w:hint="eastAsia" w:ascii="宋体" w:hAnsi="宋体" w:eastAsia="宋体" w:cs="宋体"/>
          <w:sz w:val="24"/>
          <w:szCs w:val="24"/>
        </w:rPr>
      </w:pPr>
      <w:r>
        <w:rPr>
          <w:rFonts w:hint="eastAsia" w:ascii="宋体" w:hAnsi="宋体" w:eastAsia="宋体" w:cs="宋体"/>
          <w:sz w:val="24"/>
          <w:szCs w:val="24"/>
        </w:rPr>
        <w:t>监护功能</w:t>
      </w:r>
      <w:r>
        <w:rPr>
          <w:rFonts w:hint="eastAsia" w:ascii="宋体" w:hAnsi="宋体" w:eastAsia="宋体" w:cs="宋体"/>
          <w:sz w:val="24"/>
          <w:szCs w:val="24"/>
          <w:lang w:eastAsia="zh-CN"/>
        </w:rPr>
        <w:t>：</w:t>
      </w:r>
    </w:p>
    <w:p>
      <w:pPr>
        <w:pStyle w:val="211"/>
        <w:numPr>
          <w:ilvl w:val="0"/>
          <w:numId w:val="11"/>
        </w:num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心电导联选择： 3导联、5导联等。</w:t>
      </w:r>
    </w:p>
    <w:p>
      <w:pPr>
        <w:pStyle w:val="211"/>
        <w:numPr>
          <w:ilvl w:val="0"/>
          <w:numId w:val="11"/>
        </w:num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心率</w:t>
      </w:r>
      <w:bookmarkStart w:id="16" w:name="OLE_LINK28"/>
      <w:r>
        <w:rPr>
          <w:rFonts w:hint="eastAsia" w:ascii="宋体" w:hAnsi="宋体" w:eastAsia="宋体" w:cs="宋体"/>
          <w:kern w:val="2"/>
          <w:sz w:val="24"/>
          <w:szCs w:val="24"/>
          <w:lang w:val="en-US" w:eastAsia="zh-CN"/>
        </w:rPr>
        <w:t>监护：范围包含0，20 – 300次/分。</w:t>
      </w:r>
    </w:p>
    <w:p>
      <w:pPr>
        <w:pStyle w:val="211"/>
        <w:numPr>
          <w:ilvl w:val="0"/>
          <w:numId w:val="11"/>
        </w:num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ECG导联：Paddles (Pads), I, II, III, aVR, aVL, aVF, V等。</w:t>
      </w:r>
      <w:bookmarkEnd w:id="16"/>
      <w:r>
        <w:rPr>
          <w:rFonts w:hint="eastAsia" w:ascii="宋体" w:hAnsi="宋体" w:eastAsia="宋体" w:cs="宋体"/>
          <w:kern w:val="2"/>
          <w:sz w:val="24"/>
          <w:szCs w:val="24"/>
          <w:lang w:val="en-US" w:eastAsia="zh-CN"/>
        </w:rPr>
        <w:t xml:space="preserve"> </w:t>
      </w:r>
    </w:p>
    <w:p>
      <w:pPr>
        <w:pStyle w:val="211"/>
        <w:numPr>
          <w:ilvl w:val="0"/>
          <w:numId w:val="11"/>
        </w:num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具有植入式起搏器</w:t>
      </w:r>
      <w:bookmarkStart w:id="17" w:name="OLE_LINK6"/>
      <w:bookmarkStart w:id="18" w:name="OLE_LINK9"/>
      <w:r>
        <w:rPr>
          <w:rFonts w:hint="eastAsia" w:ascii="宋体" w:hAnsi="宋体" w:eastAsia="宋体" w:cs="宋体"/>
          <w:kern w:val="2"/>
          <w:sz w:val="24"/>
          <w:szCs w:val="24"/>
          <w:lang w:val="en-US" w:eastAsia="zh-CN"/>
        </w:rPr>
        <w:t>脉冲</w:t>
      </w:r>
      <w:bookmarkEnd w:id="17"/>
      <w:bookmarkEnd w:id="18"/>
      <w:r>
        <w:rPr>
          <w:rFonts w:hint="eastAsia" w:ascii="宋体" w:hAnsi="宋体" w:eastAsia="宋体" w:cs="宋体"/>
          <w:kern w:val="2"/>
          <w:sz w:val="24"/>
          <w:szCs w:val="24"/>
          <w:lang w:val="en-US" w:eastAsia="zh-CN"/>
        </w:rPr>
        <w:t>的探测电路。</w:t>
      </w:r>
    </w:p>
    <w:p>
      <w:pPr>
        <w:pStyle w:val="211"/>
        <w:numPr>
          <w:ilvl w:val="0"/>
          <w:numId w:val="11"/>
        </w:num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心电图上可显示标准起搏脉冲记号。 </w:t>
      </w:r>
    </w:p>
    <w:p>
      <w:pPr>
        <w:pStyle w:val="211"/>
        <w:numPr>
          <w:ilvl w:val="0"/>
          <w:numId w:val="11"/>
        </w:num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ECG 大小: 0.125, 0.25, 0.5, 1.0, 1.5，2.0, 3.0 cm/mV 以及自动设换范围等。 </w:t>
      </w:r>
    </w:p>
    <w:p>
      <w:pPr>
        <w:pStyle w:val="211"/>
        <w:numPr>
          <w:ilvl w:val="0"/>
          <w:numId w:val="11"/>
        </w:num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具心率报警功能。</w:t>
      </w:r>
    </w:p>
    <w:p>
      <w:pPr>
        <w:numPr>
          <w:ilvl w:val="0"/>
          <w:numId w:val="12"/>
        </w:numPr>
        <w:tabs>
          <w:tab w:val="left" w:pos="0"/>
        </w:tabs>
        <w:spacing w:line="360" w:lineRule="auto"/>
        <w:ind w:left="-420" w:leftChars="0" w:firstLine="420" w:firstLineChars="0"/>
        <w:rPr>
          <w:rFonts w:hint="eastAsia" w:ascii="宋体" w:hAnsi="宋体" w:eastAsia="宋体" w:cs="宋体"/>
          <w:sz w:val="24"/>
          <w:szCs w:val="24"/>
        </w:rPr>
      </w:pPr>
      <w:r>
        <w:rPr>
          <w:rFonts w:hint="eastAsia" w:ascii="宋体" w:hAnsi="宋体" w:eastAsia="宋体" w:cs="宋体"/>
          <w:sz w:val="24"/>
          <w:szCs w:val="24"/>
        </w:rPr>
        <w:t>显示</w:t>
      </w:r>
    </w:p>
    <w:p>
      <w:pPr>
        <w:pStyle w:val="211"/>
        <w:numPr>
          <w:ilvl w:val="0"/>
          <w:numId w:val="13"/>
        </w:num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彩色显示屏，≥ 7寸。</w:t>
      </w:r>
    </w:p>
    <w:p>
      <w:pPr>
        <w:pStyle w:val="211"/>
        <w:numPr>
          <w:ilvl w:val="0"/>
          <w:numId w:val="13"/>
        </w:num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像素:≥ 800*480。</w:t>
      </w:r>
    </w:p>
    <w:p>
      <w:pPr>
        <w:pStyle w:val="211"/>
        <w:numPr>
          <w:ilvl w:val="0"/>
          <w:numId w:val="13"/>
        </w:num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同屏显示：≥ 4条波形。</w:t>
      </w:r>
    </w:p>
    <w:p>
      <w:pPr>
        <w:pStyle w:val="211"/>
        <w:numPr>
          <w:ilvl w:val="0"/>
          <w:numId w:val="13"/>
        </w:num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显示的信息：心率, 导联/电极片, 报警开/关, 选择的能量, 发送的能量, 用户提示和警告, 起搏功能相关, 事件标记, CPR指示器等。</w:t>
      </w:r>
    </w:p>
    <w:p>
      <w:pPr>
        <w:pStyle w:val="211"/>
        <w:numPr>
          <w:ilvl w:val="0"/>
          <w:numId w:val="14"/>
        </w:numPr>
        <w:spacing w:line="360" w:lineRule="auto"/>
        <w:ind w:left="-420" w:leftChars="0" w:firstLine="420" w:firstLineChars="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电池和充电系统</w:t>
      </w:r>
    </w:p>
    <w:p>
      <w:pPr>
        <w:numPr>
          <w:ilvl w:val="0"/>
          <w:numId w:val="15"/>
        </w:numPr>
        <w:spacing w:line="360" w:lineRule="auto"/>
        <w:rPr>
          <w:rFonts w:hint="eastAsia" w:ascii="宋体" w:hAnsi="宋体" w:eastAsia="宋体" w:cs="宋体"/>
          <w:sz w:val="24"/>
          <w:szCs w:val="24"/>
        </w:rPr>
      </w:pPr>
      <w:r>
        <w:rPr>
          <w:rFonts w:hint="eastAsia" w:ascii="宋体" w:hAnsi="宋体" w:eastAsia="宋体" w:cs="宋体"/>
          <w:sz w:val="24"/>
          <w:szCs w:val="24"/>
        </w:rPr>
        <w:t>电池类型：可充电锂电池，带电量指示灯</w:t>
      </w:r>
    </w:p>
    <w:p>
      <w:pPr>
        <w:pStyle w:val="211"/>
        <w:numPr>
          <w:ilvl w:val="0"/>
          <w:numId w:val="15"/>
        </w:num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常温、常压环境下，至少4小时ECG监护，并20次200J除颤</w:t>
      </w:r>
    </w:p>
    <w:p>
      <w:pPr>
        <w:pStyle w:val="211"/>
        <w:numPr>
          <w:ilvl w:val="0"/>
          <w:numId w:val="15"/>
        </w:num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至少100次200J放电</w:t>
      </w:r>
    </w:p>
    <w:p>
      <w:pPr>
        <w:pStyle w:val="211"/>
        <w:numPr>
          <w:ilvl w:val="0"/>
          <w:numId w:val="15"/>
        </w:num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至少 3.5 小时起搏（180 ppm 140mA）的同时 ECG监护</w:t>
      </w:r>
    </w:p>
    <w:p>
      <w:pPr>
        <w:numPr>
          <w:ilvl w:val="0"/>
          <w:numId w:val="16"/>
        </w:numPr>
        <w:spacing w:line="360" w:lineRule="auto"/>
        <w:ind w:left="-420" w:leftChars="0" w:firstLine="420" w:firstLineChars="0"/>
        <w:rPr>
          <w:rFonts w:hint="eastAsia" w:ascii="宋体" w:hAnsi="宋体" w:eastAsia="宋体" w:cs="宋体"/>
          <w:sz w:val="24"/>
          <w:szCs w:val="24"/>
        </w:rPr>
      </w:pPr>
      <w:r>
        <w:rPr>
          <w:rFonts w:hint="eastAsia" w:ascii="宋体" w:hAnsi="宋体" w:eastAsia="宋体" w:cs="宋体"/>
          <w:sz w:val="24"/>
          <w:szCs w:val="24"/>
        </w:rPr>
        <w:t>趋势和事件记录</w:t>
      </w:r>
    </w:p>
    <w:p>
      <w:pPr>
        <w:numPr>
          <w:ilvl w:val="0"/>
          <w:numId w:val="17"/>
        </w:numPr>
        <w:spacing w:line="360" w:lineRule="auto"/>
        <w:rPr>
          <w:rFonts w:hint="eastAsia" w:ascii="宋体" w:hAnsi="宋体" w:eastAsia="宋体" w:cs="宋体"/>
          <w:sz w:val="24"/>
          <w:szCs w:val="24"/>
        </w:rPr>
      </w:pPr>
      <w:r>
        <w:rPr>
          <w:rFonts w:hint="eastAsia" w:ascii="宋体" w:hAnsi="宋体" w:eastAsia="宋体" w:cs="宋体"/>
          <w:sz w:val="24"/>
          <w:szCs w:val="24"/>
        </w:rPr>
        <w:t>趋势浏览间隔时间：30秒、1、2、 5、 10、 30分钟</w:t>
      </w:r>
      <w:r>
        <w:rPr>
          <w:rFonts w:hint="eastAsia" w:ascii="宋体" w:hAnsi="宋体" w:eastAsia="宋体" w:cs="宋体"/>
          <w:sz w:val="24"/>
          <w:szCs w:val="24"/>
          <w:lang w:val="en-US" w:eastAsia="zh-CN"/>
        </w:rPr>
        <w:t>等。</w:t>
      </w:r>
    </w:p>
    <w:p>
      <w:pPr>
        <w:numPr>
          <w:ilvl w:val="0"/>
          <w:numId w:val="17"/>
        </w:numPr>
        <w:spacing w:line="360" w:lineRule="auto"/>
        <w:rPr>
          <w:rFonts w:hint="eastAsia" w:ascii="宋体" w:hAnsi="宋体" w:eastAsia="宋体" w:cs="宋体"/>
          <w:sz w:val="24"/>
          <w:szCs w:val="24"/>
        </w:rPr>
      </w:pPr>
      <w:r>
        <w:rPr>
          <w:rFonts w:hint="eastAsia" w:ascii="宋体" w:hAnsi="宋体" w:eastAsia="宋体" w:cs="宋体"/>
          <w:sz w:val="24"/>
          <w:szCs w:val="24"/>
        </w:rPr>
        <w:t>可储存急救病例： ≥ 100个，单个病例≤500MB</w:t>
      </w:r>
      <w:r>
        <w:rPr>
          <w:rFonts w:hint="eastAsia" w:ascii="宋体" w:hAnsi="宋体" w:eastAsia="宋体" w:cs="宋体"/>
          <w:sz w:val="24"/>
          <w:szCs w:val="24"/>
          <w:lang w:eastAsia="zh-CN"/>
        </w:rPr>
        <w:t>。</w:t>
      </w:r>
    </w:p>
    <w:p>
      <w:pPr>
        <w:numPr>
          <w:ilvl w:val="0"/>
          <w:numId w:val="17"/>
        </w:numPr>
        <w:spacing w:line="360" w:lineRule="auto"/>
        <w:rPr>
          <w:rFonts w:hint="eastAsia" w:ascii="宋体" w:hAnsi="宋体" w:eastAsia="宋体" w:cs="宋体"/>
          <w:sz w:val="24"/>
          <w:szCs w:val="24"/>
        </w:rPr>
      </w:pPr>
      <w:r>
        <w:rPr>
          <w:rFonts w:hint="eastAsia" w:ascii="宋体" w:hAnsi="宋体" w:eastAsia="宋体" w:cs="宋体"/>
          <w:sz w:val="24"/>
          <w:szCs w:val="24"/>
        </w:rPr>
        <w:t xml:space="preserve"> USB 或 Wi-Fi 传输数据</w:t>
      </w:r>
      <w:r>
        <w:rPr>
          <w:rFonts w:hint="eastAsia" w:ascii="宋体" w:hAnsi="宋体" w:eastAsia="宋体" w:cs="宋体"/>
          <w:sz w:val="24"/>
          <w:szCs w:val="24"/>
          <w:lang w:eastAsia="zh-CN"/>
        </w:rPr>
        <w:t>。</w:t>
      </w:r>
    </w:p>
    <w:p>
      <w:pPr>
        <w:numPr>
          <w:ilvl w:val="0"/>
          <w:numId w:val="18"/>
        </w:numPr>
        <w:spacing w:line="360" w:lineRule="auto"/>
        <w:ind w:left="-420" w:leftChars="0" w:firstLine="420" w:firstLineChars="0"/>
        <w:rPr>
          <w:rFonts w:hint="eastAsia" w:ascii="宋体" w:hAnsi="宋体" w:eastAsia="宋体" w:cs="宋体"/>
          <w:sz w:val="24"/>
          <w:szCs w:val="24"/>
        </w:rPr>
      </w:pPr>
      <w:r>
        <w:rPr>
          <w:rFonts w:hint="eastAsia" w:ascii="宋体" w:hAnsi="宋体" w:eastAsia="宋体" w:cs="宋体"/>
          <w:sz w:val="24"/>
          <w:szCs w:val="24"/>
        </w:rPr>
        <w:t>环境及防护标准</w:t>
      </w:r>
    </w:p>
    <w:p>
      <w:pPr>
        <w:pStyle w:val="211"/>
        <w:numPr>
          <w:ilvl w:val="0"/>
          <w:numId w:val="19"/>
        </w:num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震动测试：符合EN ISO 80601-2-61 (per IEC 60068-2-64)标准。</w:t>
      </w:r>
    </w:p>
    <w:p>
      <w:pPr>
        <w:pStyle w:val="211"/>
        <w:numPr>
          <w:ilvl w:val="0"/>
          <w:numId w:val="19"/>
        </w:num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救护车防震测标准：符合EN 1789 ，0.75米坠落试验标准。</w:t>
      </w:r>
    </w:p>
    <w:p>
      <w:pPr>
        <w:pStyle w:val="211"/>
        <w:numPr>
          <w:ilvl w:val="0"/>
          <w:numId w:val="19"/>
        </w:num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防护等级：≥ IP44。</w:t>
      </w:r>
    </w:p>
    <w:p>
      <w:pPr>
        <w:pStyle w:val="129"/>
        <w:numPr>
          <w:ilvl w:val="0"/>
          <w:numId w:val="20"/>
        </w:numPr>
        <w:spacing w:line="360" w:lineRule="auto"/>
        <w:ind w:left="-420" w:leftChars="0" w:firstLine="420" w:firstLineChars="0"/>
        <w:contextualSpacing/>
        <w:jc w:val="left"/>
        <w:rPr>
          <w:rFonts w:hint="eastAsia" w:ascii="宋体" w:hAnsi="宋体" w:eastAsia="宋体" w:cs="宋体"/>
          <w:color w:val="000000"/>
          <w:sz w:val="24"/>
          <w:szCs w:val="24"/>
          <w:highlight w:val="none"/>
        </w:rPr>
      </w:pPr>
      <w:r>
        <w:rPr>
          <w:rFonts w:hint="eastAsia" w:ascii="宋体" w:hAnsi="宋体" w:eastAsia="宋体" w:cs="宋体"/>
          <w:sz w:val="24"/>
          <w:szCs w:val="24"/>
          <w:lang w:eastAsia="zh-CN"/>
        </w:rPr>
        <w:t>原整机质保</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出保后费率≤5%</w:t>
      </w:r>
      <w:r>
        <w:rPr>
          <w:rFonts w:hint="eastAsia" w:ascii="宋体" w:hAnsi="宋体" w:cs="宋体"/>
          <w:sz w:val="24"/>
          <w:szCs w:val="24"/>
          <w:lang w:val="en-US" w:eastAsia="zh-CN"/>
        </w:rPr>
        <w:t>。</w:t>
      </w: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21"/>
        </w:numPr>
        <w:spacing w:line="360" w:lineRule="auto"/>
        <w:ind w:left="-420" w:leftChars="0" w:firstLine="420" w:firstLineChars="0"/>
        <w:rPr>
          <w:rFonts w:hint="eastAsia" w:ascii="宋体" w:hAnsi="宋体" w:eastAsia="宋体" w:cs="Times New Roman"/>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Times New Roman"/>
          <w:b w:val="0"/>
          <w:bCs w:val="0"/>
          <w:sz w:val="24"/>
          <w:szCs w:val="24"/>
          <w:lang w:val="en-US" w:eastAsia="zh-CN"/>
        </w:rPr>
        <w:t>排痰机</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伍台</w:t>
      </w:r>
    </w:p>
    <w:p>
      <w:pPr>
        <w:pStyle w:val="54"/>
        <w:numPr>
          <w:ilvl w:val="0"/>
          <w:numId w:val="2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2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21"/>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numPr>
          <w:ilvl w:val="0"/>
          <w:numId w:val="0"/>
        </w:numPr>
        <w:spacing w:line="360" w:lineRule="auto"/>
        <w:ind w:leftChars="0"/>
        <w:rPr>
          <w:rFonts w:ascii="宋体" w:hAnsi="宋体" w:eastAsia="宋体"/>
          <w:b w:val="0"/>
          <w:bCs w:val="0"/>
          <w:sz w:val="24"/>
          <w:szCs w:val="24"/>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spacing w:before="80" w:line="360" w:lineRule="auto"/>
        <w:jc w:val="left"/>
        <w:rPr>
          <w:rFonts w:hint="eastAsia" w:ascii="宋体" w:hAnsi="宋体" w:eastAsia="宋体" w:cs="宋体"/>
          <w:b w:val="0"/>
          <w:bCs w:val="0"/>
          <w:spacing w:val="7"/>
          <w:sz w:val="24"/>
          <w:szCs w:val="24"/>
          <w:lang w:eastAsia="zh-CN"/>
        </w:rPr>
      </w:pPr>
      <w:r>
        <w:rPr>
          <w:rFonts w:hint="eastAsia" w:ascii="宋体" w:hAnsi="宋体" w:eastAsia="宋体" w:cs="宋体"/>
          <w:b w:val="0"/>
          <w:bCs w:val="0"/>
          <w:spacing w:val="3"/>
          <w:sz w:val="24"/>
          <w:szCs w:val="24"/>
        </w:rPr>
        <w:t>1.采用高频胸壁振动原理，</w:t>
      </w:r>
      <w:r>
        <w:rPr>
          <w:rFonts w:hint="eastAsia" w:ascii="宋体" w:hAnsi="宋体" w:eastAsia="宋体" w:cs="宋体"/>
          <w:b w:val="0"/>
          <w:bCs w:val="0"/>
          <w:spacing w:val="7"/>
          <w:sz w:val="24"/>
          <w:szCs w:val="24"/>
        </w:rPr>
        <w:t>全胸包裹式</w:t>
      </w:r>
      <w:r>
        <w:rPr>
          <w:rFonts w:hint="eastAsia" w:ascii="宋体" w:hAnsi="宋体" w:eastAsia="宋体" w:cs="宋体"/>
          <w:b w:val="0"/>
          <w:bCs w:val="0"/>
          <w:spacing w:val="10"/>
          <w:sz w:val="24"/>
          <w:szCs w:val="24"/>
        </w:rPr>
        <w:t>背心</w:t>
      </w:r>
      <w:r>
        <w:rPr>
          <w:rFonts w:hint="eastAsia" w:ascii="宋体" w:hAnsi="宋体" w:eastAsia="宋体" w:cs="宋体"/>
          <w:b w:val="0"/>
          <w:bCs w:val="0"/>
          <w:spacing w:val="9"/>
          <w:sz w:val="24"/>
          <w:szCs w:val="24"/>
        </w:rPr>
        <w:t>式气囊</w:t>
      </w:r>
      <w:r>
        <w:rPr>
          <w:rFonts w:hint="eastAsia" w:ascii="宋体" w:hAnsi="宋体" w:eastAsia="宋体" w:cs="宋体"/>
          <w:b w:val="0"/>
          <w:bCs w:val="0"/>
          <w:spacing w:val="9"/>
          <w:sz w:val="24"/>
          <w:szCs w:val="24"/>
          <w:lang w:eastAsia="zh-CN"/>
        </w:rPr>
        <w:t>。</w:t>
      </w:r>
    </w:p>
    <w:p>
      <w:pPr>
        <w:numPr>
          <w:ilvl w:val="0"/>
          <w:numId w:val="22"/>
        </w:numPr>
        <w:spacing w:line="360" w:lineRule="auto"/>
        <w:jc w:val="left"/>
        <w:rPr>
          <w:rFonts w:hint="eastAsia" w:ascii="宋体" w:hAnsi="宋体" w:eastAsia="宋体" w:cs="宋体"/>
          <w:b w:val="0"/>
          <w:bCs w:val="0"/>
          <w:spacing w:val="7"/>
          <w:sz w:val="24"/>
          <w:szCs w:val="24"/>
        </w:rPr>
      </w:pPr>
      <w:r>
        <w:rPr>
          <w:rFonts w:hint="eastAsia" w:ascii="宋体" w:hAnsi="宋体" w:eastAsia="宋体" w:cs="宋体"/>
          <w:b w:val="0"/>
          <w:bCs w:val="0"/>
          <w:spacing w:val="9"/>
          <w:sz w:val="24"/>
          <w:szCs w:val="24"/>
        </w:rPr>
        <w:t>压</w:t>
      </w:r>
      <w:r>
        <w:rPr>
          <w:rFonts w:hint="eastAsia" w:ascii="宋体" w:hAnsi="宋体" w:eastAsia="宋体" w:cs="宋体"/>
          <w:b w:val="0"/>
          <w:bCs w:val="0"/>
          <w:spacing w:val="8"/>
          <w:sz w:val="24"/>
          <w:szCs w:val="24"/>
        </w:rPr>
        <w:t>力范围:</w:t>
      </w:r>
      <w:r>
        <w:rPr>
          <w:rFonts w:hint="eastAsia" w:ascii="宋体" w:hAnsi="宋体" w:eastAsia="宋体" w:cs="宋体"/>
          <w:b w:val="0"/>
          <w:bCs w:val="0"/>
          <w:spacing w:val="2"/>
          <w:sz w:val="24"/>
          <w:szCs w:val="24"/>
          <w:lang w:val="en-US" w:eastAsia="zh-CN"/>
        </w:rPr>
        <w:t>范围包含</w:t>
      </w:r>
      <w:r>
        <w:rPr>
          <w:rFonts w:hint="eastAsia" w:ascii="宋体" w:hAnsi="宋体" w:eastAsia="宋体" w:cs="宋体"/>
          <w:b w:val="0"/>
          <w:bCs w:val="0"/>
          <w:spacing w:val="2"/>
          <w:sz w:val="24"/>
          <w:szCs w:val="24"/>
        </w:rPr>
        <w:t>3-30</w:t>
      </w:r>
      <w:r>
        <w:rPr>
          <w:rFonts w:hint="eastAsia" w:ascii="宋体" w:hAnsi="宋体" w:eastAsia="宋体" w:cs="宋体"/>
          <w:b w:val="0"/>
          <w:bCs w:val="0"/>
          <w:spacing w:val="3"/>
          <w:sz w:val="24"/>
          <w:szCs w:val="24"/>
        </w:rPr>
        <w:t>mm</w:t>
      </w:r>
      <w:r>
        <w:rPr>
          <w:rFonts w:hint="eastAsia" w:ascii="宋体" w:hAnsi="宋体" w:eastAsia="宋体" w:cs="宋体"/>
          <w:b w:val="0"/>
          <w:bCs w:val="0"/>
          <w:spacing w:val="1"/>
          <w:sz w:val="24"/>
          <w:szCs w:val="24"/>
        </w:rPr>
        <w:t>Hg</w:t>
      </w:r>
      <w:r>
        <w:rPr>
          <w:rFonts w:hint="eastAsia" w:ascii="宋体" w:hAnsi="宋体" w:eastAsia="宋体" w:cs="宋体"/>
          <w:b w:val="0"/>
          <w:bCs w:val="0"/>
          <w:spacing w:val="2"/>
          <w:sz w:val="24"/>
          <w:szCs w:val="24"/>
        </w:rPr>
        <w:t xml:space="preserve"> </w:t>
      </w:r>
      <w:r>
        <w:rPr>
          <w:rFonts w:hint="eastAsia" w:ascii="宋体" w:hAnsi="宋体" w:eastAsia="宋体" w:cs="宋体"/>
          <w:b w:val="0"/>
          <w:bCs w:val="0"/>
          <w:spacing w:val="3"/>
          <w:sz w:val="24"/>
          <w:szCs w:val="24"/>
        </w:rPr>
        <w:t>，</w:t>
      </w:r>
      <w:r>
        <w:rPr>
          <w:rFonts w:hint="eastAsia" w:ascii="宋体" w:hAnsi="宋体" w:eastAsia="宋体" w:cs="宋体"/>
          <w:b w:val="0"/>
          <w:bCs w:val="0"/>
          <w:spacing w:val="2"/>
          <w:sz w:val="24"/>
          <w:szCs w:val="24"/>
        </w:rPr>
        <w:t>步进≥</w:t>
      </w:r>
      <w:r>
        <w:rPr>
          <w:rFonts w:hint="eastAsia" w:ascii="宋体" w:hAnsi="宋体" w:eastAsia="宋体" w:cs="宋体"/>
          <w:b w:val="0"/>
          <w:bCs w:val="0"/>
          <w:spacing w:val="1"/>
          <w:sz w:val="24"/>
          <w:szCs w:val="24"/>
        </w:rPr>
        <w:t>1</w:t>
      </w:r>
      <w:r>
        <w:rPr>
          <w:rFonts w:hint="eastAsia" w:ascii="宋体" w:hAnsi="宋体" w:eastAsia="宋体" w:cs="宋体"/>
          <w:b w:val="0"/>
          <w:bCs w:val="0"/>
          <w:spacing w:val="2"/>
          <w:sz w:val="24"/>
          <w:szCs w:val="24"/>
        </w:rPr>
        <w:t>mm</w:t>
      </w:r>
      <w:r>
        <w:rPr>
          <w:rFonts w:hint="eastAsia" w:ascii="宋体" w:hAnsi="宋体" w:eastAsia="宋体" w:cs="宋体"/>
          <w:b w:val="0"/>
          <w:bCs w:val="0"/>
          <w:spacing w:val="1"/>
          <w:sz w:val="24"/>
          <w:szCs w:val="24"/>
        </w:rPr>
        <w:t>Hg</w:t>
      </w:r>
      <w:r>
        <w:rPr>
          <w:rFonts w:hint="eastAsia" w:ascii="宋体" w:hAnsi="宋体" w:eastAsia="宋体" w:cs="宋体"/>
          <w:b w:val="0"/>
          <w:bCs w:val="0"/>
          <w:spacing w:val="2"/>
          <w:sz w:val="24"/>
          <w:szCs w:val="24"/>
        </w:rPr>
        <w:t xml:space="preserve"> </w:t>
      </w:r>
      <w:r>
        <w:rPr>
          <w:rFonts w:hint="eastAsia" w:ascii="宋体" w:hAnsi="宋体" w:eastAsia="宋体" w:cs="宋体"/>
          <w:b w:val="0"/>
          <w:bCs w:val="0"/>
          <w:spacing w:val="3"/>
          <w:sz w:val="24"/>
          <w:szCs w:val="24"/>
        </w:rPr>
        <w:t>，</w:t>
      </w:r>
      <w:r>
        <w:rPr>
          <w:rFonts w:hint="eastAsia" w:ascii="宋体" w:hAnsi="宋体" w:eastAsia="宋体" w:cs="宋体"/>
          <w:b w:val="0"/>
          <w:bCs w:val="0"/>
          <w:spacing w:val="2"/>
          <w:sz w:val="24"/>
          <w:szCs w:val="24"/>
        </w:rPr>
        <w:t>压力≥</w:t>
      </w:r>
      <w:r>
        <w:rPr>
          <w:rFonts w:hint="eastAsia" w:ascii="宋体" w:hAnsi="宋体" w:eastAsia="宋体" w:cs="宋体"/>
          <w:b w:val="0"/>
          <w:bCs w:val="0"/>
          <w:spacing w:val="1"/>
          <w:sz w:val="24"/>
          <w:szCs w:val="24"/>
        </w:rPr>
        <w:t>2</w:t>
      </w:r>
      <w:r>
        <w:rPr>
          <w:rFonts w:hint="eastAsia" w:ascii="宋体" w:hAnsi="宋体" w:eastAsia="宋体" w:cs="宋体"/>
          <w:b w:val="0"/>
          <w:bCs w:val="0"/>
          <w:spacing w:val="1"/>
          <w:sz w:val="24"/>
          <w:szCs w:val="24"/>
          <w:lang w:val="en-US" w:eastAsia="zh-CN"/>
        </w:rPr>
        <w:t>5</w:t>
      </w:r>
      <w:r>
        <w:rPr>
          <w:rFonts w:hint="eastAsia" w:ascii="宋体" w:hAnsi="宋体" w:eastAsia="宋体" w:cs="宋体"/>
          <w:b w:val="0"/>
          <w:bCs w:val="0"/>
          <w:spacing w:val="2"/>
          <w:sz w:val="24"/>
          <w:szCs w:val="24"/>
        </w:rPr>
        <w:t>级</w:t>
      </w:r>
      <w:r>
        <w:rPr>
          <w:rFonts w:hint="eastAsia" w:ascii="宋体" w:hAnsi="宋体" w:eastAsia="宋体" w:cs="宋体"/>
          <w:b w:val="0"/>
          <w:bCs w:val="0"/>
          <w:spacing w:val="2"/>
          <w:sz w:val="24"/>
          <w:szCs w:val="24"/>
          <w:lang w:eastAsia="zh-CN"/>
        </w:rPr>
        <w:t>，</w:t>
      </w:r>
      <w:r>
        <w:rPr>
          <w:rFonts w:hint="eastAsia" w:ascii="宋体" w:hAnsi="宋体" w:eastAsia="宋体" w:cs="宋体"/>
          <w:b w:val="0"/>
          <w:bCs w:val="0"/>
          <w:spacing w:val="2"/>
          <w:sz w:val="24"/>
          <w:szCs w:val="24"/>
        </w:rPr>
        <w:t>可调</w:t>
      </w:r>
      <w:r>
        <w:rPr>
          <w:rFonts w:hint="eastAsia" w:ascii="宋体" w:hAnsi="宋体" w:eastAsia="宋体" w:cs="宋体"/>
          <w:b w:val="0"/>
          <w:bCs w:val="0"/>
          <w:spacing w:val="2"/>
          <w:sz w:val="24"/>
          <w:szCs w:val="24"/>
          <w:lang w:eastAsia="zh-CN"/>
        </w:rPr>
        <w:t>。</w:t>
      </w:r>
    </w:p>
    <w:p>
      <w:pPr>
        <w:numPr>
          <w:ilvl w:val="0"/>
          <w:numId w:val="22"/>
        </w:numPr>
        <w:spacing w:line="360" w:lineRule="auto"/>
        <w:jc w:val="left"/>
        <w:rPr>
          <w:rFonts w:hint="eastAsia" w:ascii="宋体" w:hAnsi="宋体" w:eastAsia="宋体" w:cs="宋体"/>
          <w:b w:val="0"/>
          <w:bCs w:val="0"/>
          <w:spacing w:val="7"/>
          <w:sz w:val="24"/>
          <w:szCs w:val="24"/>
        </w:rPr>
      </w:pPr>
      <w:r>
        <w:rPr>
          <w:rFonts w:hint="eastAsia" w:ascii="宋体" w:hAnsi="宋体" w:eastAsia="宋体" w:cs="宋体"/>
          <w:b w:val="0"/>
          <w:bCs w:val="0"/>
          <w:spacing w:val="7"/>
          <w:sz w:val="24"/>
          <w:szCs w:val="24"/>
        </w:rPr>
        <w:t>工作频</w:t>
      </w:r>
      <w:r>
        <w:rPr>
          <w:rFonts w:hint="eastAsia" w:ascii="宋体" w:hAnsi="宋体" w:eastAsia="宋体" w:cs="宋体"/>
          <w:b w:val="0"/>
          <w:bCs w:val="0"/>
          <w:spacing w:val="6"/>
          <w:sz w:val="24"/>
          <w:szCs w:val="24"/>
        </w:rPr>
        <w:t>率:</w:t>
      </w:r>
      <w:r>
        <w:rPr>
          <w:rFonts w:hint="eastAsia" w:ascii="宋体" w:hAnsi="宋体" w:eastAsia="宋体" w:cs="宋体"/>
          <w:b w:val="0"/>
          <w:bCs w:val="0"/>
          <w:spacing w:val="6"/>
          <w:sz w:val="24"/>
          <w:szCs w:val="24"/>
          <w:lang w:val="en-US" w:eastAsia="zh-CN"/>
        </w:rPr>
        <w:t>范围包含</w:t>
      </w:r>
      <w:r>
        <w:rPr>
          <w:rFonts w:hint="eastAsia" w:ascii="宋体" w:hAnsi="宋体" w:eastAsia="宋体" w:cs="宋体"/>
          <w:b w:val="0"/>
          <w:bCs w:val="0"/>
          <w:spacing w:val="1"/>
          <w:position w:val="1"/>
          <w:sz w:val="24"/>
          <w:szCs w:val="24"/>
        </w:rPr>
        <w:t>1-20</w:t>
      </w:r>
      <w:r>
        <w:rPr>
          <w:rFonts w:hint="eastAsia" w:ascii="宋体" w:hAnsi="宋体" w:eastAsia="宋体" w:cs="宋体"/>
          <w:b w:val="0"/>
          <w:bCs w:val="0"/>
          <w:position w:val="1"/>
          <w:sz w:val="24"/>
          <w:szCs w:val="24"/>
        </w:rPr>
        <w:t>Hz范围</w:t>
      </w:r>
      <w:r>
        <w:rPr>
          <w:rFonts w:hint="eastAsia" w:ascii="宋体" w:hAnsi="宋体" w:eastAsia="宋体" w:cs="宋体"/>
          <w:b w:val="0"/>
          <w:bCs w:val="0"/>
          <w:position w:val="1"/>
          <w:sz w:val="24"/>
          <w:szCs w:val="24"/>
          <w:lang w:eastAsia="zh-CN"/>
        </w:rPr>
        <w:t>，</w:t>
      </w:r>
      <w:r>
        <w:rPr>
          <w:rFonts w:hint="eastAsia" w:ascii="宋体" w:hAnsi="宋体" w:eastAsia="宋体" w:cs="宋体"/>
          <w:b w:val="0"/>
          <w:bCs w:val="0"/>
          <w:position w:val="1"/>
          <w:sz w:val="24"/>
          <w:szCs w:val="24"/>
        </w:rPr>
        <w:t>可调</w:t>
      </w:r>
      <w:r>
        <w:rPr>
          <w:rFonts w:hint="eastAsia" w:ascii="宋体" w:hAnsi="宋体" w:eastAsia="宋体" w:cs="宋体"/>
          <w:b w:val="0"/>
          <w:bCs w:val="0"/>
          <w:position w:val="1"/>
          <w:sz w:val="24"/>
          <w:szCs w:val="24"/>
          <w:lang w:eastAsia="zh-CN"/>
        </w:rPr>
        <w:t>。</w:t>
      </w:r>
    </w:p>
    <w:p>
      <w:pPr>
        <w:numPr>
          <w:ilvl w:val="0"/>
          <w:numId w:val="22"/>
        </w:numPr>
        <w:spacing w:line="360" w:lineRule="auto"/>
        <w:jc w:val="left"/>
        <w:rPr>
          <w:rFonts w:hint="eastAsia" w:ascii="宋体" w:hAnsi="宋体" w:eastAsia="宋体" w:cs="宋体"/>
          <w:spacing w:val="7"/>
          <w:sz w:val="24"/>
          <w:szCs w:val="24"/>
        </w:rPr>
      </w:pPr>
      <w:r>
        <w:rPr>
          <w:rFonts w:hint="eastAsia" w:ascii="宋体" w:hAnsi="宋体" w:eastAsia="宋体" w:cs="宋体"/>
          <w:spacing w:val="8"/>
          <w:sz w:val="24"/>
          <w:szCs w:val="24"/>
        </w:rPr>
        <w:t>工作噪</w:t>
      </w:r>
      <w:r>
        <w:rPr>
          <w:rFonts w:hint="eastAsia" w:ascii="宋体" w:hAnsi="宋体" w:eastAsia="宋体" w:cs="宋体"/>
          <w:spacing w:val="7"/>
          <w:sz w:val="24"/>
          <w:szCs w:val="24"/>
        </w:rPr>
        <w:t>声:</w:t>
      </w:r>
      <w:r>
        <w:rPr>
          <w:rFonts w:hint="eastAsia" w:ascii="宋体" w:hAnsi="宋体" w:eastAsia="宋体" w:cs="宋体"/>
          <w:spacing w:val="6"/>
          <w:position w:val="2"/>
          <w:sz w:val="24"/>
          <w:szCs w:val="24"/>
        </w:rPr>
        <w:t>正常工作≤</w:t>
      </w:r>
      <w:r>
        <w:rPr>
          <w:rFonts w:hint="eastAsia" w:ascii="宋体" w:hAnsi="宋体" w:eastAsia="宋体" w:cs="宋体"/>
          <w:spacing w:val="4"/>
          <w:position w:val="2"/>
          <w:sz w:val="24"/>
          <w:szCs w:val="24"/>
        </w:rPr>
        <w:t>65dB</w:t>
      </w:r>
      <w:r>
        <w:rPr>
          <w:rFonts w:hint="eastAsia" w:ascii="宋体" w:hAnsi="宋体" w:eastAsia="宋体" w:cs="宋体"/>
          <w:spacing w:val="3"/>
          <w:position w:val="2"/>
          <w:sz w:val="24"/>
          <w:szCs w:val="24"/>
        </w:rPr>
        <w:t>(</w:t>
      </w:r>
      <w:r>
        <w:rPr>
          <w:rFonts w:hint="eastAsia" w:ascii="宋体" w:hAnsi="宋体" w:eastAsia="宋体" w:cs="宋体"/>
          <w:spacing w:val="5"/>
          <w:position w:val="2"/>
          <w:sz w:val="24"/>
          <w:szCs w:val="24"/>
        </w:rPr>
        <w:t>A</w:t>
      </w:r>
      <w:r>
        <w:rPr>
          <w:rFonts w:hint="eastAsia" w:ascii="宋体" w:hAnsi="宋体" w:eastAsia="宋体" w:cs="宋体"/>
          <w:spacing w:val="3"/>
          <w:position w:val="2"/>
          <w:sz w:val="24"/>
          <w:szCs w:val="24"/>
        </w:rPr>
        <w:t>)</w:t>
      </w:r>
      <w:r>
        <w:rPr>
          <w:rFonts w:hint="eastAsia" w:ascii="宋体" w:hAnsi="宋体" w:eastAsia="宋体" w:cs="宋体"/>
          <w:position w:val="2"/>
          <w:sz w:val="24"/>
          <w:szCs w:val="24"/>
        </w:rPr>
        <w:t xml:space="preserve"> </w:t>
      </w:r>
      <w:r>
        <w:rPr>
          <w:rFonts w:hint="eastAsia" w:ascii="宋体" w:hAnsi="宋体" w:eastAsia="宋体" w:cs="宋体"/>
          <w:spacing w:val="7"/>
          <w:position w:val="2"/>
          <w:sz w:val="24"/>
          <w:szCs w:val="24"/>
        </w:rPr>
        <w:t>，</w:t>
      </w:r>
      <w:r>
        <w:rPr>
          <w:rFonts w:hint="eastAsia" w:ascii="宋体" w:hAnsi="宋体" w:eastAsia="宋体" w:cs="宋体"/>
          <w:spacing w:val="5"/>
          <w:position w:val="2"/>
          <w:sz w:val="24"/>
          <w:szCs w:val="24"/>
        </w:rPr>
        <w:t>最大功率工作≤</w:t>
      </w:r>
      <w:r>
        <w:rPr>
          <w:rFonts w:hint="eastAsia" w:ascii="宋体" w:hAnsi="宋体" w:eastAsia="宋体" w:cs="宋体"/>
          <w:spacing w:val="3"/>
          <w:position w:val="2"/>
          <w:sz w:val="24"/>
          <w:szCs w:val="24"/>
        </w:rPr>
        <w:t>75dB</w:t>
      </w:r>
      <w:r>
        <w:rPr>
          <w:rFonts w:hint="eastAsia" w:ascii="宋体" w:hAnsi="宋体" w:eastAsia="宋体" w:cs="宋体"/>
          <w:spacing w:val="2"/>
          <w:position w:val="2"/>
          <w:sz w:val="24"/>
          <w:szCs w:val="24"/>
        </w:rPr>
        <w:t>(</w:t>
      </w:r>
      <w:r>
        <w:rPr>
          <w:rFonts w:hint="eastAsia" w:ascii="宋体" w:hAnsi="宋体" w:eastAsia="宋体" w:cs="宋体"/>
          <w:spacing w:val="4"/>
          <w:position w:val="2"/>
          <w:sz w:val="24"/>
          <w:szCs w:val="24"/>
        </w:rPr>
        <w:t>A</w:t>
      </w:r>
      <w:r>
        <w:rPr>
          <w:rFonts w:hint="eastAsia" w:ascii="宋体" w:hAnsi="宋体" w:eastAsia="宋体" w:cs="宋体"/>
          <w:spacing w:val="2"/>
          <w:position w:val="2"/>
          <w:sz w:val="24"/>
          <w:szCs w:val="24"/>
        </w:rPr>
        <w:t>)</w:t>
      </w:r>
    </w:p>
    <w:p>
      <w:pPr>
        <w:numPr>
          <w:ilvl w:val="0"/>
          <w:numId w:val="22"/>
        </w:numPr>
        <w:spacing w:line="360" w:lineRule="auto"/>
        <w:jc w:val="left"/>
        <w:rPr>
          <w:rFonts w:hint="eastAsia" w:ascii="宋体" w:hAnsi="宋体" w:eastAsia="宋体" w:cs="宋体"/>
          <w:spacing w:val="7"/>
          <w:sz w:val="24"/>
          <w:szCs w:val="24"/>
        </w:rPr>
      </w:pPr>
      <w:r>
        <w:rPr>
          <w:rFonts w:hint="eastAsia" w:ascii="宋体" w:hAnsi="宋体" w:eastAsia="宋体" w:cs="宋体"/>
          <w:spacing w:val="5"/>
          <w:sz w:val="24"/>
          <w:szCs w:val="24"/>
        </w:rPr>
        <w:t>时间调</w:t>
      </w:r>
      <w:r>
        <w:rPr>
          <w:rFonts w:hint="eastAsia" w:ascii="宋体" w:hAnsi="宋体" w:eastAsia="宋体" w:cs="宋体"/>
          <w:spacing w:val="4"/>
          <w:sz w:val="24"/>
          <w:szCs w:val="24"/>
        </w:rPr>
        <w:t>节:</w:t>
      </w:r>
      <w:r>
        <w:rPr>
          <w:rFonts w:hint="eastAsia" w:ascii="宋体" w:hAnsi="宋体" w:eastAsia="宋体" w:cs="宋体"/>
          <w:spacing w:val="4"/>
          <w:sz w:val="24"/>
          <w:szCs w:val="24"/>
          <w:lang w:val="en-US" w:eastAsia="zh-CN"/>
        </w:rPr>
        <w:t>范围包含</w:t>
      </w:r>
      <w:r>
        <w:rPr>
          <w:rFonts w:hint="eastAsia" w:ascii="宋体" w:hAnsi="宋体" w:eastAsia="宋体" w:cs="宋体"/>
          <w:spacing w:val="2"/>
          <w:position w:val="1"/>
          <w:sz w:val="24"/>
          <w:szCs w:val="24"/>
        </w:rPr>
        <w:t>1-</w:t>
      </w:r>
      <w:r>
        <w:rPr>
          <w:rFonts w:hint="eastAsia" w:ascii="宋体" w:hAnsi="宋体" w:eastAsia="宋体" w:cs="宋体"/>
          <w:spacing w:val="1"/>
          <w:position w:val="1"/>
          <w:sz w:val="24"/>
          <w:szCs w:val="24"/>
        </w:rPr>
        <w:t>60min</w:t>
      </w:r>
      <w:r>
        <w:rPr>
          <w:rFonts w:hint="eastAsia" w:ascii="宋体" w:hAnsi="宋体" w:eastAsia="宋体" w:cs="宋体"/>
          <w:spacing w:val="1"/>
          <w:position w:val="1"/>
          <w:sz w:val="24"/>
          <w:szCs w:val="24"/>
          <w:lang w:eastAsia="zh-CN"/>
        </w:rPr>
        <w:t>。</w:t>
      </w:r>
    </w:p>
    <w:p>
      <w:pPr>
        <w:numPr>
          <w:ilvl w:val="0"/>
          <w:numId w:val="22"/>
        </w:numPr>
        <w:spacing w:line="360" w:lineRule="auto"/>
        <w:jc w:val="left"/>
        <w:rPr>
          <w:rFonts w:hint="eastAsia" w:ascii="宋体" w:hAnsi="宋体" w:eastAsia="宋体" w:cs="宋体"/>
          <w:spacing w:val="10"/>
          <w:sz w:val="24"/>
          <w:szCs w:val="24"/>
        </w:rPr>
      </w:pPr>
      <w:r>
        <w:rPr>
          <w:rFonts w:hint="eastAsia" w:ascii="宋体" w:hAnsi="宋体" w:eastAsia="宋体" w:cs="宋体"/>
          <w:spacing w:val="10"/>
          <w:sz w:val="24"/>
          <w:szCs w:val="24"/>
        </w:rPr>
        <w:t>液晶触摸屏，尺寸</w:t>
      </w:r>
      <w:r>
        <w:rPr>
          <w:rFonts w:hint="eastAsia" w:ascii="宋体" w:hAnsi="宋体" w:eastAsia="宋体" w:cs="宋体"/>
          <w:spacing w:val="6"/>
          <w:sz w:val="24"/>
          <w:szCs w:val="24"/>
        </w:rPr>
        <w:t>≥10英</w:t>
      </w:r>
      <w:r>
        <w:rPr>
          <w:rFonts w:hint="eastAsia" w:ascii="宋体" w:hAnsi="宋体" w:eastAsia="宋体" w:cs="宋体"/>
          <w:spacing w:val="10"/>
          <w:sz w:val="24"/>
          <w:szCs w:val="24"/>
        </w:rPr>
        <w:t>寸，</w:t>
      </w:r>
      <w:r>
        <w:rPr>
          <w:rFonts w:hint="eastAsia" w:ascii="宋体" w:hAnsi="宋体" w:eastAsia="宋体" w:cs="宋体"/>
          <w:spacing w:val="10"/>
          <w:sz w:val="24"/>
          <w:szCs w:val="24"/>
          <w:lang w:val="en-US" w:eastAsia="zh-CN"/>
        </w:rPr>
        <w:t>具有</w:t>
      </w:r>
      <w:r>
        <w:rPr>
          <w:rFonts w:hint="eastAsia" w:ascii="宋体" w:hAnsi="宋体" w:eastAsia="宋体" w:cs="宋体"/>
          <w:spacing w:val="10"/>
          <w:sz w:val="24"/>
          <w:szCs w:val="24"/>
        </w:rPr>
        <w:t>实体按键与飞旋旋钮</w:t>
      </w:r>
      <w:r>
        <w:rPr>
          <w:rFonts w:hint="eastAsia" w:ascii="宋体" w:hAnsi="宋体" w:eastAsia="宋体" w:cs="宋体"/>
          <w:spacing w:val="10"/>
          <w:sz w:val="24"/>
          <w:szCs w:val="24"/>
          <w:lang w:eastAsia="zh-CN"/>
        </w:rPr>
        <w:t>。</w:t>
      </w:r>
    </w:p>
    <w:p>
      <w:pPr>
        <w:numPr>
          <w:ilvl w:val="0"/>
          <w:numId w:val="22"/>
        </w:numPr>
        <w:spacing w:line="360" w:lineRule="auto"/>
        <w:jc w:val="left"/>
        <w:rPr>
          <w:rFonts w:hint="eastAsia" w:ascii="宋体" w:hAnsi="宋体" w:eastAsia="宋体" w:cs="宋体"/>
          <w:spacing w:val="10"/>
          <w:sz w:val="24"/>
          <w:szCs w:val="24"/>
        </w:rPr>
      </w:pP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4种</w:t>
      </w:r>
      <w:r>
        <w:rPr>
          <w:rFonts w:hint="eastAsia" w:ascii="宋体" w:hAnsi="宋体" w:eastAsia="宋体" w:cs="宋体"/>
          <w:spacing w:val="8"/>
          <w:sz w:val="24"/>
          <w:szCs w:val="24"/>
        </w:rPr>
        <w:t>工作模</w:t>
      </w:r>
      <w:r>
        <w:rPr>
          <w:rFonts w:hint="eastAsia" w:ascii="宋体" w:hAnsi="宋体" w:eastAsia="宋体" w:cs="宋体"/>
          <w:spacing w:val="7"/>
          <w:sz w:val="24"/>
          <w:szCs w:val="24"/>
        </w:rPr>
        <w:t xml:space="preserve">式: </w:t>
      </w:r>
      <w:r>
        <w:rPr>
          <w:rFonts w:hint="eastAsia" w:ascii="宋体" w:hAnsi="宋体" w:eastAsia="宋体" w:cs="宋体"/>
          <w:spacing w:val="4"/>
          <w:sz w:val="24"/>
          <w:szCs w:val="24"/>
        </w:rPr>
        <w:t>常规模式</w:t>
      </w:r>
      <w:r>
        <w:rPr>
          <w:rFonts w:hint="eastAsia" w:ascii="宋体" w:hAnsi="宋体" w:eastAsia="宋体" w:cs="宋体"/>
          <w:spacing w:val="3"/>
          <w:sz w:val="24"/>
          <w:szCs w:val="24"/>
        </w:rPr>
        <w:t>；</w:t>
      </w:r>
      <w:r>
        <w:rPr>
          <w:rFonts w:hint="eastAsia" w:ascii="宋体" w:hAnsi="宋体" w:eastAsia="宋体" w:cs="宋体"/>
          <w:spacing w:val="10"/>
          <w:sz w:val="24"/>
          <w:szCs w:val="24"/>
        </w:rPr>
        <w:t>循环模式；梯度模式；自定义模式</w:t>
      </w:r>
      <w:r>
        <w:rPr>
          <w:rFonts w:hint="eastAsia" w:ascii="宋体" w:hAnsi="宋体" w:eastAsia="宋体" w:cs="宋体"/>
          <w:spacing w:val="10"/>
          <w:sz w:val="24"/>
          <w:szCs w:val="24"/>
          <w:lang w:eastAsia="zh-CN"/>
        </w:rPr>
        <w:t>。</w:t>
      </w:r>
    </w:p>
    <w:p>
      <w:pPr>
        <w:numPr>
          <w:ilvl w:val="0"/>
          <w:numId w:val="22"/>
        </w:numPr>
        <w:spacing w:line="360" w:lineRule="auto"/>
        <w:jc w:val="left"/>
        <w:rPr>
          <w:rFonts w:hint="eastAsia" w:ascii="宋体" w:hAnsi="宋体" w:eastAsia="宋体" w:cs="宋体"/>
          <w:spacing w:val="10"/>
          <w:sz w:val="24"/>
          <w:szCs w:val="24"/>
        </w:rPr>
      </w:pPr>
      <w:r>
        <w:rPr>
          <w:rFonts w:hint="eastAsia" w:ascii="宋体" w:hAnsi="宋体" w:eastAsia="宋体" w:cs="宋体"/>
          <w:spacing w:val="10"/>
          <w:sz w:val="24"/>
          <w:szCs w:val="24"/>
        </w:rPr>
        <w:t>可设置自定义模式≥5种</w:t>
      </w:r>
      <w:r>
        <w:rPr>
          <w:rFonts w:hint="eastAsia" w:ascii="宋体" w:hAnsi="宋体" w:eastAsia="宋体" w:cs="宋体"/>
          <w:spacing w:val="10"/>
          <w:sz w:val="24"/>
          <w:szCs w:val="24"/>
          <w:lang w:eastAsia="zh-CN"/>
        </w:rPr>
        <w:t>。</w:t>
      </w:r>
    </w:p>
    <w:p>
      <w:pPr>
        <w:spacing w:line="360" w:lineRule="auto"/>
        <w:jc w:val="left"/>
        <w:rPr>
          <w:rFonts w:hint="eastAsia" w:ascii="宋体" w:hAnsi="宋体" w:eastAsia="宋体" w:cs="宋体"/>
          <w:spacing w:val="10"/>
          <w:sz w:val="24"/>
          <w:szCs w:val="24"/>
          <w:lang w:eastAsia="zh-CN"/>
        </w:rPr>
      </w:pPr>
      <w:r>
        <w:rPr>
          <w:rFonts w:hint="eastAsia" w:ascii="宋体" w:hAnsi="宋体" w:eastAsia="宋体" w:cs="宋体"/>
          <w:spacing w:val="10"/>
          <w:sz w:val="24"/>
          <w:szCs w:val="24"/>
          <w:lang w:val="en-US" w:eastAsia="zh-CN"/>
        </w:rPr>
        <w:t>9</w:t>
      </w:r>
      <w:r>
        <w:rPr>
          <w:rFonts w:hint="eastAsia" w:ascii="宋体" w:hAnsi="宋体" w:eastAsia="宋体" w:cs="宋体"/>
          <w:spacing w:val="10"/>
          <w:sz w:val="24"/>
          <w:szCs w:val="24"/>
        </w:rPr>
        <w:t>.</w:t>
      </w:r>
      <w:r>
        <w:rPr>
          <w:rFonts w:hint="eastAsia" w:ascii="宋体" w:hAnsi="宋体" w:eastAsia="宋体" w:cs="宋体"/>
          <w:spacing w:val="10"/>
          <w:sz w:val="24"/>
          <w:szCs w:val="24"/>
          <w:lang w:val="en-US" w:eastAsia="zh-CN"/>
        </w:rPr>
        <w:t>具有</w:t>
      </w:r>
      <w:r>
        <w:rPr>
          <w:rFonts w:hint="eastAsia" w:ascii="宋体" w:hAnsi="宋体" w:eastAsia="宋体" w:cs="宋体"/>
          <w:spacing w:val="8"/>
          <w:sz w:val="24"/>
          <w:szCs w:val="24"/>
        </w:rPr>
        <w:t>线控开关功</w:t>
      </w:r>
      <w:r>
        <w:rPr>
          <w:rFonts w:hint="eastAsia" w:ascii="宋体" w:hAnsi="宋体" w:eastAsia="宋体" w:cs="宋体"/>
          <w:spacing w:val="7"/>
          <w:sz w:val="24"/>
          <w:szCs w:val="24"/>
        </w:rPr>
        <w:t>能：</w:t>
      </w:r>
      <w:r>
        <w:rPr>
          <w:rFonts w:hint="eastAsia" w:ascii="宋体" w:hAnsi="宋体" w:eastAsia="宋体" w:cs="宋体"/>
          <w:spacing w:val="11"/>
          <w:sz w:val="24"/>
          <w:szCs w:val="24"/>
        </w:rPr>
        <w:t>可</w:t>
      </w:r>
      <w:r>
        <w:rPr>
          <w:rFonts w:hint="eastAsia" w:ascii="宋体" w:hAnsi="宋体" w:eastAsia="宋体" w:cs="宋体"/>
          <w:spacing w:val="10"/>
          <w:sz w:val="24"/>
          <w:szCs w:val="24"/>
        </w:rPr>
        <w:t>通过线控手柄中断振动排痰</w:t>
      </w:r>
      <w:r>
        <w:rPr>
          <w:rFonts w:hint="eastAsia" w:ascii="宋体" w:hAnsi="宋体" w:eastAsia="宋体" w:cs="宋体"/>
          <w:spacing w:val="10"/>
          <w:sz w:val="24"/>
          <w:szCs w:val="24"/>
          <w:lang w:eastAsia="zh-CN"/>
        </w:rPr>
        <w:t>。</w:t>
      </w:r>
    </w:p>
    <w:p>
      <w:pPr>
        <w:spacing w:line="360" w:lineRule="auto"/>
        <w:jc w:val="left"/>
        <w:rPr>
          <w:rFonts w:hint="eastAsia" w:ascii="宋体" w:hAnsi="宋体" w:eastAsia="宋体" w:cs="宋体"/>
          <w:spacing w:val="8"/>
          <w:sz w:val="24"/>
          <w:szCs w:val="24"/>
        </w:rPr>
      </w:pPr>
      <w:r>
        <w:rPr>
          <w:rFonts w:hint="eastAsia" w:ascii="宋体" w:hAnsi="宋体" w:eastAsia="宋体" w:cs="宋体"/>
          <w:spacing w:val="10"/>
          <w:sz w:val="24"/>
          <w:szCs w:val="24"/>
        </w:rPr>
        <w:t>1</w:t>
      </w:r>
      <w:r>
        <w:rPr>
          <w:rFonts w:hint="eastAsia" w:ascii="宋体" w:hAnsi="宋体" w:eastAsia="宋体" w:cs="宋体"/>
          <w:spacing w:val="10"/>
          <w:sz w:val="24"/>
          <w:szCs w:val="24"/>
          <w:lang w:val="en-US" w:eastAsia="zh-CN"/>
        </w:rPr>
        <w:t>0</w:t>
      </w:r>
      <w:r>
        <w:rPr>
          <w:rFonts w:hint="eastAsia" w:ascii="宋体" w:hAnsi="宋体" w:eastAsia="宋体" w:cs="宋体"/>
          <w:spacing w:val="10"/>
          <w:sz w:val="24"/>
          <w:szCs w:val="24"/>
        </w:rPr>
        <w:t>.</w:t>
      </w:r>
      <w:r>
        <w:rPr>
          <w:rFonts w:hint="eastAsia" w:ascii="宋体" w:hAnsi="宋体" w:eastAsia="宋体" w:cs="宋体"/>
          <w:spacing w:val="10"/>
          <w:sz w:val="24"/>
          <w:szCs w:val="24"/>
          <w:lang w:val="en-US" w:eastAsia="zh-CN"/>
        </w:rPr>
        <w:t>具有</w:t>
      </w:r>
      <w:r>
        <w:rPr>
          <w:rFonts w:hint="eastAsia" w:ascii="宋体" w:hAnsi="宋体" w:eastAsia="宋体" w:cs="宋体"/>
          <w:spacing w:val="9"/>
          <w:sz w:val="24"/>
          <w:szCs w:val="24"/>
        </w:rPr>
        <w:t>压力与频率自动调节功</w:t>
      </w:r>
      <w:r>
        <w:rPr>
          <w:rFonts w:hint="eastAsia" w:ascii="宋体" w:hAnsi="宋体" w:eastAsia="宋体" w:cs="宋体"/>
          <w:sz w:val="24"/>
          <w:szCs w:val="24"/>
        </w:rPr>
        <w:t>能</w:t>
      </w:r>
      <w:r>
        <w:rPr>
          <w:rFonts w:hint="eastAsia" w:ascii="宋体" w:hAnsi="宋体" w:eastAsia="宋体" w:cs="宋体"/>
          <w:sz w:val="24"/>
          <w:szCs w:val="24"/>
          <w:lang w:eastAsia="zh-CN"/>
        </w:rPr>
        <w:t>。</w:t>
      </w:r>
      <w:r>
        <w:rPr>
          <w:rFonts w:hint="eastAsia" w:ascii="宋体" w:hAnsi="宋体" w:eastAsia="宋体" w:cs="宋体"/>
          <w:spacing w:val="8"/>
          <w:sz w:val="24"/>
          <w:szCs w:val="24"/>
        </w:rPr>
        <w:t xml:space="preserve"> </w:t>
      </w:r>
    </w:p>
    <w:p>
      <w:pPr>
        <w:spacing w:line="360" w:lineRule="auto"/>
        <w:jc w:val="left"/>
        <w:rPr>
          <w:rFonts w:hint="eastAsia" w:ascii="宋体" w:hAnsi="宋体" w:eastAsia="宋体" w:cs="宋体"/>
          <w:spacing w:val="6"/>
          <w:sz w:val="24"/>
          <w:szCs w:val="24"/>
        </w:rPr>
      </w:pPr>
      <w:r>
        <w:rPr>
          <w:rFonts w:hint="eastAsia" w:ascii="宋体" w:hAnsi="宋体" w:eastAsia="宋体" w:cs="宋体"/>
          <w:spacing w:val="8"/>
          <w:sz w:val="24"/>
          <w:szCs w:val="24"/>
        </w:rPr>
        <w:t>1</w:t>
      </w:r>
      <w:r>
        <w:rPr>
          <w:rFonts w:hint="eastAsia" w:ascii="宋体" w:hAnsi="宋体" w:eastAsia="宋体" w:cs="宋体"/>
          <w:spacing w:val="8"/>
          <w:sz w:val="24"/>
          <w:szCs w:val="24"/>
          <w:lang w:val="en-US" w:eastAsia="zh-CN"/>
        </w:rPr>
        <w:t>1</w:t>
      </w:r>
      <w:r>
        <w:rPr>
          <w:rFonts w:hint="eastAsia" w:ascii="宋体" w:hAnsi="宋体" w:eastAsia="宋体" w:cs="宋体"/>
          <w:spacing w:val="8"/>
          <w:sz w:val="24"/>
          <w:szCs w:val="24"/>
        </w:rPr>
        <w:t>.</w:t>
      </w:r>
      <w:r>
        <w:rPr>
          <w:rFonts w:hint="eastAsia" w:ascii="宋体" w:hAnsi="宋体" w:eastAsia="宋体" w:cs="宋体"/>
          <w:spacing w:val="7"/>
          <w:sz w:val="24"/>
          <w:szCs w:val="24"/>
        </w:rPr>
        <w:t>具</w:t>
      </w:r>
      <w:r>
        <w:rPr>
          <w:rFonts w:hint="eastAsia" w:ascii="宋体" w:hAnsi="宋体" w:eastAsia="宋体" w:cs="宋体"/>
          <w:spacing w:val="7"/>
          <w:sz w:val="24"/>
          <w:szCs w:val="24"/>
          <w:lang w:val="en-US" w:eastAsia="zh-CN"/>
        </w:rPr>
        <w:t>有</w:t>
      </w:r>
      <w:r>
        <w:rPr>
          <w:rFonts w:hint="eastAsia" w:ascii="宋体" w:hAnsi="宋体" w:eastAsia="宋体" w:cs="宋体"/>
          <w:spacing w:val="7"/>
          <w:sz w:val="24"/>
          <w:szCs w:val="24"/>
        </w:rPr>
        <w:t>咳嗽暂停功能</w:t>
      </w:r>
      <w:r>
        <w:rPr>
          <w:rFonts w:hint="eastAsia" w:ascii="宋体" w:hAnsi="宋体" w:eastAsia="宋体" w:cs="宋体"/>
          <w:spacing w:val="7"/>
          <w:sz w:val="24"/>
          <w:szCs w:val="24"/>
          <w:lang w:eastAsia="zh-CN"/>
        </w:rPr>
        <w:t>。</w:t>
      </w:r>
    </w:p>
    <w:p>
      <w:pPr>
        <w:spacing w:line="360" w:lineRule="auto"/>
        <w:jc w:val="left"/>
        <w:rPr>
          <w:rFonts w:hint="eastAsia" w:ascii="宋体" w:hAnsi="宋体" w:eastAsia="宋体" w:cs="宋体"/>
          <w:spacing w:val="9"/>
          <w:sz w:val="24"/>
          <w:szCs w:val="24"/>
          <w:lang w:val="en-US" w:eastAsia="zh-CN"/>
        </w:rPr>
      </w:pPr>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2</w:t>
      </w:r>
      <w:r>
        <w:rPr>
          <w:rFonts w:hint="eastAsia" w:ascii="宋体" w:hAnsi="宋体" w:eastAsia="宋体" w:cs="宋体"/>
          <w:spacing w:val="6"/>
          <w:sz w:val="24"/>
          <w:szCs w:val="24"/>
        </w:rPr>
        <w:t>.</w:t>
      </w:r>
      <w:r>
        <w:rPr>
          <w:rFonts w:hint="eastAsia" w:ascii="宋体" w:hAnsi="宋体" w:eastAsia="宋体" w:cs="宋体"/>
          <w:spacing w:val="10"/>
          <w:sz w:val="24"/>
          <w:szCs w:val="24"/>
        </w:rPr>
        <w:t>治</w:t>
      </w:r>
      <w:r>
        <w:rPr>
          <w:rFonts w:hint="eastAsia" w:ascii="宋体" w:hAnsi="宋体" w:eastAsia="宋体" w:cs="宋体"/>
          <w:spacing w:val="9"/>
          <w:sz w:val="24"/>
          <w:szCs w:val="24"/>
          <w:lang w:eastAsia="zh-CN"/>
        </w:rPr>
        <w:t>疗查询功能：可</w:t>
      </w:r>
      <w:r>
        <w:rPr>
          <w:rFonts w:hint="eastAsia" w:ascii="宋体" w:hAnsi="宋体" w:eastAsia="宋体" w:cs="宋体"/>
          <w:spacing w:val="9"/>
          <w:sz w:val="24"/>
          <w:szCs w:val="24"/>
          <w:lang w:val="en-US" w:eastAsia="zh-CN"/>
        </w:rPr>
        <w:t>查询</w:t>
      </w:r>
      <w:r>
        <w:rPr>
          <w:rFonts w:hint="eastAsia" w:ascii="宋体" w:hAnsi="宋体" w:eastAsia="宋体" w:cs="宋体"/>
          <w:spacing w:val="9"/>
          <w:sz w:val="24"/>
          <w:szCs w:val="24"/>
          <w:lang w:eastAsia="zh-CN"/>
        </w:rPr>
        <w:t>≥60条历史治疗信息</w:t>
      </w:r>
      <w:r>
        <w:rPr>
          <w:rFonts w:hint="eastAsia" w:ascii="宋体" w:hAnsi="宋体" w:eastAsia="宋体" w:cs="宋体"/>
          <w:spacing w:val="9"/>
          <w:sz w:val="24"/>
          <w:szCs w:val="24"/>
          <w:lang w:val="en-US" w:eastAsia="zh-CN"/>
        </w:rPr>
        <w:t>。</w:t>
      </w:r>
    </w:p>
    <w:p>
      <w:pPr>
        <w:spacing w:line="360" w:lineRule="auto"/>
        <w:jc w:val="left"/>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1</w:t>
      </w:r>
      <w:r>
        <w:rPr>
          <w:rFonts w:hint="eastAsia" w:ascii="宋体" w:hAnsi="宋体" w:eastAsia="宋体" w:cs="宋体"/>
          <w:spacing w:val="9"/>
          <w:sz w:val="24"/>
          <w:szCs w:val="24"/>
          <w:lang w:val="en-US" w:eastAsia="zh-CN"/>
        </w:rPr>
        <w:t>3</w:t>
      </w:r>
      <w:r>
        <w:rPr>
          <w:rFonts w:hint="eastAsia" w:ascii="宋体" w:hAnsi="宋体" w:eastAsia="宋体" w:cs="宋体"/>
          <w:spacing w:val="9"/>
          <w:sz w:val="24"/>
          <w:szCs w:val="24"/>
          <w:lang w:eastAsia="zh-CN"/>
        </w:rPr>
        <w:t>.具有声、光、文字三级报警。</w:t>
      </w:r>
    </w:p>
    <w:p>
      <w:pPr>
        <w:spacing w:line="360" w:lineRule="auto"/>
        <w:jc w:val="left"/>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1</w:t>
      </w:r>
      <w:r>
        <w:rPr>
          <w:rFonts w:hint="eastAsia" w:ascii="宋体" w:hAnsi="宋体" w:eastAsia="宋体" w:cs="宋体"/>
          <w:spacing w:val="9"/>
          <w:sz w:val="24"/>
          <w:szCs w:val="24"/>
          <w:lang w:val="en-US" w:eastAsia="zh-CN"/>
        </w:rPr>
        <w:t>4</w:t>
      </w:r>
      <w:r>
        <w:rPr>
          <w:rFonts w:hint="eastAsia" w:ascii="宋体" w:hAnsi="宋体" w:eastAsia="宋体" w:cs="宋体"/>
          <w:spacing w:val="9"/>
          <w:sz w:val="24"/>
          <w:szCs w:val="24"/>
          <w:lang w:eastAsia="zh-CN"/>
        </w:rPr>
        <w:t>.原厂整机质保≥</w:t>
      </w:r>
      <w:r>
        <w:rPr>
          <w:rFonts w:hint="eastAsia" w:ascii="宋体" w:hAnsi="宋体" w:eastAsia="宋体" w:cs="宋体"/>
          <w:spacing w:val="9"/>
          <w:sz w:val="24"/>
          <w:szCs w:val="24"/>
          <w:lang w:val="en-US" w:eastAsia="zh-CN"/>
        </w:rPr>
        <w:t>5</w:t>
      </w:r>
      <w:r>
        <w:rPr>
          <w:rFonts w:hint="eastAsia" w:ascii="宋体" w:hAnsi="宋体" w:eastAsia="宋体" w:cs="宋体"/>
          <w:spacing w:val="9"/>
          <w:sz w:val="24"/>
          <w:szCs w:val="24"/>
          <w:lang w:eastAsia="zh-CN"/>
        </w:rPr>
        <w:t>年，</w:t>
      </w:r>
      <w:r>
        <w:rPr>
          <w:rFonts w:hint="eastAsia" w:ascii="宋体" w:hAnsi="宋体" w:eastAsia="宋体" w:cs="宋体"/>
          <w:spacing w:val="9"/>
          <w:sz w:val="24"/>
          <w:szCs w:val="24"/>
          <w:lang w:val="en-US" w:eastAsia="zh-CN"/>
        </w:rPr>
        <w:t>出保后费率≤3%。</w:t>
      </w: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ascii="宋体" w:hAnsi="宋体" w:eastAsia="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一、设备名称及数量：</w:t>
      </w:r>
      <w:r>
        <w:rPr>
          <w:rFonts w:hint="eastAsia" w:ascii="宋体" w:hAnsi="宋体" w:eastAsia="宋体" w:cs="宋体"/>
          <w:bCs/>
          <w:sz w:val="24"/>
          <w:szCs w:val="24"/>
          <w:lang w:val="en-US" w:eastAsia="zh-CN"/>
        </w:rPr>
        <w:t>转运床</w:t>
      </w:r>
      <w:r>
        <w:rPr>
          <w:rFonts w:hint="eastAsia" w:ascii="宋体" w:hAnsi="宋体" w:eastAsia="宋体" w:cs="宋体"/>
          <w:bCs/>
          <w:sz w:val="24"/>
          <w:szCs w:val="24"/>
        </w:rPr>
        <w:t>/</w:t>
      </w:r>
      <w:r>
        <w:rPr>
          <w:rFonts w:hint="eastAsia" w:ascii="宋体" w:hAnsi="宋体" w:eastAsia="宋体" w:cs="宋体"/>
          <w:bCs/>
          <w:sz w:val="24"/>
          <w:szCs w:val="24"/>
          <w:lang w:val="en-US" w:eastAsia="zh-CN"/>
        </w:rPr>
        <w:t>贰</w:t>
      </w:r>
      <w:r>
        <w:rPr>
          <w:rFonts w:hint="eastAsia" w:ascii="宋体" w:hAnsi="宋体" w:eastAsia="宋体" w:cs="宋体"/>
          <w:bCs/>
          <w:sz w:val="24"/>
          <w:szCs w:val="24"/>
        </w:rPr>
        <w:t>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二、交货时间：签订合同后30天内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三、货到验收合格后1个月内买方支付货款的100%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四、交货地点：采购人指定地点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五、技术指标要求</w:t>
      </w:r>
    </w:p>
    <w:p>
      <w:pPr>
        <w:numPr>
          <w:ilvl w:val="0"/>
          <w:numId w:val="2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符合ISO13485质量认证体系。</w:t>
      </w:r>
    </w:p>
    <w:p>
      <w:pPr>
        <w:numPr>
          <w:ilvl w:val="0"/>
          <w:numId w:val="2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材质：框架主体结构采用铝合金材质，床板和床底座保护罩采用ABS树脂材质</w:t>
      </w:r>
      <w:r>
        <w:rPr>
          <w:rFonts w:hint="eastAsia" w:ascii="宋体" w:hAnsi="宋体" w:eastAsia="宋体" w:cs="宋体"/>
          <w:sz w:val="24"/>
          <w:szCs w:val="24"/>
          <w:lang w:eastAsia="zh-CN"/>
        </w:rPr>
        <w:t>。</w:t>
      </w:r>
    </w:p>
    <w:p>
      <w:pPr>
        <w:numPr>
          <w:ilvl w:val="0"/>
          <w:numId w:val="2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床底座为一体成型的ABS热压成型，具有氧气瓶储放槽，可放置直径</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5cm</w:t>
      </w:r>
      <w:r>
        <w:rPr>
          <w:rFonts w:hint="eastAsia" w:ascii="宋体" w:hAnsi="宋体" w:eastAsia="宋体" w:cs="宋体"/>
          <w:sz w:val="24"/>
          <w:szCs w:val="24"/>
        </w:rPr>
        <w:t>,长度</w:t>
      </w:r>
      <w:r>
        <w:rPr>
          <w:rFonts w:hint="eastAsia" w:ascii="宋体" w:hAnsi="宋体" w:eastAsia="宋体" w:cs="宋体"/>
          <w:sz w:val="24"/>
          <w:szCs w:val="24"/>
          <w:lang w:val="en-US" w:eastAsia="zh-CN"/>
        </w:rPr>
        <w:t>≤</w:t>
      </w:r>
      <w:r>
        <w:rPr>
          <w:rFonts w:hint="eastAsia" w:ascii="宋体" w:hAnsi="宋体" w:eastAsia="宋体" w:cs="宋体"/>
          <w:sz w:val="24"/>
          <w:szCs w:val="24"/>
        </w:rPr>
        <w:t>6</w:t>
      </w:r>
      <w:r>
        <w:rPr>
          <w:rFonts w:hint="eastAsia" w:ascii="宋体" w:hAnsi="宋体" w:eastAsia="宋体" w:cs="宋体"/>
          <w:sz w:val="24"/>
          <w:szCs w:val="24"/>
          <w:lang w:val="en-US" w:eastAsia="zh-CN"/>
        </w:rPr>
        <w:t>5cm</w:t>
      </w:r>
      <w:r>
        <w:rPr>
          <w:rFonts w:hint="eastAsia" w:ascii="宋体" w:hAnsi="宋体" w:eastAsia="宋体" w:cs="宋体"/>
          <w:sz w:val="24"/>
          <w:szCs w:val="24"/>
        </w:rPr>
        <w:t>的氧气瓶。</w:t>
      </w:r>
    </w:p>
    <w:p>
      <w:pPr>
        <w:numPr>
          <w:ilvl w:val="0"/>
          <w:numId w:val="2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双液压柱设计，使用脚踏可实现床体正反倾斜、升高和降低功能。液压柱外壳采用向下环套设计，使用ABS材质，防尘防液体泼溅，可高压水洗清洁</w:t>
      </w:r>
      <w:r>
        <w:rPr>
          <w:rFonts w:hint="eastAsia" w:ascii="宋体" w:hAnsi="宋体" w:eastAsia="宋体" w:cs="宋体"/>
          <w:sz w:val="24"/>
          <w:szCs w:val="24"/>
          <w:lang w:eastAsia="zh-CN"/>
        </w:rPr>
        <w:t>。</w:t>
      </w:r>
    </w:p>
    <w:p>
      <w:pPr>
        <w:numPr>
          <w:ilvl w:val="0"/>
          <w:numId w:val="2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安全负载</w:t>
      </w:r>
      <w:r>
        <w:rPr>
          <w:rFonts w:hint="eastAsia" w:ascii="宋体" w:hAnsi="宋体" w:eastAsia="宋体" w:cs="宋体"/>
          <w:sz w:val="24"/>
          <w:szCs w:val="24"/>
          <w:lang w:eastAsia="zh-CN"/>
        </w:rPr>
        <w:t>：</w:t>
      </w:r>
      <w:r>
        <w:rPr>
          <w:rFonts w:hint="eastAsia" w:ascii="宋体" w:hAnsi="宋体" w:eastAsia="宋体" w:cs="宋体"/>
          <w:sz w:val="24"/>
          <w:szCs w:val="24"/>
        </w:rPr>
        <w:t>≥250kg</w:t>
      </w:r>
      <w:r>
        <w:rPr>
          <w:rFonts w:hint="eastAsia" w:ascii="宋体" w:hAnsi="宋体" w:eastAsia="宋体" w:cs="宋体"/>
          <w:sz w:val="24"/>
          <w:szCs w:val="24"/>
          <w:lang w:eastAsia="zh-CN"/>
        </w:rPr>
        <w:t>。</w:t>
      </w:r>
    </w:p>
    <w:p>
      <w:pPr>
        <w:numPr>
          <w:ilvl w:val="0"/>
          <w:numId w:val="2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转运床全长≥21</w:t>
      </w:r>
      <w:r>
        <w:rPr>
          <w:rFonts w:hint="eastAsia" w:ascii="宋体" w:hAnsi="宋体" w:eastAsia="宋体" w:cs="宋体"/>
          <w:sz w:val="24"/>
          <w:szCs w:val="24"/>
          <w:lang w:val="en-US" w:eastAsia="zh-CN"/>
        </w:rPr>
        <w:t>0cm</w:t>
      </w:r>
      <w:r>
        <w:rPr>
          <w:rFonts w:hint="eastAsia" w:ascii="宋体" w:hAnsi="宋体" w:eastAsia="宋体" w:cs="宋体"/>
          <w:sz w:val="24"/>
          <w:szCs w:val="24"/>
        </w:rPr>
        <w:t>，总宽度（护栏升起时）≥7</w:t>
      </w:r>
      <w:r>
        <w:rPr>
          <w:rFonts w:hint="eastAsia" w:ascii="宋体" w:hAnsi="宋体" w:eastAsia="宋体" w:cs="宋体"/>
          <w:sz w:val="24"/>
          <w:szCs w:val="24"/>
          <w:lang w:val="en-US" w:eastAsia="zh-CN"/>
        </w:rPr>
        <w:t>5</w:t>
      </w:r>
      <w:r>
        <w:rPr>
          <w:rFonts w:hint="eastAsia" w:ascii="宋体" w:hAnsi="宋体" w:eastAsia="宋体" w:cs="宋体"/>
          <w:sz w:val="24"/>
          <w:szCs w:val="24"/>
        </w:rPr>
        <w:t>cm,护栏放下时≥7</w:t>
      </w:r>
      <w:r>
        <w:rPr>
          <w:rFonts w:hint="eastAsia" w:ascii="宋体" w:hAnsi="宋体" w:eastAsia="宋体" w:cs="宋体"/>
          <w:sz w:val="24"/>
          <w:szCs w:val="24"/>
          <w:lang w:val="en-US" w:eastAsia="zh-CN"/>
        </w:rPr>
        <w:t>0</w:t>
      </w:r>
      <w:r>
        <w:rPr>
          <w:rFonts w:hint="eastAsia" w:ascii="宋体" w:hAnsi="宋体" w:eastAsia="宋体" w:cs="宋体"/>
          <w:sz w:val="24"/>
          <w:szCs w:val="24"/>
        </w:rPr>
        <w:t>cm</w:t>
      </w:r>
      <w:r>
        <w:rPr>
          <w:rFonts w:hint="eastAsia" w:ascii="宋体" w:hAnsi="宋体" w:eastAsia="宋体" w:cs="宋体"/>
          <w:sz w:val="24"/>
          <w:szCs w:val="24"/>
          <w:lang w:val="en-US" w:eastAsia="zh-CN"/>
        </w:rPr>
        <w:t>。</w:t>
      </w:r>
    </w:p>
    <w:p>
      <w:pPr>
        <w:numPr>
          <w:ilvl w:val="0"/>
          <w:numId w:val="2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床体最低床高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≤60</w:t>
      </w:r>
      <w:r>
        <w:rPr>
          <w:rFonts w:hint="eastAsia" w:ascii="宋体" w:hAnsi="宋体" w:eastAsia="宋体" w:cs="宋体"/>
          <w:sz w:val="24"/>
          <w:szCs w:val="24"/>
        </w:rPr>
        <w:t>cm</w:t>
      </w:r>
      <w:r>
        <w:rPr>
          <w:rFonts w:hint="eastAsia" w:ascii="宋体" w:hAnsi="宋体" w:eastAsia="宋体" w:cs="宋体"/>
          <w:sz w:val="24"/>
          <w:szCs w:val="24"/>
          <w:lang w:eastAsia="zh-CN"/>
        </w:rPr>
        <w:t>。</w:t>
      </w:r>
    </w:p>
    <w:p>
      <w:pPr>
        <w:numPr>
          <w:ilvl w:val="0"/>
          <w:numId w:val="2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床体可实现头低脚高位和脚高头低位倾斜，角度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范围包含</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至</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w:t>
      </w:r>
    </w:p>
    <w:p>
      <w:pPr>
        <w:numPr>
          <w:ilvl w:val="0"/>
          <w:numId w:val="2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具有</w:t>
      </w:r>
      <w:r>
        <w:rPr>
          <w:rFonts w:hint="eastAsia" w:ascii="宋体" w:hAnsi="宋体" w:eastAsia="宋体" w:cs="宋体"/>
          <w:sz w:val="24"/>
          <w:szCs w:val="24"/>
          <w:lang w:val="en-US" w:eastAsia="zh-CN"/>
        </w:rPr>
        <w:t>原厂</w:t>
      </w:r>
      <w:r>
        <w:rPr>
          <w:rFonts w:hint="eastAsia" w:ascii="宋体" w:hAnsi="宋体" w:eastAsia="宋体" w:cs="宋体"/>
          <w:sz w:val="24"/>
          <w:szCs w:val="24"/>
        </w:rPr>
        <w:t>可收缩的第5轮脚轮，可进行灵活转向</w:t>
      </w:r>
      <w:r>
        <w:rPr>
          <w:rFonts w:hint="eastAsia" w:ascii="宋体" w:hAnsi="宋体" w:eastAsia="宋体" w:cs="宋体"/>
          <w:sz w:val="24"/>
          <w:szCs w:val="24"/>
          <w:lang w:eastAsia="zh-CN"/>
        </w:rPr>
        <w:t>。</w:t>
      </w:r>
    </w:p>
    <w:p>
      <w:pPr>
        <w:numPr>
          <w:ilvl w:val="0"/>
          <w:numId w:val="2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lang w:val="en-US" w:eastAsia="zh-CN"/>
        </w:rPr>
        <w:t>具有</w:t>
      </w:r>
      <w:r>
        <w:rPr>
          <w:rFonts w:hint="eastAsia" w:ascii="宋体" w:hAnsi="宋体" w:eastAsia="宋体" w:cs="宋体"/>
          <w:sz w:val="24"/>
          <w:szCs w:val="24"/>
        </w:rPr>
        <w:t>中央环刹系统</w:t>
      </w:r>
      <w:r>
        <w:rPr>
          <w:rFonts w:hint="eastAsia" w:ascii="宋体" w:hAnsi="宋体" w:eastAsia="宋体" w:cs="宋体"/>
          <w:sz w:val="24"/>
          <w:szCs w:val="24"/>
          <w:lang w:eastAsia="zh-CN"/>
        </w:rPr>
        <w:t>。</w:t>
      </w:r>
    </w:p>
    <w:p>
      <w:pPr>
        <w:numPr>
          <w:ilvl w:val="0"/>
          <w:numId w:val="2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两侧配有安全护栏，可实现全长覆盖。护栏放下时，可实现完全内收式下降，完全收入床体内，保障床体与床体间的完全无障碍无缝对接</w:t>
      </w:r>
      <w:r>
        <w:rPr>
          <w:rFonts w:hint="eastAsia" w:ascii="宋体" w:hAnsi="宋体" w:eastAsia="宋体" w:cs="宋体"/>
          <w:sz w:val="24"/>
          <w:szCs w:val="24"/>
          <w:lang w:eastAsia="zh-CN"/>
        </w:rPr>
        <w:t>。</w:t>
      </w:r>
    </w:p>
    <w:p>
      <w:pPr>
        <w:numPr>
          <w:ilvl w:val="0"/>
          <w:numId w:val="2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头端背板为气动助力背板，具有两侧操控把手，背板最大直立角度：90度</w:t>
      </w:r>
      <w:r>
        <w:rPr>
          <w:rFonts w:hint="eastAsia" w:ascii="宋体" w:hAnsi="宋体" w:eastAsia="宋体" w:cs="宋体"/>
          <w:sz w:val="24"/>
          <w:szCs w:val="24"/>
          <w:lang w:eastAsia="zh-CN"/>
        </w:rPr>
        <w:t>。</w:t>
      </w:r>
    </w:p>
    <w:p>
      <w:pPr>
        <w:numPr>
          <w:ilvl w:val="0"/>
          <w:numId w:val="2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配备原厂头端推拉把手</w:t>
      </w:r>
      <w:r>
        <w:rPr>
          <w:rFonts w:hint="eastAsia" w:ascii="宋体" w:hAnsi="宋体" w:eastAsia="宋体" w:cs="宋体"/>
          <w:sz w:val="24"/>
          <w:szCs w:val="24"/>
          <w:lang w:eastAsia="zh-CN"/>
        </w:rPr>
        <w:t>。</w:t>
      </w:r>
    </w:p>
    <w:p>
      <w:pPr>
        <w:numPr>
          <w:ilvl w:val="0"/>
          <w:numId w:val="2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床垫</w:t>
      </w:r>
      <w:r>
        <w:rPr>
          <w:rFonts w:hint="eastAsia" w:ascii="宋体" w:hAnsi="宋体" w:eastAsia="宋体" w:cs="宋体"/>
          <w:sz w:val="24"/>
          <w:szCs w:val="24"/>
          <w:lang w:val="en-US" w:eastAsia="zh-CN"/>
        </w:rPr>
        <w:t>厚度：范围包含</w:t>
      </w:r>
      <w:r>
        <w:rPr>
          <w:rFonts w:hint="eastAsia" w:ascii="宋体" w:hAnsi="宋体" w:eastAsia="宋体" w:cs="宋体"/>
          <w:sz w:val="24"/>
          <w:szCs w:val="24"/>
        </w:rPr>
        <w:t>8</w:t>
      </w:r>
      <w:r>
        <w:rPr>
          <w:rFonts w:hint="eastAsia" w:ascii="宋体" w:hAnsi="宋体" w:eastAsia="宋体" w:cs="宋体"/>
          <w:sz w:val="24"/>
          <w:szCs w:val="24"/>
          <w:lang w:val="en-US" w:eastAsia="zh-CN"/>
        </w:rPr>
        <w:t>-10</w:t>
      </w:r>
      <w:r>
        <w:rPr>
          <w:rFonts w:hint="eastAsia" w:ascii="宋体" w:hAnsi="宋体" w:eastAsia="宋体" w:cs="宋体"/>
          <w:sz w:val="24"/>
          <w:szCs w:val="24"/>
        </w:rPr>
        <w:t>cm</w:t>
      </w:r>
      <w:r>
        <w:rPr>
          <w:rFonts w:hint="eastAsia" w:ascii="宋体" w:hAnsi="宋体" w:eastAsia="宋体" w:cs="宋体"/>
          <w:sz w:val="24"/>
          <w:szCs w:val="24"/>
          <w:lang w:eastAsia="zh-CN"/>
        </w:rPr>
        <w:t>。</w:t>
      </w:r>
    </w:p>
    <w:p>
      <w:pPr>
        <w:numPr>
          <w:ilvl w:val="0"/>
          <w:numId w:val="23"/>
        </w:numPr>
        <w:spacing w:line="360" w:lineRule="auto"/>
        <w:ind w:left="425" w:leftChars="0" w:hanging="425"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rPr>
        <w:t>床体四角预留插孔，可按需增加安装输液杆、氧气瓶支架、除颤仪支架等配件</w:t>
      </w:r>
      <w:r>
        <w:rPr>
          <w:rFonts w:hint="eastAsia" w:ascii="宋体" w:hAnsi="宋体" w:eastAsia="宋体" w:cs="宋体"/>
          <w:sz w:val="24"/>
          <w:szCs w:val="24"/>
          <w:lang w:eastAsia="zh-CN"/>
        </w:rPr>
        <w:t>。</w:t>
      </w:r>
    </w:p>
    <w:p>
      <w:pPr>
        <w:numPr>
          <w:ilvl w:val="0"/>
          <w:numId w:val="23"/>
        </w:numPr>
        <w:spacing w:line="360" w:lineRule="auto"/>
        <w:ind w:left="425" w:leftChars="0" w:hanging="425"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lang w:eastAsia="zh-CN"/>
        </w:rPr>
        <w:t>原厂整机质保</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出保后费率≤5%</w:t>
      </w:r>
      <w:r>
        <w:rPr>
          <w:rFonts w:hint="eastAsia" w:ascii="宋体" w:hAnsi="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一、设备名称及数量：</w:t>
      </w:r>
      <w:r>
        <w:rPr>
          <w:rFonts w:hint="eastAsia" w:ascii="宋体" w:hAnsi="宋体" w:eastAsia="宋体" w:cs="宋体"/>
          <w:bCs/>
          <w:sz w:val="24"/>
          <w:szCs w:val="24"/>
          <w:lang w:val="en-US" w:eastAsia="zh-CN"/>
        </w:rPr>
        <w:t>床单元消毒机</w:t>
      </w:r>
      <w:r>
        <w:rPr>
          <w:rFonts w:hint="eastAsia" w:ascii="宋体" w:hAnsi="宋体" w:eastAsia="宋体" w:cs="宋体"/>
          <w:bCs/>
          <w:sz w:val="24"/>
          <w:szCs w:val="24"/>
        </w:rPr>
        <w:t>/</w:t>
      </w:r>
      <w:r>
        <w:rPr>
          <w:rFonts w:hint="eastAsia" w:ascii="宋体" w:hAnsi="宋体" w:eastAsia="宋体" w:cs="宋体"/>
          <w:bCs/>
          <w:sz w:val="24"/>
          <w:szCs w:val="24"/>
          <w:lang w:val="en-US" w:eastAsia="zh-CN"/>
        </w:rPr>
        <w:t>肆</w:t>
      </w:r>
      <w:r>
        <w:rPr>
          <w:rFonts w:hint="eastAsia" w:ascii="宋体" w:hAnsi="宋体" w:eastAsia="宋体" w:cs="宋体"/>
          <w:bCs/>
          <w:sz w:val="24"/>
          <w:szCs w:val="24"/>
        </w:rPr>
        <w:t>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二、交货时间：签订合同后30天内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三、货到验收合格后1个月内买方支付货款的100%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四、交货地点：采购人指定地点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五、技术指标要求</w:t>
      </w:r>
    </w:p>
    <w:p>
      <w:pPr>
        <w:spacing w:line="360" w:lineRule="auto"/>
        <w:rPr>
          <w:rFonts w:hint="eastAsia" w:ascii="宋体" w:hAnsi="宋体"/>
          <w:sz w:val="24"/>
        </w:rPr>
      </w:pPr>
      <w:r>
        <w:rPr>
          <w:rFonts w:hint="eastAsia" w:ascii="宋体" w:hAnsi="宋体"/>
          <w:sz w:val="24"/>
        </w:rPr>
        <w:t>1、采用臭氧消毒技术并至少具有抽真气-充臭氧-消毒-解析功能。</w:t>
      </w:r>
    </w:p>
    <w:p>
      <w:pPr>
        <w:spacing w:line="360" w:lineRule="auto"/>
        <w:rPr>
          <w:rFonts w:hint="eastAsia" w:ascii="宋体" w:hAnsi="宋体"/>
          <w:sz w:val="24"/>
        </w:rPr>
      </w:pPr>
      <w:r>
        <w:rPr>
          <w:rFonts w:hint="eastAsia" w:ascii="宋体" w:hAnsi="宋体"/>
          <w:sz w:val="24"/>
        </w:rPr>
        <w:t>2、可同时处理≥两张病床。</w:t>
      </w:r>
    </w:p>
    <w:p>
      <w:pPr>
        <w:spacing w:line="360" w:lineRule="auto"/>
        <w:rPr>
          <w:rFonts w:hint="eastAsia" w:ascii="宋体" w:hAnsi="宋体"/>
          <w:sz w:val="24"/>
        </w:rPr>
      </w:pPr>
      <w:r>
        <w:rPr>
          <w:rFonts w:hint="eastAsia" w:ascii="宋体" w:hAnsi="宋体"/>
          <w:sz w:val="24"/>
        </w:rPr>
        <w:t>3、液晶中文显示屏≥5英寸。</w:t>
      </w:r>
    </w:p>
    <w:p>
      <w:pPr>
        <w:spacing w:line="360" w:lineRule="auto"/>
        <w:rPr>
          <w:rFonts w:hint="eastAsia" w:ascii="宋体" w:hAnsi="宋体"/>
          <w:sz w:val="24"/>
        </w:rPr>
      </w:pPr>
      <w:r>
        <w:rPr>
          <w:rFonts w:hint="eastAsia" w:ascii="宋体" w:hAnsi="宋体"/>
          <w:sz w:val="24"/>
        </w:rPr>
        <w:t>4、消毒结果具有记忆功能。</w:t>
      </w:r>
    </w:p>
    <w:p>
      <w:pPr>
        <w:spacing w:line="360" w:lineRule="auto"/>
        <w:rPr>
          <w:rFonts w:hint="eastAsia" w:ascii="宋体" w:hAnsi="宋体"/>
          <w:sz w:val="24"/>
        </w:rPr>
      </w:pPr>
      <w:r>
        <w:rPr>
          <w:rFonts w:hint="eastAsia" w:ascii="宋体" w:hAnsi="宋体"/>
          <w:sz w:val="24"/>
        </w:rPr>
        <w:t>5、单次消毒时间范围：</w:t>
      </w:r>
      <w:r>
        <w:rPr>
          <w:rFonts w:hint="eastAsia" w:ascii="宋体" w:hAnsi="宋体"/>
          <w:sz w:val="24"/>
          <w:lang w:val="en-US" w:eastAsia="zh-CN"/>
        </w:rPr>
        <w:t>范围包含</w:t>
      </w:r>
      <w:r>
        <w:rPr>
          <w:rFonts w:hint="eastAsia" w:ascii="宋体" w:hAnsi="宋体"/>
          <w:sz w:val="24"/>
        </w:rPr>
        <w:t>1</w:t>
      </w:r>
      <w:r>
        <w:rPr>
          <w:rFonts w:hint="eastAsia" w:ascii="宋体" w:hAnsi="宋体"/>
          <w:sz w:val="24"/>
          <w:lang w:val="en-US" w:eastAsia="zh-CN"/>
        </w:rPr>
        <w:t>0</w:t>
      </w:r>
      <w:r>
        <w:rPr>
          <w:rFonts w:hint="eastAsia" w:ascii="宋体" w:hAnsi="宋体"/>
          <w:sz w:val="24"/>
        </w:rPr>
        <w:t>min—</w:t>
      </w:r>
      <w:r>
        <w:rPr>
          <w:rFonts w:hint="eastAsia" w:ascii="宋体" w:hAnsi="宋体"/>
          <w:sz w:val="24"/>
          <w:lang w:val="en-US" w:eastAsia="zh-CN"/>
        </w:rPr>
        <w:t>50</w:t>
      </w:r>
      <w:r>
        <w:rPr>
          <w:rFonts w:hint="eastAsia" w:ascii="宋体" w:hAnsi="宋体"/>
          <w:sz w:val="24"/>
        </w:rPr>
        <w:t>min。</w:t>
      </w:r>
    </w:p>
    <w:p>
      <w:pPr>
        <w:spacing w:line="360" w:lineRule="auto"/>
        <w:rPr>
          <w:rFonts w:hint="eastAsia" w:ascii="宋体" w:hAnsi="宋体"/>
          <w:sz w:val="24"/>
        </w:rPr>
      </w:pPr>
      <w:r>
        <w:rPr>
          <w:rFonts w:hint="eastAsia" w:ascii="宋体" w:hAnsi="宋体"/>
          <w:sz w:val="24"/>
        </w:rPr>
        <w:t>6、大肠杆菌杀灭对数值均≥3。</w:t>
      </w:r>
    </w:p>
    <w:p>
      <w:pPr>
        <w:spacing w:line="360" w:lineRule="auto"/>
        <w:rPr>
          <w:rFonts w:hint="eastAsia" w:ascii="宋体" w:hAnsi="宋体"/>
          <w:sz w:val="24"/>
        </w:rPr>
      </w:pPr>
      <w:r>
        <w:rPr>
          <w:rFonts w:hint="eastAsia" w:ascii="宋体" w:hAnsi="宋体"/>
          <w:sz w:val="24"/>
        </w:rPr>
        <w:t>7、金黄色葡萄球菌杀灭对数值均≥3。</w:t>
      </w:r>
    </w:p>
    <w:p>
      <w:pPr>
        <w:spacing w:line="360" w:lineRule="auto"/>
        <w:rPr>
          <w:rFonts w:hint="eastAsia" w:ascii="宋体" w:hAnsi="宋体"/>
          <w:sz w:val="24"/>
        </w:rPr>
      </w:pPr>
      <w:r>
        <w:rPr>
          <w:rFonts w:hint="eastAsia" w:ascii="宋体" w:hAnsi="宋体"/>
          <w:sz w:val="24"/>
        </w:rPr>
        <w:t>8、鲍曼不动杆菌消杀率≥99.99%；绿脓杆菌消杀率≥99.9%，黑曲霉菌消杀率≥99.95%。</w:t>
      </w:r>
    </w:p>
    <w:p>
      <w:pPr>
        <w:spacing w:line="360" w:lineRule="auto"/>
        <w:rPr>
          <w:rFonts w:hint="eastAsia" w:ascii="宋体" w:hAnsi="宋体"/>
          <w:sz w:val="24"/>
        </w:rPr>
      </w:pPr>
      <w:r>
        <w:rPr>
          <w:rFonts w:hint="eastAsia" w:ascii="宋体" w:hAnsi="宋体"/>
          <w:sz w:val="24"/>
        </w:rPr>
        <w:t>9、空气自然菌去除率≥99%。</w:t>
      </w:r>
    </w:p>
    <w:p>
      <w:pPr>
        <w:spacing w:line="360" w:lineRule="auto"/>
        <w:rPr>
          <w:rFonts w:hint="eastAsia" w:ascii="宋体" w:hAnsi="宋体"/>
          <w:sz w:val="24"/>
        </w:rPr>
      </w:pPr>
      <w:r>
        <w:rPr>
          <w:rFonts w:hint="eastAsia" w:ascii="宋体" w:hAnsi="宋体"/>
          <w:sz w:val="24"/>
        </w:rPr>
        <w:t>10、臭氧泄漏量≤0.003（mg/m³）。</w:t>
      </w:r>
    </w:p>
    <w:p>
      <w:pPr>
        <w:spacing w:line="360" w:lineRule="auto"/>
        <w:rPr>
          <w:rFonts w:hint="eastAsia" w:ascii="宋体" w:hAnsi="宋体"/>
          <w:sz w:val="24"/>
        </w:rPr>
      </w:pPr>
      <w:r>
        <w:rPr>
          <w:rFonts w:hint="eastAsia" w:ascii="宋体" w:hAnsi="宋体"/>
          <w:sz w:val="24"/>
        </w:rPr>
        <w:t>11、臭氧浓度≥1400（mg/m³）。</w:t>
      </w:r>
    </w:p>
    <w:p>
      <w:pPr>
        <w:spacing w:line="360" w:lineRule="auto"/>
        <w:rPr>
          <w:rFonts w:hint="eastAsia" w:ascii="宋体" w:hAnsi="宋体"/>
          <w:sz w:val="24"/>
        </w:rPr>
      </w:pPr>
      <w:r>
        <w:rPr>
          <w:rFonts w:hint="eastAsia" w:ascii="宋体" w:hAnsi="宋体"/>
          <w:sz w:val="24"/>
        </w:rPr>
        <w:t>12、噪声≤50dB（A)。</w:t>
      </w:r>
    </w:p>
    <w:p>
      <w:pPr>
        <w:spacing w:line="360" w:lineRule="auto"/>
        <w:rPr>
          <w:rFonts w:hint="eastAsia" w:ascii="宋体" w:hAnsi="宋体"/>
          <w:sz w:val="24"/>
        </w:rPr>
      </w:pPr>
      <w:r>
        <w:rPr>
          <w:rFonts w:hint="eastAsia" w:ascii="宋体" w:hAnsi="宋体"/>
          <w:sz w:val="24"/>
        </w:rPr>
        <w:t>13、臭氧产量≥5000（mg/h）。</w:t>
      </w:r>
    </w:p>
    <w:p>
      <w:pPr>
        <w:spacing w:line="360" w:lineRule="auto"/>
        <w:rPr>
          <w:rFonts w:hint="eastAsia" w:ascii="宋体" w:hAnsi="宋体"/>
          <w:sz w:val="24"/>
        </w:rPr>
      </w:pPr>
      <w:r>
        <w:rPr>
          <w:rFonts w:hint="eastAsia" w:ascii="宋体" w:hAnsi="宋体"/>
          <w:sz w:val="24"/>
        </w:rPr>
        <w:t>14、金属外壳，防老化防腐蚀。</w:t>
      </w:r>
    </w:p>
    <w:p>
      <w:pPr>
        <w:pStyle w:val="129"/>
        <w:numPr>
          <w:ilvl w:val="0"/>
          <w:numId w:val="0"/>
        </w:numPr>
        <w:spacing w:line="360" w:lineRule="auto"/>
        <w:ind w:leftChars="0"/>
        <w:contextualSpacing/>
        <w:jc w:val="left"/>
        <w:rPr>
          <w:rFonts w:hint="eastAsia" w:ascii="宋体" w:hAnsi="宋体" w:eastAsia="宋体" w:cs="宋体"/>
          <w:color w:val="000000"/>
          <w:sz w:val="24"/>
          <w:szCs w:val="24"/>
          <w:highlight w:val="none"/>
        </w:rPr>
      </w:pPr>
      <w:r>
        <w:rPr>
          <w:rFonts w:hint="eastAsia" w:ascii="宋体" w:hAnsi="宋体"/>
          <w:sz w:val="24"/>
        </w:rPr>
        <w:t>15、</w:t>
      </w:r>
      <w:r>
        <w:rPr>
          <w:rFonts w:hint="eastAsia" w:ascii="宋体" w:hAnsi="宋体" w:eastAsia="宋体" w:cs="宋体"/>
          <w:sz w:val="24"/>
          <w:szCs w:val="24"/>
          <w:lang w:eastAsia="zh-CN"/>
        </w:rPr>
        <w:t>原</w:t>
      </w:r>
      <w:r>
        <w:rPr>
          <w:rFonts w:hint="eastAsia" w:ascii="宋体" w:hAnsi="宋体" w:eastAsia="宋体" w:cs="宋体"/>
          <w:sz w:val="24"/>
          <w:szCs w:val="24"/>
          <w:lang w:val="en-US" w:eastAsia="zh-CN"/>
        </w:rPr>
        <w:t>厂</w:t>
      </w:r>
      <w:r>
        <w:rPr>
          <w:rFonts w:hint="eastAsia" w:ascii="宋体" w:hAnsi="宋体" w:eastAsia="宋体" w:cs="宋体"/>
          <w:sz w:val="24"/>
          <w:szCs w:val="24"/>
          <w:lang w:eastAsia="zh-CN"/>
        </w:rPr>
        <w:t>整机质保</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出保后费率≤3%</w:t>
      </w:r>
      <w:r>
        <w:rPr>
          <w:rFonts w:hint="eastAsia" w:ascii="宋体" w:hAnsi="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一、设备名称及数量：</w:t>
      </w:r>
      <w:r>
        <w:rPr>
          <w:rFonts w:hint="eastAsia" w:ascii="宋体" w:hAnsi="宋体" w:eastAsia="宋体" w:cs="宋体"/>
          <w:bCs/>
          <w:sz w:val="24"/>
          <w:szCs w:val="24"/>
          <w:lang w:val="en-US" w:eastAsia="zh-CN"/>
        </w:rPr>
        <w:t>药品冰箱</w:t>
      </w:r>
      <w:r>
        <w:rPr>
          <w:rFonts w:hint="eastAsia" w:ascii="宋体" w:hAnsi="宋体" w:eastAsia="宋体" w:cs="宋体"/>
          <w:bCs/>
          <w:sz w:val="24"/>
          <w:szCs w:val="24"/>
        </w:rPr>
        <w:t>/</w:t>
      </w:r>
      <w:r>
        <w:rPr>
          <w:rFonts w:hint="eastAsia" w:ascii="宋体" w:hAnsi="宋体" w:eastAsia="宋体" w:cs="宋体"/>
          <w:bCs/>
          <w:sz w:val="24"/>
          <w:szCs w:val="24"/>
          <w:lang w:val="en-US" w:eastAsia="zh-CN"/>
        </w:rPr>
        <w:t>壹</w:t>
      </w:r>
      <w:r>
        <w:rPr>
          <w:rFonts w:hint="eastAsia" w:ascii="宋体" w:hAnsi="宋体" w:eastAsia="宋体" w:cs="宋体"/>
          <w:bCs/>
          <w:sz w:val="24"/>
          <w:szCs w:val="24"/>
        </w:rPr>
        <w:t>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二、交货时间：签订合同后30天内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三、货到验收合格后1个月内买方支付货款的100%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四、交货地点：采购人指定地点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五、技术指标要求</w:t>
      </w:r>
    </w:p>
    <w:p>
      <w:pPr>
        <w:numPr>
          <w:ilvl w:val="0"/>
          <w:numId w:val="24"/>
        </w:numPr>
        <w:spacing w:line="360"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样式：立式，双门。</w:t>
      </w:r>
    </w:p>
    <w:p>
      <w:pPr>
        <w:numPr>
          <w:ilvl w:val="0"/>
          <w:numId w:val="24"/>
        </w:numPr>
        <w:spacing w:line="360"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有效容积</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300L。</w:t>
      </w:r>
    </w:p>
    <w:p>
      <w:pPr>
        <w:numPr>
          <w:ilvl w:val="0"/>
          <w:numId w:val="24"/>
        </w:numPr>
        <w:spacing w:line="36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外部尺寸（宽*深*高mm）≤800*750*2000。</w:t>
      </w:r>
    </w:p>
    <w:p>
      <w:pPr>
        <w:numPr>
          <w:ilvl w:val="0"/>
          <w:numId w:val="24"/>
        </w:numPr>
        <w:spacing w:line="360"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内部尺寸（宽*深*高mm）冷藏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60</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*50</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,冷冻</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50</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*450*5</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w:t>
      </w:r>
    </w:p>
    <w:p>
      <w:pPr>
        <w:numPr>
          <w:ilvl w:val="0"/>
          <w:numId w:val="24"/>
        </w:numPr>
        <w:adjustRightInd w:val="0"/>
        <w:snapToGrid w:val="0"/>
        <w:spacing w:line="360"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箱体</w:t>
      </w:r>
      <w:r>
        <w:rPr>
          <w:rFonts w:hint="eastAsia" w:ascii="宋体" w:hAnsi="宋体" w:eastAsia="宋体" w:cs="宋体"/>
          <w:color w:val="auto"/>
          <w:sz w:val="24"/>
          <w:szCs w:val="24"/>
          <w:lang w:val="en-US" w:eastAsia="zh-CN"/>
        </w:rPr>
        <w:t>具</w:t>
      </w:r>
      <w:r>
        <w:rPr>
          <w:rFonts w:hint="eastAsia" w:ascii="宋体" w:hAnsi="宋体" w:eastAsia="宋体" w:cs="宋体"/>
          <w:color w:val="auto"/>
          <w:sz w:val="24"/>
          <w:szCs w:val="24"/>
        </w:rPr>
        <w:t>带锁</w:t>
      </w:r>
      <w:r>
        <w:rPr>
          <w:rFonts w:hint="eastAsia" w:ascii="宋体" w:hAnsi="宋体" w:eastAsia="宋体" w:cs="宋体"/>
          <w:color w:val="auto"/>
          <w:sz w:val="24"/>
          <w:szCs w:val="24"/>
          <w:lang w:val="en-US" w:eastAsia="zh-CN"/>
        </w:rPr>
        <w:t>功能</w:t>
      </w:r>
      <w:r>
        <w:rPr>
          <w:rFonts w:hint="eastAsia" w:ascii="宋体" w:hAnsi="宋体" w:eastAsia="宋体" w:cs="宋体"/>
          <w:color w:val="auto"/>
          <w:sz w:val="24"/>
          <w:szCs w:val="24"/>
        </w:rPr>
        <w:t>。</w:t>
      </w:r>
    </w:p>
    <w:p>
      <w:pPr>
        <w:numPr>
          <w:ilvl w:val="0"/>
          <w:numId w:val="24"/>
        </w:numPr>
        <w:spacing w:line="360"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保温材料：冷藏</w:t>
      </w:r>
      <w:r>
        <w:rPr>
          <w:rFonts w:hint="eastAsia" w:ascii="宋体" w:hAnsi="宋体" w:eastAsia="宋体" w:cs="宋体"/>
          <w:color w:val="auto"/>
          <w:sz w:val="24"/>
          <w:szCs w:val="24"/>
          <w:lang w:eastAsia="zh-CN"/>
        </w:rPr>
        <w:t>发泡门体</w:t>
      </w:r>
      <w:r>
        <w:rPr>
          <w:rFonts w:hint="eastAsia" w:ascii="宋体" w:hAnsi="宋体" w:eastAsia="宋体" w:cs="宋体"/>
          <w:color w:val="auto"/>
          <w:sz w:val="24"/>
          <w:szCs w:val="24"/>
        </w:rPr>
        <w:t>厚度</w:t>
      </w:r>
      <w:r>
        <w:rPr>
          <w:rFonts w:hint="eastAsia" w:ascii="宋体" w:hAnsi="宋体" w:eastAsia="宋体" w:cs="宋体"/>
          <w:color w:val="auto"/>
          <w:sz w:val="24"/>
          <w:szCs w:val="24"/>
          <w:lang w:val="en-US" w:eastAsia="zh-CN"/>
        </w:rPr>
        <w:t>≥80</w:t>
      </w:r>
      <w:r>
        <w:rPr>
          <w:rFonts w:hint="eastAsia" w:ascii="宋体" w:hAnsi="宋体" w:eastAsia="宋体" w:cs="宋体"/>
          <w:color w:val="auto"/>
          <w:sz w:val="24"/>
          <w:szCs w:val="24"/>
        </w:rPr>
        <w:t>mm,冷冻</w:t>
      </w:r>
      <w:r>
        <w:rPr>
          <w:rFonts w:hint="eastAsia" w:ascii="宋体" w:hAnsi="宋体" w:eastAsia="宋体" w:cs="宋体"/>
          <w:color w:val="auto"/>
          <w:sz w:val="24"/>
          <w:szCs w:val="24"/>
          <w:lang w:eastAsia="zh-CN"/>
        </w:rPr>
        <w:t>门体</w:t>
      </w:r>
      <w:r>
        <w:rPr>
          <w:rFonts w:hint="eastAsia" w:ascii="宋体" w:hAnsi="宋体" w:eastAsia="宋体" w:cs="宋体"/>
          <w:color w:val="auto"/>
          <w:sz w:val="24"/>
          <w:szCs w:val="24"/>
        </w:rPr>
        <w:t>厚度</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mm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冷冻箱体发泡层厚度</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100mm。</w:t>
      </w:r>
    </w:p>
    <w:p>
      <w:pPr>
        <w:numPr>
          <w:ilvl w:val="0"/>
          <w:numId w:val="2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color w:val="auto"/>
          <w:sz w:val="24"/>
          <w:szCs w:val="24"/>
        </w:rPr>
        <w:t>电脑温度控制系统，冷藏温度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范围包含</w:t>
      </w:r>
      <w:r>
        <w:rPr>
          <w:rFonts w:hint="eastAsia" w:ascii="宋体" w:hAnsi="宋体" w:eastAsia="宋体" w:cs="宋体"/>
          <w:color w:val="auto"/>
          <w:sz w:val="24"/>
          <w:szCs w:val="24"/>
        </w:rPr>
        <w:t>2~8℃、冷冻温度</w:t>
      </w:r>
      <w:r>
        <w:rPr>
          <w:rFonts w:hint="eastAsia" w:ascii="宋体" w:hAnsi="宋体" w:eastAsia="宋体" w:cs="宋体"/>
          <w:color w:val="auto"/>
          <w:sz w:val="24"/>
          <w:szCs w:val="24"/>
          <w:lang w:val="en-US" w:eastAsia="zh-CN"/>
        </w:rPr>
        <w:t>范围包含</w:t>
      </w:r>
      <w:r>
        <w:rPr>
          <w:rFonts w:hint="eastAsia" w:ascii="宋体" w:hAnsi="宋体" w:eastAsia="宋体" w:cs="宋体"/>
          <w:color w:val="auto"/>
          <w:sz w:val="24"/>
          <w:szCs w:val="24"/>
        </w:rPr>
        <w:t>-10~-26℃可调</w:t>
      </w:r>
      <w:r>
        <w:rPr>
          <w:rFonts w:hint="eastAsia" w:ascii="宋体" w:hAnsi="宋体" w:eastAsia="宋体" w:cs="宋体"/>
          <w:sz w:val="24"/>
          <w:szCs w:val="24"/>
        </w:rPr>
        <w:t>。</w:t>
      </w:r>
    </w:p>
    <w:p>
      <w:pPr>
        <w:numPr>
          <w:ilvl w:val="0"/>
          <w:numId w:val="2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lang w:val="en-US" w:eastAsia="zh-CN"/>
        </w:rPr>
        <w:t>冷藏、冷冻均具有数字温度显示</w:t>
      </w:r>
      <w:r>
        <w:rPr>
          <w:rFonts w:hint="eastAsia" w:ascii="宋体" w:hAnsi="宋体" w:eastAsia="宋体" w:cs="宋体"/>
          <w:sz w:val="24"/>
          <w:szCs w:val="24"/>
        </w:rPr>
        <w:t>。</w:t>
      </w:r>
    </w:p>
    <w:p>
      <w:pPr>
        <w:numPr>
          <w:ilvl w:val="0"/>
          <w:numId w:val="24"/>
        </w:numPr>
        <w:adjustRightInd w:val="0"/>
        <w:snapToGrid w:val="0"/>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auto"/>
          <w:sz w:val="24"/>
          <w:szCs w:val="24"/>
        </w:rPr>
        <w:t>双压缩机双系统</w:t>
      </w:r>
      <w:r>
        <w:rPr>
          <w:rFonts w:hint="eastAsia" w:ascii="宋体" w:hAnsi="宋体" w:eastAsia="宋体" w:cs="宋体"/>
          <w:color w:val="000000"/>
          <w:sz w:val="24"/>
          <w:szCs w:val="24"/>
        </w:rPr>
        <w:t>。</w:t>
      </w:r>
    </w:p>
    <w:p>
      <w:pPr>
        <w:numPr>
          <w:ilvl w:val="0"/>
          <w:numId w:val="24"/>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箱体底部配四个脚轮，带有锁定装置。</w:t>
      </w:r>
    </w:p>
    <w:p>
      <w:pPr>
        <w:numPr>
          <w:ilvl w:val="0"/>
          <w:numId w:val="24"/>
        </w:numPr>
        <w:adjustRightInd w:val="0"/>
        <w:snapToGrid w:val="0"/>
        <w:spacing w:line="360"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具有高低温报警、传感器故障报警等报警功能。</w:t>
      </w:r>
    </w:p>
    <w:p>
      <w:pPr>
        <w:numPr>
          <w:ilvl w:val="0"/>
          <w:numId w:val="24"/>
        </w:numPr>
        <w:adjustRightInd w:val="0"/>
        <w:snapToGrid w:val="0"/>
        <w:spacing w:line="360"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具有开机延时、停机间隔、断电保护等保护功能。</w:t>
      </w:r>
    </w:p>
    <w:p>
      <w:pPr>
        <w:numPr>
          <w:ilvl w:val="0"/>
          <w:numId w:val="2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sz w:val="24"/>
          <w:szCs w:val="24"/>
          <w:lang w:eastAsia="zh-CN"/>
        </w:rPr>
        <w:t>原厂整机质保≥3年，</w:t>
      </w:r>
      <w:r>
        <w:rPr>
          <w:rFonts w:hint="eastAsia" w:ascii="宋体" w:hAnsi="宋体" w:eastAsia="宋体" w:cs="宋体"/>
          <w:sz w:val="24"/>
          <w:szCs w:val="24"/>
          <w:lang w:val="en-US" w:eastAsia="zh-CN"/>
        </w:rPr>
        <w:t>出保后费率≤10%</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9" w:name="_Hlk72236197"/>
      <w:r>
        <w:rPr>
          <w:rFonts w:hint="eastAsia" w:ascii="宋体" w:hAnsi="宋体" w:eastAsia="宋体" w:cs="Times New Roman"/>
          <w:sz w:val="24"/>
          <w:szCs w:val="20"/>
        </w:rPr>
        <w:t>上海市中医医院</w:t>
      </w:r>
      <w:bookmarkEnd w:id="19"/>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20" w:name="_Toc11326097"/>
      <w:r>
        <w:rPr>
          <w:rFonts w:hint="eastAsia" w:ascii="宋体" w:hAnsi="宋体" w:eastAsia="宋体" w:cs="Times New Roman"/>
          <w:b/>
          <w:sz w:val="28"/>
          <w:szCs w:val="20"/>
        </w:rPr>
        <w:t>附件2：无行贿犯罪记录声明函（格式）</w:t>
      </w:r>
      <w:bookmarkEnd w:id="20"/>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2">
    <w:nsid w:val="C8695E3E"/>
    <w:multiLevelType w:val="singleLevel"/>
    <w:tmpl w:val="C8695E3E"/>
    <w:lvl w:ilvl="0" w:tentative="0">
      <w:start w:val="9"/>
      <w:numFmt w:val="chineseCounting"/>
      <w:suff w:val="nothing"/>
      <w:lvlText w:val="（%1）"/>
      <w:lvlJc w:val="left"/>
      <w:pPr>
        <w:ind w:left="-420" w:firstLine="420"/>
      </w:pPr>
      <w:rPr>
        <w:rFonts w:hint="eastAsia"/>
      </w:rPr>
    </w:lvl>
  </w:abstractNum>
  <w:abstractNum w:abstractNumId="3">
    <w:nsid w:val="C9408346"/>
    <w:multiLevelType w:val="singleLevel"/>
    <w:tmpl w:val="C9408346"/>
    <w:lvl w:ilvl="0" w:tentative="0">
      <w:start w:val="8"/>
      <w:numFmt w:val="chineseCounting"/>
      <w:suff w:val="nothing"/>
      <w:lvlText w:val="（%1）"/>
      <w:lvlJc w:val="left"/>
      <w:pPr>
        <w:ind w:left="-420" w:firstLine="420"/>
      </w:pPr>
      <w:rPr>
        <w:rFonts w:hint="eastAsia"/>
      </w:rPr>
    </w:lvl>
  </w:abstractNum>
  <w:abstractNum w:abstractNumId="4">
    <w:nsid w:val="D645ED8E"/>
    <w:multiLevelType w:val="singleLevel"/>
    <w:tmpl w:val="D645ED8E"/>
    <w:lvl w:ilvl="0" w:tentative="0">
      <w:start w:val="5"/>
      <w:numFmt w:val="chineseCounting"/>
      <w:suff w:val="nothing"/>
      <w:lvlText w:val="（%1）"/>
      <w:lvlJc w:val="left"/>
      <w:pPr>
        <w:ind w:left="-420" w:firstLine="420"/>
      </w:pPr>
      <w:rPr>
        <w:rFonts w:hint="eastAsia"/>
      </w:rPr>
    </w:lvl>
  </w:abstractNum>
  <w:abstractNum w:abstractNumId="5">
    <w:nsid w:val="0115068A"/>
    <w:multiLevelType w:val="singleLevel"/>
    <w:tmpl w:val="0115068A"/>
    <w:lvl w:ilvl="0" w:tentative="0">
      <w:start w:val="2"/>
      <w:numFmt w:val="decimal"/>
      <w:lvlText w:val="%1."/>
      <w:lvlJc w:val="left"/>
      <w:pPr>
        <w:tabs>
          <w:tab w:val="left" w:pos="312"/>
        </w:tabs>
      </w:pPr>
    </w:lvl>
  </w:abstractNum>
  <w:abstractNum w:abstractNumId="6">
    <w:nsid w:val="0367E28A"/>
    <w:multiLevelType w:val="singleLevel"/>
    <w:tmpl w:val="0367E28A"/>
    <w:lvl w:ilvl="0" w:tentative="0">
      <w:start w:val="6"/>
      <w:numFmt w:val="chineseCounting"/>
      <w:suff w:val="nothing"/>
      <w:lvlText w:val="（%1）"/>
      <w:lvlJc w:val="left"/>
      <w:pPr>
        <w:ind w:left="-420" w:firstLine="420"/>
      </w:pPr>
      <w:rPr>
        <w:rFonts w:hint="eastAsia"/>
      </w:rPr>
    </w:lvl>
  </w:abstractNum>
  <w:abstractNum w:abstractNumId="7">
    <w:nsid w:val="0677F30F"/>
    <w:multiLevelType w:val="singleLevel"/>
    <w:tmpl w:val="0677F30F"/>
    <w:lvl w:ilvl="0" w:tentative="0">
      <w:start w:val="1"/>
      <w:numFmt w:val="chineseCounting"/>
      <w:suff w:val="nothing"/>
      <w:lvlText w:val="（%1）"/>
      <w:lvlJc w:val="left"/>
      <w:pPr>
        <w:ind w:left="0" w:firstLine="420"/>
      </w:pPr>
      <w:rPr>
        <w:rFonts w:hint="eastAsia"/>
      </w:rPr>
    </w:lvl>
  </w:abstractNum>
  <w:abstractNum w:abstractNumId="8">
    <w:nsid w:val="0A091BA0"/>
    <w:multiLevelType w:val="multilevel"/>
    <w:tmpl w:val="0A091BA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7C775AC"/>
    <w:multiLevelType w:val="multilevel"/>
    <w:tmpl w:val="17C775A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D33767F"/>
    <w:multiLevelType w:val="multilevel"/>
    <w:tmpl w:val="1D33767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383175F"/>
    <w:multiLevelType w:val="singleLevel"/>
    <w:tmpl w:val="2383175F"/>
    <w:lvl w:ilvl="0" w:tentative="0">
      <w:start w:val="1"/>
      <w:numFmt w:val="decimal"/>
      <w:lvlText w:val="%1."/>
      <w:lvlJc w:val="left"/>
      <w:pPr>
        <w:ind w:left="425" w:hanging="425"/>
      </w:pPr>
      <w:rPr>
        <w:rFonts w:hint="default"/>
      </w:rPr>
    </w:lvl>
  </w:abstractNum>
  <w:abstractNum w:abstractNumId="12">
    <w:nsid w:val="2F1D2242"/>
    <w:multiLevelType w:val="multilevel"/>
    <w:tmpl w:val="2F1D2242"/>
    <w:lvl w:ilvl="0" w:tentative="0">
      <w:start w:val="1"/>
      <w:numFmt w:val="decimal"/>
      <w:lvlText w:val="%1."/>
      <w:lvlJc w:val="left"/>
      <w:pPr>
        <w:tabs>
          <w:tab w:val="left" w:pos="840"/>
        </w:tabs>
        <w:ind w:left="840" w:hanging="420"/>
      </w:pPr>
      <w:rPr>
        <w:rFonts w:hint="default"/>
        <w:lang w:val="en-US"/>
      </w:rPr>
    </w:lvl>
    <w:lvl w:ilvl="1" w:tentative="0">
      <w:start w:val="1"/>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3020680B"/>
    <w:multiLevelType w:val="multilevel"/>
    <w:tmpl w:val="3020680B"/>
    <w:lvl w:ilvl="0" w:tentative="0">
      <w:start w:val="1"/>
      <w:numFmt w:val="decimal"/>
      <w:lvlText w:val="%1."/>
      <w:lvlJc w:val="left"/>
      <w:pPr>
        <w:tabs>
          <w:tab w:val="left" w:pos="840"/>
        </w:tabs>
        <w:ind w:left="840" w:hanging="420"/>
      </w:pPr>
      <w:rPr>
        <w:rFonts w:hint="default"/>
        <w:lang w:val="en-US"/>
      </w:rPr>
    </w:lvl>
    <w:lvl w:ilvl="1" w:tentative="0">
      <w:start w:val="1"/>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37145789"/>
    <w:multiLevelType w:val="singleLevel"/>
    <w:tmpl w:val="37145789"/>
    <w:lvl w:ilvl="0" w:tentative="0">
      <w:start w:val="4"/>
      <w:numFmt w:val="chineseCounting"/>
      <w:suff w:val="nothing"/>
      <w:lvlText w:val="（%1）"/>
      <w:lvlJc w:val="left"/>
      <w:pPr>
        <w:ind w:left="-420" w:firstLine="420"/>
      </w:pPr>
      <w:rPr>
        <w:rFonts w:hint="eastAsia"/>
      </w:rPr>
    </w:lvl>
  </w:abstractNum>
  <w:abstractNum w:abstractNumId="15">
    <w:nsid w:val="3B6F565A"/>
    <w:multiLevelType w:val="multilevel"/>
    <w:tmpl w:val="3B6F565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42FECA19"/>
    <w:multiLevelType w:val="singleLevel"/>
    <w:tmpl w:val="42FECA19"/>
    <w:lvl w:ilvl="0" w:tentative="0">
      <w:start w:val="1"/>
      <w:numFmt w:val="chineseCounting"/>
      <w:suff w:val="nothing"/>
      <w:lvlText w:val="%1、"/>
      <w:lvlJc w:val="left"/>
      <w:pPr>
        <w:ind w:left="-420" w:firstLine="420"/>
      </w:pPr>
      <w:rPr>
        <w:rFonts w:hint="eastAsia"/>
      </w:rPr>
    </w:lvl>
  </w:abstractNum>
  <w:abstractNum w:abstractNumId="17">
    <w:nsid w:val="4ED4A32D"/>
    <w:multiLevelType w:val="singleLevel"/>
    <w:tmpl w:val="4ED4A32D"/>
    <w:lvl w:ilvl="0" w:tentative="0">
      <w:start w:val="3"/>
      <w:numFmt w:val="chineseCounting"/>
      <w:suff w:val="nothing"/>
      <w:lvlText w:val="（%1）"/>
      <w:lvlJc w:val="left"/>
      <w:pPr>
        <w:ind w:left="-420" w:firstLine="420"/>
      </w:pPr>
      <w:rPr>
        <w:rFonts w:hint="eastAsia"/>
      </w:rPr>
    </w:lvl>
  </w:abstractNum>
  <w:abstractNum w:abstractNumId="18">
    <w:nsid w:val="54B3174B"/>
    <w:multiLevelType w:val="multilevel"/>
    <w:tmpl w:val="54B3174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0">
    <w:nsid w:val="61DA5395"/>
    <w:multiLevelType w:val="singleLevel"/>
    <w:tmpl w:val="61DA5395"/>
    <w:lvl w:ilvl="0" w:tentative="0">
      <w:start w:val="1"/>
      <w:numFmt w:val="decimal"/>
      <w:lvlText w:val="%1."/>
      <w:lvlJc w:val="left"/>
      <w:pPr>
        <w:ind w:left="425" w:hanging="425"/>
      </w:pPr>
      <w:rPr>
        <w:rFonts w:hint="default"/>
      </w:rPr>
    </w:lvl>
  </w:abstractNum>
  <w:abstractNum w:abstractNumId="21">
    <w:nsid w:val="6B02F1E1"/>
    <w:multiLevelType w:val="singleLevel"/>
    <w:tmpl w:val="6B02F1E1"/>
    <w:lvl w:ilvl="0" w:tentative="0">
      <w:start w:val="7"/>
      <w:numFmt w:val="chineseCounting"/>
      <w:suff w:val="nothing"/>
      <w:lvlText w:val="（%1）"/>
      <w:lvlJc w:val="left"/>
      <w:pPr>
        <w:ind w:left="-420" w:firstLine="420"/>
      </w:pPr>
      <w:rPr>
        <w:rFonts w:hint="eastAsia"/>
      </w:rPr>
    </w:lvl>
  </w:abstractNum>
  <w:abstractNum w:abstractNumId="22">
    <w:nsid w:val="7293601B"/>
    <w:multiLevelType w:val="singleLevel"/>
    <w:tmpl w:val="7293601B"/>
    <w:lvl w:ilvl="0" w:tentative="0">
      <w:start w:val="2"/>
      <w:numFmt w:val="chineseCounting"/>
      <w:suff w:val="nothing"/>
      <w:lvlText w:val="（%1）"/>
      <w:lvlJc w:val="left"/>
      <w:pPr>
        <w:ind w:left="-420" w:firstLine="420"/>
      </w:pPr>
      <w:rPr>
        <w:rFonts w:hint="eastAsia"/>
      </w:rPr>
    </w:lvl>
  </w:abstractNum>
  <w:abstractNum w:abstractNumId="23">
    <w:nsid w:val="7B205D6D"/>
    <w:multiLevelType w:val="multilevel"/>
    <w:tmpl w:val="7B205D6D"/>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9"/>
  </w:num>
  <w:num w:numId="2">
    <w:abstractNumId w:val="0"/>
  </w:num>
  <w:num w:numId="3">
    <w:abstractNumId w:val="1"/>
  </w:num>
  <w:num w:numId="4">
    <w:abstractNumId w:val="7"/>
  </w:num>
  <w:num w:numId="5">
    <w:abstractNumId w:val="8"/>
  </w:num>
  <w:num w:numId="6">
    <w:abstractNumId w:val="22"/>
  </w:num>
  <w:num w:numId="7">
    <w:abstractNumId w:val="9"/>
  </w:num>
  <w:num w:numId="8">
    <w:abstractNumId w:val="17"/>
  </w:num>
  <w:num w:numId="9">
    <w:abstractNumId w:val="12"/>
  </w:num>
  <w:num w:numId="10">
    <w:abstractNumId w:val="14"/>
  </w:num>
  <w:num w:numId="11">
    <w:abstractNumId w:val="15"/>
  </w:num>
  <w:num w:numId="12">
    <w:abstractNumId w:val="4"/>
  </w:num>
  <w:num w:numId="13">
    <w:abstractNumId w:val="13"/>
  </w:num>
  <w:num w:numId="14">
    <w:abstractNumId w:val="6"/>
  </w:num>
  <w:num w:numId="15">
    <w:abstractNumId w:val="23"/>
  </w:num>
  <w:num w:numId="16">
    <w:abstractNumId w:val="21"/>
  </w:num>
  <w:num w:numId="17">
    <w:abstractNumId w:val="18"/>
  </w:num>
  <w:num w:numId="18">
    <w:abstractNumId w:val="3"/>
  </w:num>
  <w:num w:numId="19">
    <w:abstractNumId w:val="10"/>
  </w:num>
  <w:num w:numId="20">
    <w:abstractNumId w:val="2"/>
  </w:num>
  <w:num w:numId="21">
    <w:abstractNumId w:val="16"/>
  </w:num>
  <w:num w:numId="22">
    <w:abstractNumId w:val="5"/>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zFmNzI3NGZjMjA5MjUwZTc0MTE3OWQxZDhmMjI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7753AE"/>
    <w:rsid w:val="0BDF2CAF"/>
    <w:rsid w:val="0BF00DA4"/>
    <w:rsid w:val="0EF02652"/>
    <w:rsid w:val="129544B2"/>
    <w:rsid w:val="13E44EDE"/>
    <w:rsid w:val="19BC5BE6"/>
    <w:rsid w:val="19C855E6"/>
    <w:rsid w:val="19DC576F"/>
    <w:rsid w:val="1A5F06D7"/>
    <w:rsid w:val="1B09545F"/>
    <w:rsid w:val="1DBC650F"/>
    <w:rsid w:val="1E4F1A12"/>
    <w:rsid w:val="206F557C"/>
    <w:rsid w:val="21CA6472"/>
    <w:rsid w:val="22AA393E"/>
    <w:rsid w:val="24C25007"/>
    <w:rsid w:val="262A7ACF"/>
    <w:rsid w:val="271D349F"/>
    <w:rsid w:val="2B2963D3"/>
    <w:rsid w:val="2E095F27"/>
    <w:rsid w:val="2E287082"/>
    <w:rsid w:val="2E6E18BF"/>
    <w:rsid w:val="2E884201"/>
    <w:rsid w:val="2F2C5770"/>
    <w:rsid w:val="34EE008B"/>
    <w:rsid w:val="352B33FC"/>
    <w:rsid w:val="35805CB4"/>
    <w:rsid w:val="36CA3141"/>
    <w:rsid w:val="384E086E"/>
    <w:rsid w:val="38593614"/>
    <w:rsid w:val="39301A51"/>
    <w:rsid w:val="3BBA5F47"/>
    <w:rsid w:val="3BF15DAC"/>
    <w:rsid w:val="3DA4759C"/>
    <w:rsid w:val="3DFE745B"/>
    <w:rsid w:val="3E2B711B"/>
    <w:rsid w:val="3E2D1012"/>
    <w:rsid w:val="3ED624C7"/>
    <w:rsid w:val="3F734081"/>
    <w:rsid w:val="409018AF"/>
    <w:rsid w:val="40E94034"/>
    <w:rsid w:val="412709D8"/>
    <w:rsid w:val="41627833"/>
    <w:rsid w:val="416D419A"/>
    <w:rsid w:val="421443FB"/>
    <w:rsid w:val="427239F0"/>
    <w:rsid w:val="43426C26"/>
    <w:rsid w:val="44E76487"/>
    <w:rsid w:val="4535060E"/>
    <w:rsid w:val="473A03ED"/>
    <w:rsid w:val="49584014"/>
    <w:rsid w:val="49B25227"/>
    <w:rsid w:val="4AFF1186"/>
    <w:rsid w:val="4B863339"/>
    <w:rsid w:val="4CEE1CF2"/>
    <w:rsid w:val="4D25098E"/>
    <w:rsid w:val="4D77632F"/>
    <w:rsid w:val="4E7C3473"/>
    <w:rsid w:val="501778F7"/>
    <w:rsid w:val="50CF0D56"/>
    <w:rsid w:val="52C021AE"/>
    <w:rsid w:val="5371335C"/>
    <w:rsid w:val="5389510F"/>
    <w:rsid w:val="56E97E3E"/>
    <w:rsid w:val="595606ED"/>
    <w:rsid w:val="59A549DC"/>
    <w:rsid w:val="5BB838A1"/>
    <w:rsid w:val="5CF501E7"/>
    <w:rsid w:val="5E4E4400"/>
    <w:rsid w:val="5E5E67D4"/>
    <w:rsid w:val="60BA47AE"/>
    <w:rsid w:val="63D92820"/>
    <w:rsid w:val="63E1229E"/>
    <w:rsid w:val="64917820"/>
    <w:rsid w:val="685F15E7"/>
    <w:rsid w:val="690540BF"/>
    <w:rsid w:val="699B0761"/>
    <w:rsid w:val="6A0856B9"/>
    <w:rsid w:val="6C146FEA"/>
    <w:rsid w:val="6CE12E64"/>
    <w:rsid w:val="6CEA0C57"/>
    <w:rsid w:val="6D024D8C"/>
    <w:rsid w:val="6ECC7A0D"/>
    <w:rsid w:val="709F0097"/>
    <w:rsid w:val="70EA395C"/>
    <w:rsid w:val="71C45194"/>
    <w:rsid w:val="7397006E"/>
    <w:rsid w:val="740D6797"/>
    <w:rsid w:val="75CC49D7"/>
    <w:rsid w:val="77C35AEB"/>
    <w:rsid w:val="79715BD1"/>
    <w:rsid w:val="7A5944E4"/>
    <w:rsid w:val="7C3A20F4"/>
    <w:rsid w:val="7CA25B04"/>
    <w:rsid w:val="7D070DE3"/>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autoRedefine/>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autoRedefine/>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autoRedefine/>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autoRedefine/>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autoRedefine/>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autoRedefine/>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autoRedefine/>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autoRedefine/>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autoRedefine/>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autoRedefine/>
    <w:qFormat/>
    <w:uiPriority w:val="0"/>
    <w:pPr>
      <w:jc w:val="center"/>
    </w:pPr>
    <w:rPr>
      <w:rFonts w:ascii="楷体_GB2312" w:eastAsia="楷体_GB2312"/>
      <w:sz w:val="36"/>
    </w:rPr>
  </w:style>
  <w:style w:type="paragraph" w:customStyle="1" w:styleId="56">
    <w:name w:val="itb0"/>
    <w:basedOn w:val="55"/>
    <w:autoRedefine/>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autoRedefine/>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autoRedefine/>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autoRedefine/>
    <w:qFormat/>
    <w:uiPriority w:val="0"/>
    <w:pPr>
      <w:spacing w:line="360" w:lineRule="auto"/>
      <w:ind w:left="525" w:firstLine="0"/>
    </w:pPr>
    <w:rPr>
      <w:rFonts w:eastAsia="楷体_GB2312"/>
      <w:sz w:val="24"/>
    </w:rPr>
  </w:style>
  <w:style w:type="paragraph" w:customStyle="1" w:styleId="67">
    <w:name w:val="gcc2"/>
    <w:basedOn w:val="58"/>
    <w:autoRedefine/>
    <w:qFormat/>
    <w:uiPriority w:val="0"/>
    <w:pPr>
      <w:ind w:left="525" w:hanging="525"/>
    </w:pPr>
  </w:style>
  <w:style w:type="paragraph" w:customStyle="1" w:styleId="68">
    <w:name w:val="gcc3"/>
    <w:basedOn w:val="59"/>
    <w:autoRedefine/>
    <w:qFormat/>
    <w:uiPriority w:val="0"/>
    <w:pPr>
      <w:ind w:left="947" w:hanging="420"/>
    </w:pPr>
    <w:rPr>
      <w:spacing w:val="6"/>
    </w:rPr>
  </w:style>
  <w:style w:type="paragraph" w:customStyle="1" w:styleId="69">
    <w:name w:val="gcc4t"/>
    <w:basedOn w:val="68"/>
    <w:autoRedefine/>
    <w:qFormat/>
    <w:uiPriority w:val="0"/>
    <w:pPr>
      <w:ind w:left="945" w:firstLine="0"/>
    </w:pPr>
  </w:style>
  <w:style w:type="paragraph" w:customStyle="1" w:styleId="70">
    <w:name w:val="gcc4"/>
    <w:basedOn w:val="60"/>
    <w:autoRedefine/>
    <w:qFormat/>
    <w:uiPriority w:val="0"/>
    <w:pPr>
      <w:ind w:left="945" w:hanging="420"/>
    </w:pPr>
  </w:style>
  <w:style w:type="paragraph" w:customStyle="1" w:styleId="71">
    <w:name w:val="cf"/>
    <w:basedOn w:val="55"/>
    <w:autoRedefine/>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autoRedefine/>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autoRedefine/>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autoRedefine/>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p15"/>
    <w:basedOn w:val="1"/>
    <w:autoRedefine/>
    <w:qFormat/>
    <w:uiPriority w:val="0"/>
    <w:pPr>
      <w:adjustRightInd w:val="0"/>
      <w:spacing w:after="0" w:line="240" w:lineRule="auto"/>
    </w:pPr>
    <w:rPr>
      <w:rFonts w:ascii="Arial Unicode MS" w:hAnsi="Arial Unicode MS" w:cs="宋体"/>
      <w:color w:val="000000"/>
      <w:szCs w:val="24"/>
      <w:lang w:eastAsia="zh-CN"/>
    </w:rPr>
  </w:style>
  <w:style w:type="paragraph" w:styleId="211">
    <w:name w:val="No Spacing"/>
    <w:qFormat/>
    <w:uiPriority w:val="1"/>
    <w:rPr>
      <w:rFonts w:ascii="Calibri" w:hAnsi="Calibri" w:eastAsia="宋体" w:cs="Arial"/>
      <w:sz w:val="22"/>
      <w:szCs w:val="22"/>
      <w:lang w:val="en-AU"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8417</Words>
  <Characters>9199</Characters>
  <Lines>12</Lines>
  <Paragraphs>17</Paragraphs>
  <TotalTime>9</TotalTime>
  <ScaleCrop>false</ScaleCrop>
  <LinksUpToDate>false</LinksUpToDate>
  <CharactersWithSpaces>9344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2024-04-06T23:48:38Z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F52D24A478984F87A5CFA8D6073A2D72_13</vt:lpwstr>
  </property>
</Properties>
</file>