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lang w:val="en-US" w:eastAsia="zh-CN"/>
        </w:rPr>
        <w:t>血细胞沉降压积仪</w:t>
      </w:r>
      <w:r>
        <w:rPr>
          <w:rFonts w:hint="eastAsia" w:ascii="宋体" w:hAnsi="宋体" w:eastAsia="宋体" w:cs="Times New Roman"/>
          <w:b/>
          <w:sz w:val="52"/>
          <w:szCs w:val="52"/>
        </w:rPr>
        <w:t>等项目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yellow"/>
        </w:rPr>
      </w:pPr>
      <w:r>
        <w:rPr>
          <w:rFonts w:ascii="宋体" w:hAnsi="宋体" w:eastAsia="宋体" w:cs="Times New Roman"/>
          <w:b/>
          <w:sz w:val="36"/>
          <w:szCs w:val="36"/>
          <w:highlight w:val="yellow"/>
        </w:rPr>
        <w:t>202</w:t>
      </w:r>
      <w:r>
        <w:rPr>
          <w:rFonts w:hint="eastAsia" w:ascii="宋体" w:hAnsi="宋体" w:eastAsia="宋体" w:cs="Times New Roman"/>
          <w:b/>
          <w:sz w:val="36"/>
          <w:szCs w:val="36"/>
          <w:highlight w:val="yellow"/>
        </w:rPr>
        <w:t>3</w:t>
      </w:r>
      <w:r>
        <w:rPr>
          <w:rFonts w:ascii="宋体" w:hAnsi="宋体" w:eastAsia="宋体" w:cs="Times New Roman"/>
          <w:b/>
          <w:sz w:val="36"/>
          <w:szCs w:val="36"/>
          <w:highlight w:val="yellow"/>
        </w:rPr>
        <w:t>年</w:t>
      </w:r>
      <w:r>
        <w:rPr>
          <w:rFonts w:hint="eastAsia" w:ascii="宋体" w:hAnsi="宋体" w:eastAsia="宋体" w:cs="Times New Roman"/>
          <w:b/>
          <w:sz w:val="36"/>
          <w:szCs w:val="36"/>
          <w:highlight w:val="yellow"/>
          <w:lang w:val="en-US" w:eastAsia="zh-CN"/>
        </w:rPr>
        <w:t>7</w:t>
      </w:r>
      <w:r>
        <w:rPr>
          <w:rFonts w:ascii="宋体" w:hAnsi="宋体" w:eastAsia="宋体" w:cs="Times New Roman"/>
          <w:b/>
          <w:sz w:val="36"/>
          <w:szCs w:val="36"/>
          <w:highlight w:val="yellow"/>
        </w:rPr>
        <w:t>月</w:t>
      </w:r>
      <w:r>
        <w:rPr>
          <w:rFonts w:hint="eastAsia" w:ascii="宋体" w:hAnsi="宋体" w:eastAsia="宋体" w:cs="Times New Roman"/>
          <w:b/>
          <w:sz w:val="36"/>
          <w:szCs w:val="36"/>
          <w:highlight w:val="yellow"/>
          <w:lang w:val="en-US" w:eastAsia="zh-CN"/>
        </w:rPr>
        <w:t>7</w:t>
      </w:r>
      <w:r>
        <w:rPr>
          <w:rFonts w:ascii="宋体" w:hAnsi="宋体" w:eastAsia="宋体" w:cs="Times New Roman"/>
          <w:b/>
          <w:sz w:val="36"/>
          <w:szCs w:val="36"/>
          <w:highlight w:val="yellow"/>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bookmarkStart w:id="23" w:name="_GoBack"/>
      <w:bookmarkEnd w:id="23"/>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包一：血细胞沉降压积仪</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包二：快速免疫分析仪 </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包三：正压通气治疗机</w:t>
      </w:r>
    </w:p>
    <w:p>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包四：中医定向透药治疗仪（中医特色诊疗中心）</w:t>
      </w: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lang w:val="en-US" w:eastAsia="zh-CN"/>
        </w:rPr>
      </w:pPr>
      <w:r>
        <w:rPr>
          <w:rFonts w:hint="eastAsia" w:ascii="宋体" w:hAnsi="宋体" w:cs="宋体"/>
          <w:kern w:val="0"/>
          <w:sz w:val="24"/>
          <w:szCs w:val="24"/>
          <w:lang w:val="en-US" w:eastAsia="zh-CN"/>
        </w:rPr>
        <w:t>包五：</w:t>
      </w:r>
      <w:r>
        <w:rPr>
          <w:rFonts w:hint="eastAsia" w:ascii="宋体" w:hAnsi="宋体" w:eastAsia="宋体" w:cs="宋体"/>
          <w:kern w:val="0"/>
          <w:sz w:val="24"/>
          <w:szCs w:val="24"/>
          <w:lang w:val="en-US" w:eastAsia="zh-CN"/>
        </w:rPr>
        <w:t>医用内镜转运车</w:t>
      </w:r>
    </w:p>
    <w:p>
      <w:pPr>
        <w:autoSpaceDE w:val="0"/>
        <w:autoSpaceDN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sz w:val="24"/>
          <w:szCs w:val="24"/>
        </w:rPr>
        <w:t>（2）供应商可响应1</w:t>
      </w:r>
      <w:r>
        <w:rPr>
          <w:rFonts w:hint="eastAsia" w:ascii="宋体" w:hAnsi="宋体" w:eastAsia="宋体"/>
          <w:sz w:val="24"/>
          <w:szCs w:val="24"/>
          <w:highlight w:val="none"/>
        </w:rPr>
        <w:t>个或多个包件</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Times New Roman" w:hAnsi="Times New Roman" w:eastAsia="宋体" w:cs="宋体"/>
          <w:kern w:val="0"/>
          <w:sz w:val="24"/>
          <w:szCs w:val="24"/>
          <w:highlight w:val="none"/>
        </w:rPr>
        <w:t>3</w:t>
      </w:r>
      <w:r>
        <w:rPr>
          <w:rFonts w:hint="eastAsia" w:ascii="宋体" w:hAnsi="宋体" w:eastAsia="宋体" w:cs="宋体"/>
          <w:kern w:val="0"/>
          <w:sz w:val="24"/>
          <w:szCs w:val="24"/>
          <w:highlight w:val="none"/>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12</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9"/>
          <w:rFonts w:ascii="Times New Roman" w:hAnsi="Times New Roman" w:eastAsia="宋体"/>
          <w:sz w:val="24"/>
          <w:szCs w:val="24"/>
          <w:highlight w:val="none"/>
        </w:rPr>
        <w:t>https</w:t>
      </w:r>
      <w:r>
        <w:rPr>
          <w:rStyle w:val="39"/>
          <w:rFonts w:ascii="宋体" w:hAnsi="宋体" w:eastAsia="宋体"/>
          <w:sz w:val="24"/>
          <w:szCs w:val="24"/>
          <w:highlight w:val="none"/>
        </w:rPr>
        <w:t>://</w:t>
      </w:r>
      <w:r>
        <w:rPr>
          <w:rStyle w:val="39"/>
          <w:rFonts w:ascii="Times New Roman" w:hAnsi="Times New Roman" w:eastAsia="宋体"/>
          <w:sz w:val="24"/>
          <w:szCs w:val="24"/>
          <w:highlight w:val="none"/>
        </w:rPr>
        <w:t>www</w:t>
      </w:r>
      <w:r>
        <w:rPr>
          <w:rStyle w:val="39"/>
          <w:rFonts w:ascii="宋体" w:hAnsi="宋体" w:eastAsia="宋体"/>
          <w:sz w:val="24"/>
          <w:szCs w:val="24"/>
          <w:highlight w:val="none"/>
        </w:rPr>
        <w:t>.</w:t>
      </w:r>
      <w:r>
        <w:rPr>
          <w:rStyle w:val="39"/>
          <w:rFonts w:ascii="Times New Roman" w:hAnsi="Times New Roman" w:eastAsia="宋体"/>
          <w:sz w:val="24"/>
          <w:szCs w:val="24"/>
          <w:highlight w:val="none"/>
        </w:rPr>
        <w:t>szy</w:t>
      </w:r>
      <w:r>
        <w:rPr>
          <w:rStyle w:val="39"/>
          <w:rFonts w:ascii="宋体" w:hAnsi="宋体" w:eastAsia="宋体"/>
          <w:sz w:val="24"/>
          <w:szCs w:val="24"/>
          <w:highlight w:val="none"/>
        </w:rPr>
        <w:t>.</w:t>
      </w:r>
      <w:r>
        <w:rPr>
          <w:rStyle w:val="39"/>
          <w:rFonts w:ascii="Times New Roman" w:hAnsi="Times New Roman" w:eastAsia="宋体"/>
          <w:sz w:val="24"/>
          <w:szCs w:val="24"/>
          <w:highlight w:val="none"/>
        </w:rPr>
        <w:t>sh</w:t>
      </w:r>
      <w:r>
        <w:rPr>
          <w:rStyle w:val="39"/>
          <w:rFonts w:ascii="宋体" w:hAnsi="宋体" w:eastAsia="宋体"/>
          <w:sz w:val="24"/>
          <w:szCs w:val="24"/>
          <w:highlight w:val="none"/>
        </w:rPr>
        <w:t>.</w:t>
      </w:r>
      <w:r>
        <w:rPr>
          <w:rStyle w:val="39"/>
          <w:rFonts w:ascii="Times New Roman" w:hAnsi="Times New Roman" w:eastAsia="宋体"/>
          <w:sz w:val="24"/>
          <w:szCs w:val="24"/>
          <w:highlight w:val="none"/>
        </w:rPr>
        <w:t>cn</w:t>
      </w:r>
      <w:r>
        <w:rPr>
          <w:rStyle w:val="39"/>
          <w:rFonts w:ascii="宋体" w:hAnsi="宋体" w:eastAsia="宋体"/>
          <w:sz w:val="24"/>
          <w:szCs w:val="24"/>
          <w:highlight w:val="none"/>
        </w:rPr>
        <w:t>/</w:t>
      </w:r>
      <w:r>
        <w:rPr>
          <w:rStyle w:val="39"/>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7</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12</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17</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highlight w:val="none"/>
        </w:rPr>
        <w:t>地点：中国上海市静安区芷江中路</w:t>
      </w:r>
      <w:r>
        <w:rPr>
          <w:rFonts w:hint="eastAsia" w:ascii="Times New Roman" w:hAnsi="Times New Roman" w:eastAsia="宋体" w:cs="Times New Roman"/>
          <w:sz w:val="24"/>
          <w:szCs w:val="24"/>
          <w:highlight w:val="none"/>
        </w:rPr>
        <w:t>274</w:t>
      </w:r>
      <w:r>
        <w:rPr>
          <w:rFonts w:hint="eastAsia" w:ascii="宋体" w:hAnsi="宋体" w:eastAsia="宋体" w:cs="Times New Roman"/>
          <w:sz w:val="24"/>
          <w:szCs w:val="24"/>
          <w:highlight w:val="none"/>
        </w:rPr>
        <w:t>号上海市</w:t>
      </w:r>
      <w:r>
        <w:rPr>
          <w:rFonts w:hint="eastAsia" w:ascii="宋体" w:hAnsi="宋体" w:eastAsia="宋体" w:cs="Times New Roman"/>
          <w:sz w:val="24"/>
          <w:szCs w:val="24"/>
        </w:rPr>
        <w:t>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rPr>
        <w:t>邮编</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2000</w:t>
      </w:r>
      <w:r>
        <w:rPr>
          <w:rFonts w:hint="eastAsia" w:ascii="宋体" w:hAnsi="宋体" w:eastAsia="宋体" w:cs="Times New Roman"/>
          <w:sz w:val="24"/>
          <w:szCs w:val="20"/>
          <w:highlight w:val="none"/>
        </w:rPr>
        <w:t>71</w:t>
      </w:r>
    </w:p>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autoSpaceDE w:val="0"/>
        <w:autoSpaceDN w:val="0"/>
        <w:spacing w:line="360" w:lineRule="auto"/>
        <w:jc w:val="left"/>
        <w:rPr>
          <w:rFonts w:hint="eastAsia"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11326093"/>
      <w:bookmarkStart w:id="10"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ascii="宋体" w:hAnsi="宋体" w:eastAsia="宋体" w:cs="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lang w:val="en-US" w:eastAsia="zh-CN"/>
              </w:rPr>
              <w:t>血细胞沉降压积仪</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lang w:val="en-US" w:eastAsia="zh-CN"/>
              </w:rPr>
              <w:t>血细胞沉降压积仪</w:t>
            </w:r>
            <w:r>
              <w:rPr>
                <w:rFonts w:hint="eastAsia" w:ascii="宋体" w:hAnsi="宋体" w:eastAsia="宋体" w:cs="宋体"/>
                <w:kern w:val="0"/>
                <w:sz w:val="24"/>
                <w:szCs w:val="24"/>
                <w:highlight w:val="none"/>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lang w:val="en-US" w:eastAsia="zh-CN"/>
              </w:rPr>
              <w:t>5</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18</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rPr>
              <w:t>10：00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rPr>
              <w:t>邮</w:t>
            </w:r>
            <w:r>
              <w:rPr>
                <w:rFonts w:hint="eastAsia" w:ascii="宋体" w:hAnsi="宋体" w:eastAsia="宋体" w:cs="Times New Roman"/>
                <w:sz w:val="24"/>
                <w:szCs w:val="20"/>
                <w:highlight w:val="none"/>
              </w:rPr>
              <w:t>编：200071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电话：021-</w:t>
            </w:r>
            <w:r>
              <w:rPr>
                <w:rFonts w:ascii="宋体" w:hAnsi="宋体" w:eastAsia="宋体" w:cs="Times New Roman"/>
                <w:sz w:val="24"/>
                <w:szCs w:val="20"/>
                <w:highlight w:val="none"/>
              </w:rPr>
              <w:t>56639828-</w:t>
            </w:r>
            <w:r>
              <w:rPr>
                <w:rFonts w:hint="eastAsia" w:ascii="宋体" w:hAnsi="宋体" w:eastAsia="宋体" w:cs="Times New Roman"/>
                <w:sz w:val="24"/>
                <w:szCs w:val="20"/>
                <w:highlight w:val="none"/>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陆海玲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keepLines/>
        <w:autoSpaceDE w:val="0"/>
        <w:autoSpaceDN w:val="0"/>
        <w:spacing w:line="360" w:lineRule="auto"/>
        <w:ind w:right="73"/>
        <w:outlineLvl w:val="2"/>
        <w:rPr>
          <w:rFonts w:ascii="宋体" w:hAnsi="宋体" w:eastAsia="宋体" w:cs="Times New Roman"/>
          <w:b/>
          <w:sz w:val="24"/>
          <w:szCs w:val="24"/>
        </w:rPr>
      </w:pPr>
      <w:r>
        <w:rPr>
          <w:rFonts w:hint="eastAsia" w:ascii="宋体" w:hAnsi="宋体" w:eastAsia="宋体" w:cs="Times New Roman"/>
          <w:b/>
          <w:sz w:val="24"/>
          <w:szCs w:val="24"/>
        </w:rPr>
        <w:t>包件一：</w:t>
      </w:r>
    </w:p>
    <w:p>
      <w:pPr>
        <w:numPr>
          <w:ilvl w:val="0"/>
          <w:numId w:val="3"/>
        </w:numPr>
        <w:autoSpaceDE w:val="0"/>
        <w:autoSpaceDN w:val="0"/>
        <w:spacing w:line="360" w:lineRule="auto"/>
        <w:rPr>
          <w:rFonts w:ascii="宋体" w:hAnsi="宋体" w:eastAsia="宋体"/>
          <w:sz w:val="24"/>
          <w:szCs w:val="24"/>
        </w:rPr>
      </w:pPr>
      <w:bookmarkStart w:id="15" w:name="_Toc11326096"/>
      <w:r>
        <w:rPr>
          <w:rFonts w:hint="eastAsia" w:ascii="宋体" w:hAnsi="宋体" w:eastAsia="宋体" w:cs="Times New Roman"/>
          <w:sz w:val="24"/>
          <w:szCs w:val="24"/>
        </w:rPr>
        <w:t>设备名称及数量：</w:t>
      </w:r>
      <w:r>
        <w:rPr>
          <w:rFonts w:hint="eastAsia" w:ascii="宋体" w:hAnsi="宋体" w:eastAsia="宋体" w:cs="宋体"/>
          <w:kern w:val="0"/>
          <w:sz w:val="24"/>
          <w:szCs w:val="24"/>
          <w:lang w:val="en-US" w:eastAsia="zh-CN"/>
        </w:rPr>
        <w:t>血细胞沉降压积仪</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交货时间：签订合同后30天内</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cs="宋体"/>
          <w:sz w:val="24"/>
          <w:szCs w:val="24"/>
        </w:rPr>
        <w:t>货到验收合格后3个月内买方支付货款的100%</w:t>
      </w:r>
    </w:p>
    <w:p>
      <w:pPr>
        <w:pStyle w:val="57"/>
        <w:numPr>
          <w:ilvl w:val="0"/>
          <w:numId w:val="3"/>
        </w:numPr>
        <w:spacing w:line="360" w:lineRule="auto"/>
        <w:ind w:firstLine="0" w:firstLineChars="0"/>
        <w:rPr>
          <w:rFonts w:ascii="宋体" w:hAnsi="宋体" w:eastAsia="宋体"/>
          <w:sz w:val="24"/>
          <w:szCs w:val="24"/>
        </w:rPr>
      </w:pPr>
      <w:r>
        <w:rPr>
          <w:rFonts w:hint="eastAsia" w:ascii="宋体" w:hAnsi="宋体" w:eastAsia="宋体"/>
          <w:sz w:val="24"/>
          <w:szCs w:val="24"/>
        </w:rPr>
        <w:t>交货地点：采购人指定地点</w:t>
      </w:r>
    </w:p>
    <w:p>
      <w:pPr>
        <w:pStyle w:val="57"/>
        <w:numPr>
          <w:ilvl w:val="0"/>
          <w:numId w:val="3"/>
        </w:numPr>
        <w:spacing w:line="360" w:lineRule="auto"/>
        <w:ind w:firstLine="0" w:firstLineChars="0"/>
        <w:rPr>
          <w:rFonts w:hint="eastAsia" w:ascii="宋体" w:hAnsi="宋体" w:eastAsia="宋体"/>
          <w:sz w:val="24"/>
          <w:szCs w:val="24"/>
        </w:rPr>
      </w:pPr>
      <w:r>
        <w:rPr>
          <w:rFonts w:hint="eastAsia" w:ascii="宋体" w:hAnsi="宋体" w:eastAsia="宋体"/>
          <w:sz w:val="24"/>
          <w:szCs w:val="24"/>
        </w:rPr>
        <w:t>使用科室：</w:t>
      </w:r>
      <w:r>
        <w:rPr>
          <w:rFonts w:hint="eastAsia" w:ascii="宋体" w:hAnsi="宋体" w:eastAsia="宋体"/>
          <w:sz w:val="24"/>
          <w:szCs w:val="24"/>
          <w:lang w:val="en-US" w:eastAsia="zh-CN"/>
        </w:rPr>
        <w:t>检验科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numPr>
                <w:ilvl w:val="0"/>
                <w:numId w:val="0"/>
              </w:numPr>
              <w:spacing w:line="360" w:lineRule="auto"/>
              <w:ind w:firstLine="720" w:firstLineChars="300"/>
              <w:rPr>
                <w:rFonts w:hint="eastAsia" w:ascii="宋体" w:hAnsi="宋体" w:eastAsia="宋体"/>
                <w:sz w:val="24"/>
                <w:szCs w:val="24"/>
                <w:lang w:val="en-US" w:eastAsia="zh-CN"/>
              </w:rPr>
            </w:pPr>
            <w:r>
              <w:rPr>
                <w:rFonts w:hint="eastAsia" w:ascii="宋体" w:hAnsi="宋体" w:eastAsia="宋体"/>
                <w:sz w:val="24"/>
                <w:szCs w:val="24"/>
                <w:lang w:val="en-US" w:eastAsia="zh-CN"/>
              </w:rPr>
              <w:t>1</w:t>
            </w:r>
          </w:p>
        </w:tc>
        <w:tc>
          <w:tcPr>
            <w:tcW w:w="3244" w:type="dxa"/>
            <w:vAlign w:val="bottom"/>
          </w:tcPr>
          <w:p>
            <w:pPr>
              <w:pStyle w:val="57"/>
              <w:numPr>
                <w:ilvl w:val="0"/>
                <w:numId w:val="0"/>
              </w:numPr>
              <w:spacing w:line="360" w:lineRule="auto"/>
              <w:ind w:firstLine="720" w:firstLineChars="300"/>
              <w:rPr>
                <w:rFonts w:hint="eastAsia" w:ascii="宋体" w:hAnsi="宋体" w:eastAsia="宋体"/>
                <w:sz w:val="24"/>
                <w:szCs w:val="24"/>
              </w:rPr>
            </w:pPr>
            <w:r>
              <w:rPr>
                <w:rFonts w:hint="eastAsia" w:ascii="宋体" w:hAnsi="宋体" w:eastAsia="宋体"/>
                <w:sz w:val="24"/>
                <w:szCs w:val="24"/>
                <w:lang w:val="en-US" w:eastAsia="zh-CN"/>
              </w:rPr>
              <w:t>检验科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numPr>
          <w:ilvl w:val="0"/>
          <w:numId w:val="0"/>
        </w:numPr>
        <w:rPr>
          <w:rFonts w:ascii="宋体" w:hAnsi="宋体" w:eastAsia="宋体"/>
          <w:sz w:val="24"/>
          <w:szCs w:val="24"/>
        </w:rPr>
      </w:pPr>
      <w:r>
        <w:rPr>
          <w:rFonts w:hint="eastAsia" w:ascii="宋体" w:hAnsi="宋体" w:eastAsia="宋体"/>
          <w:sz w:val="24"/>
          <w:szCs w:val="24"/>
          <w:lang w:val="en-US" w:eastAsia="zh-CN"/>
        </w:rPr>
        <w:t>六、</w:t>
      </w:r>
      <w:r>
        <w:rPr>
          <w:rFonts w:hint="eastAsia" w:ascii="宋体" w:hAnsi="宋体" w:eastAsia="宋体"/>
          <w:sz w:val="24"/>
          <w:szCs w:val="24"/>
        </w:rPr>
        <w:t>技术指标要求：</w:t>
      </w:r>
    </w:p>
    <w:p>
      <w:pPr>
        <w:numPr>
          <w:ilvl w:val="0"/>
          <w:numId w:val="4"/>
        </w:numPr>
        <w:tabs>
          <w:tab w:val="left" w:pos="90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rPr>
        <w:t>显示触摸</w:t>
      </w:r>
      <w:r>
        <w:rPr>
          <w:rFonts w:hint="eastAsia" w:ascii="宋体" w:hAnsi="宋体" w:eastAsia="宋体" w:cs="宋体"/>
          <w:sz w:val="24"/>
          <w:szCs w:val="24"/>
          <w:lang w:val="en-US" w:eastAsia="zh-CN"/>
        </w:rPr>
        <w:t>屏≥</w:t>
      </w:r>
      <w:r>
        <w:rPr>
          <w:rFonts w:hint="eastAsia" w:ascii="宋体" w:hAnsi="宋体" w:eastAsia="宋体" w:cs="宋体"/>
          <w:sz w:val="24"/>
          <w:szCs w:val="24"/>
        </w:rPr>
        <w:t>7寸</w:t>
      </w:r>
      <w:r>
        <w:rPr>
          <w:rFonts w:hint="eastAsia" w:ascii="宋体" w:hAnsi="宋体" w:eastAsia="宋体" w:cs="宋体"/>
          <w:sz w:val="24"/>
          <w:szCs w:val="24"/>
          <w:lang w:eastAsia="zh-CN"/>
        </w:rPr>
        <w:t>，</w:t>
      </w:r>
      <w:r>
        <w:rPr>
          <w:rFonts w:hint="eastAsia" w:ascii="宋体" w:hAnsi="宋体" w:eastAsia="宋体" w:cs="宋体"/>
          <w:sz w:val="24"/>
          <w:szCs w:val="24"/>
        </w:rPr>
        <w:t>所有检测通道及状态实时显示功能</w:t>
      </w:r>
      <w:r>
        <w:rPr>
          <w:rFonts w:hint="eastAsia" w:ascii="宋体" w:hAnsi="宋体" w:eastAsia="宋体" w:cs="宋体"/>
          <w:sz w:val="24"/>
          <w:szCs w:val="24"/>
          <w:lang w:eastAsia="zh-CN"/>
        </w:rPr>
        <w:t>。</w:t>
      </w:r>
    </w:p>
    <w:p>
      <w:pPr>
        <w:numPr>
          <w:ilvl w:val="0"/>
          <w:numId w:val="4"/>
        </w:numPr>
        <w:tabs>
          <w:tab w:val="left" w:pos="90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lang w:val="en-US" w:eastAsia="zh-CN"/>
        </w:rPr>
        <w:t>红外扫描、模拟光电技术</w:t>
      </w:r>
      <w:r>
        <w:rPr>
          <w:rFonts w:hint="eastAsia" w:ascii="宋体" w:hAnsi="宋体" w:eastAsia="宋体" w:cs="宋体"/>
          <w:sz w:val="24"/>
          <w:szCs w:val="24"/>
          <w:lang w:eastAsia="zh-CN"/>
        </w:rPr>
        <w:t>。</w:t>
      </w:r>
    </w:p>
    <w:p>
      <w:pPr>
        <w:numPr>
          <w:ilvl w:val="0"/>
          <w:numId w:val="4"/>
        </w:numPr>
        <w:tabs>
          <w:tab w:val="left" w:pos="900"/>
        </w:tabs>
        <w:spacing w:line="360" w:lineRule="auto"/>
        <w:ind w:left="0" w:leftChars="0" w:firstLine="397" w:firstLineChars="0"/>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样品位（孔）</w:t>
      </w:r>
      <w:r>
        <w:rPr>
          <w:rFonts w:hint="eastAsia" w:ascii="宋体" w:hAnsi="宋体" w:eastAsia="宋体" w:cs="宋体"/>
          <w:sz w:val="24"/>
          <w:szCs w:val="24"/>
          <w:lang w:val="en-US" w:eastAsia="zh-CN"/>
        </w:rPr>
        <w:t>≥30。</w:t>
      </w:r>
    </w:p>
    <w:p>
      <w:pPr>
        <w:numPr>
          <w:ilvl w:val="0"/>
          <w:numId w:val="4"/>
        </w:numPr>
        <w:tabs>
          <w:tab w:val="left" w:pos="900"/>
        </w:tabs>
        <w:spacing w:line="360" w:lineRule="auto"/>
        <w:ind w:left="0" w:leftChars="0" w:firstLine="397"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★测试速度（Ts/h）≥60。</w:t>
      </w:r>
    </w:p>
    <w:p>
      <w:pPr>
        <w:numPr>
          <w:ilvl w:val="0"/>
          <w:numId w:val="4"/>
        </w:numPr>
        <w:tabs>
          <w:tab w:val="left" w:pos="900"/>
        </w:tabs>
        <w:spacing w:line="360" w:lineRule="auto"/>
        <w:ind w:left="0" w:leftChars="0" w:firstLine="397"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★压积测试速度（Ts/h）≥4500。</w:t>
      </w:r>
    </w:p>
    <w:p>
      <w:pPr>
        <w:numPr>
          <w:ilvl w:val="0"/>
          <w:numId w:val="4"/>
        </w:numPr>
        <w:tabs>
          <w:tab w:val="left" w:pos="900"/>
        </w:tabs>
        <w:spacing w:line="360" w:lineRule="auto"/>
        <w:ind w:left="0" w:leftChars="0" w:firstLine="397" w:firstLineChars="0"/>
        <w:rPr>
          <w:rFonts w:hint="eastAsia" w:ascii="宋体" w:hAnsi="宋体" w:eastAsia="宋体" w:cs="宋体"/>
          <w:sz w:val="24"/>
          <w:szCs w:val="24"/>
          <w:lang w:eastAsia="zh-CN"/>
        </w:rPr>
      </w:pPr>
      <w:r>
        <w:rPr>
          <w:rFonts w:hint="eastAsia" w:ascii="宋体" w:hAnsi="宋体" w:eastAsia="宋体" w:cs="宋体"/>
          <w:sz w:val="24"/>
          <w:szCs w:val="24"/>
        </w:rPr>
        <w:t>具有压积独立测量功能</w:t>
      </w:r>
      <w:r>
        <w:rPr>
          <w:rFonts w:hint="eastAsia" w:ascii="宋体" w:hAnsi="宋体" w:eastAsia="宋体" w:cs="宋体"/>
          <w:sz w:val="24"/>
          <w:szCs w:val="24"/>
          <w:lang w:eastAsia="zh-CN"/>
        </w:rPr>
        <w:t>。</w:t>
      </w:r>
    </w:p>
    <w:p>
      <w:pPr>
        <w:numPr>
          <w:ilvl w:val="0"/>
          <w:numId w:val="4"/>
        </w:numPr>
        <w:tabs>
          <w:tab w:val="left" w:pos="900"/>
        </w:tabs>
        <w:spacing w:line="360" w:lineRule="auto"/>
        <w:ind w:left="0" w:leftChars="0" w:firstLine="397" w:firstLineChars="0"/>
        <w:rPr>
          <w:rFonts w:hint="eastAsia" w:ascii="宋体" w:hAnsi="宋体" w:eastAsia="宋体" w:cs="宋体"/>
          <w:sz w:val="24"/>
          <w:szCs w:val="24"/>
          <w:lang w:eastAsia="zh-CN"/>
        </w:rPr>
      </w:pPr>
      <w:r>
        <w:rPr>
          <w:rFonts w:hint="eastAsia" w:ascii="宋体" w:hAnsi="宋体" w:eastAsia="宋体" w:cs="宋体"/>
          <w:sz w:val="24"/>
          <w:szCs w:val="24"/>
        </w:rPr>
        <w:t>具有红细胞沉降过程中的最大沉降速度Vm及发生时间Tm值检测功能</w:t>
      </w:r>
      <w:r>
        <w:rPr>
          <w:rFonts w:hint="eastAsia" w:ascii="宋体" w:hAnsi="宋体" w:eastAsia="宋体" w:cs="宋体"/>
          <w:sz w:val="24"/>
          <w:szCs w:val="24"/>
          <w:lang w:eastAsia="zh-CN"/>
        </w:rPr>
        <w:t>。</w:t>
      </w:r>
    </w:p>
    <w:p>
      <w:pPr>
        <w:numPr>
          <w:ilvl w:val="0"/>
          <w:numId w:val="4"/>
        </w:numPr>
        <w:tabs>
          <w:tab w:val="left" w:pos="900"/>
        </w:tabs>
        <w:spacing w:line="360" w:lineRule="auto"/>
        <w:ind w:left="0" w:leftChars="0" w:firstLine="397" w:firstLineChars="0"/>
        <w:rPr>
          <w:rFonts w:hint="eastAsia" w:ascii="宋体" w:hAnsi="宋体" w:eastAsia="宋体" w:cs="宋体"/>
          <w:sz w:val="24"/>
          <w:szCs w:val="24"/>
          <w:lang w:eastAsia="zh-CN"/>
        </w:rPr>
      </w:pPr>
      <w:r>
        <w:rPr>
          <w:rFonts w:hint="eastAsia" w:ascii="宋体" w:hAnsi="宋体" w:eastAsia="宋体" w:cs="宋体"/>
          <w:sz w:val="24"/>
          <w:szCs w:val="24"/>
        </w:rPr>
        <w:t>具有动态血沉曲线显示打印功能</w:t>
      </w:r>
      <w:r>
        <w:rPr>
          <w:rFonts w:hint="eastAsia" w:ascii="宋体" w:hAnsi="宋体" w:eastAsia="宋体" w:cs="宋体"/>
          <w:sz w:val="24"/>
          <w:szCs w:val="24"/>
          <w:lang w:eastAsia="zh-CN"/>
        </w:rPr>
        <w:t>。</w:t>
      </w:r>
    </w:p>
    <w:p>
      <w:pPr>
        <w:numPr>
          <w:ilvl w:val="0"/>
          <w:numId w:val="4"/>
        </w:numPr>
        <w:tabs>
          <w:tab w:val="left" w:pos="900"/>
        </w:tabs>
        <w:spacing w:line="360" w:lineRule="auto"/>
        <w:ind w:left="0" w:leftChars="0" w:firstLine="397" w:firstLineChars="0"/>
        <w:rPr>
          <w:rFonts w:hint="eastAsia" w:ascii="宋体" w:hAnsi="宋体" w:eastAsia="宋体" w:cs="宋体"/>
          <w:sz w:val="24"/>
          <w:szCs w:val="24"/>
          <w:lang w:eastAsia="zh-CN"/>
        </w:rPr>
      </w:pPr>
      <w:r>
        <w:rPr>
          <w:rFonts w:hint="eastAsia" w:ascii="宋体" w:hAnsi="宋体" w:eastAsia="宋体" w:cs="宋体"/>
          <w:sz w:val="24"/>
          <w:szCs w:val="24"/>
        </w:rPr>
        <w:t>具有自动换算方程k值</w:t>
      </w:r>
      <w:r>
        <w:rPr>
          <w:rFonts w:hint="eastAsia" w:ascii="宋体" w:hAnsi="宋体" w:eastAsia="宋体" w:cs="宋体"/>
          <w:sz w:val="24"/>
          <w:szCs w:val="24"/>
          <w:lang w:eastAsia="zh-CN"/>
        </w:rPr>
        <w:t>。</w:t>
      </w:r>
    </w:p>
    <w:p>
      <w:pPr>
        <w:numPr>
          <w:ilvl w:val="0"/>
          <w:numId w:val="4"/>
        </w:numPr>
        <w:tabs>
          <w:tab w:val="left" w:pos="900"/>
        </w:tabs>
        <w:spacing w:line="360" w:lineRule="auto"/>
        <w:ind w:left="0" w:leftChars="0" w:firstLine="397"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rPr>
        <w:t>可选择</w:t>
      </w:r>
      <w:r>
        <w:rPr>
          <w:rFonts w:hint="eastAsia" w:ascii="宋体" w:hAnsi="宋体" w:eastAsia="宋体" w:cs="宋体"/>
          <w:sz w:val="24"/>
          <w:szCs w:val="24"/>
          <w:lang w:val="en-US" w:eastAsia="zh-CN"/>
        </w:rPr>
        <w:t>≥2种模式，</w:t>
      </w:r>
      <w:r>
        <w:rPr>
          <w:rFonts w:hint="eastAsia" w:ascii="宋体" w:hAnsi="宋体" w:eastAsia="宋体" w:cs="宋体"/>
          <w:sz w:val="24"/>
          <w:szCs w:val="24"/>
        </w:rPr>
        <w:t>独立测量功能和压积组合联测功能</w:t>
      </w:r>
      <w:r>
        <w:rPr>
          <w:rFonts w:hint="eastAsia" w:ascii="宋体" w:hAnsi="宋体" w:eastAsia="宋体" w:cs="宋体"/>
          <w:sz w:val="24"/>
          <w:szCs w:val="24"/>
          <w:lang w:eastAsia="zh-CN"/>
        </w:rPr>
        <w:t>。</w:t>
      </w:r>
    </w:p>
    <w:p>
      <w:pPr>
        <w:numPr>
          <w:ilvl w:val="0"/>
          <w:numId w:val="4"/>
        </w:numPr>
        <w:tabs>
          <w:tab w:val="left" w:pos="900"/>
        </w:tabs>
        <w:spacing w:line="360" w:lineRule="auto"/>
        <w:ind w:left="0" w:leftChars="0" w:firstLine="397" w:firstLineChars="0"/>
        <w:rPr>
          <w:rFonts w:hint="eastAsia" w:ascii="宋体" w:hAnsi="宋体" w:eastAsia="宋体" w:cs="宋体"/>
          <w:sz w:val="24"/>
          <w:szCs w:val="24"/>
          <w:lang w:eastAsia="zh-CN"/>
        </w:rPr>
      </w:pPr>
      <w:r>
        <w:rPr>
          <w:rFonts w:hint="eastAsia" w:ascii="宋体" w:hAnsi="宋体" w:eastAsia="宋体" w:cs="宋体"/>
          <w:sz w:val="24"/>
          <w:szCs w:val="24"/>
        </w:rPr>
        <w:t>具有单个或批量测试结果查询、打印功能</w:t>
      </w:r>
      <w:r>
        <w:rPr>
          <w:rFonts w:hint="eastAsia" w:ascii="宋体" w:hAnsi="宋体" w:eastAsia="宋体" w:cs="宋体"/>
          <w:sz w:val="24"/>
          <w:szCs w:val="24"/>
          <w:lang w:eastAsia="zh-CN"/>
        </w:rPr>
        <w:t>。</w:t>
      </w:r>
    </w:p>
    <w:p>
      <w:pPr>
        <w:numPr>
          <w:ilvl w:val="0"/>
          <w:numId w:val="4"/>
        </w:numPr>
        <w:tabs>
          <w:tab w:val="left" w:pos="900"/>
        </w:tabs>
        <w:spacing w:line="360" w:lineRule="auto"/>
        <w:ind w:left="0" w:leftChars="0" w:firstLine="397" w:firstLineChars="0"/>
        <w:rPr>
          <w:rFonts w:hint="eastAsia" w:ascii="宋体" w:hAnsi="宋体" w:eastAsia="宋体" w:cs="宋体"/>
          <w:sz w:val="24"/>
          <w:szCs w:val="24"/>
          <w:lang w:eastAsia="zh-CN"/>
        </w:rPr>
      </w:pPr>
      <w:r>
        <w:rPr>
          <w:rFonts w:hint="eastAsia" w:ascii="宋体" w:hAnsi="宋体" w:eastAsia="宋体" w:cs="宋体"/>
          <w:sz w:val="24"/>
          <w:szCs w:val="24"/>
        </w:rPr>
        <w:t>显示结果温度设定换算功能</w:t>
      </w:r>
      <w:r>
        <w:rPr>
          <w:rFonts w:hint="eastAsia" w:ascii="宋体" w:hAnsi="宋体" w:eastAsia="宋体" w:cs="宋体"/>
          <w:sz w:val="24"/>
          <w:szCs w:val="24"/>
          <w:lang w:eastAsia="zh-CN"/>
        </w:rPr>
        <w:t>：具有选择环境温度补偿功能。</w:t>
      </w:r>
    </w:p>
    <w:p>
      <w:pPr>
        <w:numPr>
          <w:ilvl w:val="0"/>
          <w:numId w:val="4"/>
        </w:numPr>
        <w:tabs>
          <w:tab w:val="left" w:pos="900"/>
        </w:tabs>
        <w:spacing w:line="360" w:lineRule="auto"/>
        <w:ind w:left="0" w:leftChars="0" w:firstLine="397" w:firstLineChars="0"/>
        <w:rPr>
          <w:rFonts w:hint="eastAsia" w:ascii="宋体" w:hAnsi="宋体" w:eastAsia="宋体" w:cs="宋体"/>
          <w:sz w:val="24"/>
          <w:szCs w:val="24"/>
          <w:lang w:eastAsia="zh-CN"/>
        </w:rPr>
      </w:pPr>
      <w:r>
        <w:rPr>
          <w:rFonts w:hint="eastAsia" w:ascii="宋体" w:hAnsi="宋体" w:eastAsia="宋体" w:cs="宋体"/>
          <w:sz w:val="24"/>
          <w:szCs w:val="24"/>
        </w:rPr>
        <w:t>测试结果存储不少于</w:t>
      </w:r>
      <w:r>
        <w:rPr>
          <w:rFonts w:hint="eastAsia" w:ascii="宋体" w:hAnsi="宋体" w:eastAsia="宋体" w:cs="宋体"/>
          <w:sz w:val="24"/>
          <w:szCs w:val="24"/>
          <w:lang w:val="en-US" w:eastAsia="zh-CN"/>
        </w:rPr>
        <w:t>16G</w:t>
      </w:r>
      <w:r>
        <w:rPr>
          <w:rFonts w:hint="eastAsia" w:ascii="宋体" w:hAnsi="宋体" w:eastAsia="宋体" w:cs="宋体"/>
          <w:sz w:val="24"/>
          <w:szCs w:val="24"/>
          <w:lang w:eastAsia="zh-CN"/>
        </w:rPr>
        <w:t>。</w:t>
      </w:r>
    </w:p>
    <w:p>
      <w:pPr>
        <w:numPr>
          <w:ilvl w:val="0"/>
          <w:numId w:val="4"/>
        </w:numPr>
        <w:tabs>
          <w:tab w:val="left" w:pos="900"/>
        </w:tabs>
        <w:spacing w:line="360" w:lineRule="auto"/>
        <w:ind w:left="0" w:leftChars="0" w:firstLine="397"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具有液面跟踪扫描功能。</w:t>
      </w:r>
    </w:p>
    <w:p>
      <w:pPr>
        <w:numPr>
          <w:ilvl w:val="0"/>
          <w:numId w:val="4"/>
        </w:numPr>
        <w:tabs>
          <w:tab w:val="left" w:pos="900"/>
        </w:tabs>
        <w:spacing w:line="360" w:lineRule="auto"/>
        <w:ind w:left="0" w:leftChars="0" w:firstLine="397"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具有标本异常，自动识别提示功能。</w:t>
      </w:r>
    </w:p>
    <w:p>
      <w:pPr>
        <w:numPr>
          <w:ilvl w:val="0"/>
          <w:numId w:val="4"/>
        </w:numPr>
        <w:tabs>
          <w:tab w:val="left" w:pos="900"/>
        </w:tabs>
        <w:spacing w:line="360" w:lineRule="auto"/>
        <w:ind w:left="0" w:leftChars="0" w:firstLine="397"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具有断电后数据保存功能。</w:t>
      </w:r>
    </w:p>
    <w:p>
      <w:pPr>
        <w:numPr>
          <w:ilvl w:val="0"/>
          <w:numId w:val="4"/>
        </w:numPr>
        <w:tabs>
          <w:tab w:val="left" w:pos="900"/>
        </w:tabs>
        <w:spacing w:line="360" w:lineRule="auto"/>
        <w:ind w:left="0" w:leftChars="0" w:firstLine="397" w:firstLineChars="0"/>
        <w:rPr>
          <w:rFonts w:hint="eastAsia" w:ascii="宋体" w:hAnsi="宋体" w:eastAsia="宋体" w:cs="宋体"/>
          <w:sz w:val="24"/>
          <w:szCs w:val="24"/>
          <w:lang w:eastAsia="zh-CN"/>
        </w:rPr>
      </w:pPr>
      <w:r>
        <w:rPr>
          <w:rFonts w:hint="eastAsia" w:ascii="宋体" w:hAnsi="宋体" w:eastAsia="宋体" w:cs="宋体"/>
          <w:sz w:val="24"/>
          <w:szCs w:val="24"/>
        </w:rPr>
        <w:t>条码扫描功能</w:t>
      </w:r>
      <w:r>
        <w:rPr>
          <w:rFonts w:hint="eastAsia" w:ascii="宋体" w:hAnsi="宋体" w:eastAsia="宋体" w:cs="宋体"/>
          <w:sz w:val="24"/>
          <w:szCs w:val="24"/>
          <w:lang w:eastAsia="zh-CN"/>
        </w:rPr>
        <w:t>。</w:t>
      </w:r>
    </w:p>
    <w:p>
      <w:pPr>
        <w:numPr>
          <w:ilvl w:val="0"/>
          <w:numId w:val="4"/>
        </w:numPr>
        <w:tabs>
          <w:tab w:val="left" w:pos="900"/>
        </w:tabs>
        <w:spacing w:line="360" w:lineRule="auto"/>
        <w:ind w:left="0" w:leftChars="0" w:firstLine="397"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具有数据转输功能。</w:t>
      </w:r>
    </w:p>
    <w:p>
      <w:pPr>
        <w:numPr>
          <w:ilvl w:val="0"/>
          <w:numId w:val="4"/>
        </w:numPr>
        <w:tabs>
          <w:tab w:val="left" w:pos="900"/>
        </w:tabs>
        <w:spacing w:line="360" w:lineRule="auto"/>
        <w:ind w:left="0" w:leftChars="0" w:firstLine="397"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★原厂整机终身质保。</w:t>
      </w: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rPr>
          <w:rFonts w:ascii="宋体" w:hAnsi="宋体" w:eastAsia="宋体" w:cs="宋体"/>
          <w:b/>
          <w:bCs/>
          <w:sz w:val="24"/>
          <w:szCs w:val="24"/>
        </w:rPr>
      </w:pPr>
      <w:r>
        <w:rPr>
          <w:rFonts w:hint="eastAsia" w:ascii="宋体" w:hAnsi="宋体" w:eastAsia="宋体" w:cs="宋体"/>
          <w:b/>
          <w:bCs/>
          <w:sz w:val="24"/>
          <w:szCs w:val="24"/>
        </w:rPr>
        <w:t>包件二：</w:t>
      </w:r>
    </w:p>
    <w:p>
      <w:pPr>
        <w:pStyle w:val="57"/>
        <w:numPr>
          <w:ilvl w:val="0"/>
          <w:numId w:val="5"/>
        </w:numPr>
        <w:spacing w:line="360" w:lineRule="auto"/>
        <w:ind w:firstLineChars="0"/>
        <w:rPr>
          <w:rFonts w:ascii="宋体" w:hAnsi="宋体" w:eastAsia="宋体" w:cs="Times New Roman"/>
          <w:sz w:val="24"/>
          <w:szCs w:val="24"/>
        </w:rPr>
      </w:pP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快速免疫分析仪</w:t>
      </w:r>
      <w:r>
        <w:rPr>
          <w:rFonts w:hint="eastAsia" w:ascii="宋体" w:hAnsi="宋体" w:eastAsia="宋体" w:cs="Times New Roman"/>
          <w:sz w:val="24"/>
          <w:szCs w:val="24"/>
        </w:rPr>
        <w:t>/壹台</w:t>
      </w:r>
    </w:p>
    <w:p>
      <w:pPr>
        <w:pStyle w:val="57"/>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7"/>
        <w:numPr>
          <w:ilvl w:val="0"/>
          <w:numId w:val="5"/>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7"/>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 xml:space="preserve"> 使用科室：</w:t>
      </w:r>
      <w:r>
        <w:rPr>
          <w:rFonts w:hint="eastAsia" w:ascii="宋体" w:hAnsi="宋体" w:eastAsia="宋体"/>
          <w:sz w:val="24"/>
          <w:szCs w:val="24"/>
          <w:lang w:val="en-US" w:eastAsia="zh-CN"/>
        </w:rPr>
        <w:t>检验科</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ascii="宋体" w:hAnsi="宋体" w:eastAsia="宋体" w:cs="Times New Roman"/>
                <w:bCs/>
                <w:sz w:val="24"/>
                <w:szCs w:val="24"/>
              </w:rPr>
            </w:pPr>
            <w:r>
              <w:rPr>
                <w:rFonts w:ascii="宋体" w:hAnsi="宋体" w:eastAsia="宋体" w:cs="Times New Roman"/>
                <w:bCs/>
                <w:sz w:val="24"/>
                <w:szCs w:val="24"/>
              </w:rPr>
              <w:t>1</w:t>
            </w:r>
          </w:p>
        </w:tc>
        <w:tc>
          <w:tcPr>
            <w:tcW w:w="3244" w:type="dxa"/>
            <w:vAlign w:val="bottom"/>
          </w:tcPr>
          <w:p>
            <w:pPr>
              <w:pStyle w:val="57"/>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sz w:val="24"/>
                <w:szCs w:val="24"/>
                <w:lang w:val="en-US" w:eastAsia="zh-CN"/>
              </w:rPr>
              <w:t>检验科</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57"/>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 xml:space="preserve"> 技术指标要求：</w:t>
      </w:r>
    </w:p>
    <w:p>
      <w:pPr>
        <w:pStyle w:val="57"/>
        <w:numPr>
          <w:ilvl w:val="0"/>
          <w:numId w:val="6"/>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检测速度：100测试/小时</w:t>
      </w:r>
      <w:r>
        <w:rPr>
          <w:rFonts w:hint="eastAsia" w:ascii="宋体" w:hAnsi="宋体" w:eastAsia="宋体" w:cs="宋体"/>
          <w:sz w:val="24"/>
          <w:szCs w:val="24"/>
          <w:lang w:val="en-US" w:eastAsia="zh-CN"/>
        </w:rPr>
        <w:t>。</w:t>
      </w:r>
    </w:p>
    <w:p>
      <w:pPr>
        <w:pStyle w:val="57"/>
        <w:numPr>
          <w:ilvl w:val="0"/>
          <w:numId w:val="6"/>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★技术原理：</w:t>
      </w:r>
      <w:r>
        <w:rPr>
          <w:rFonts w:hint="eastAsia" w:ascii="宋体" w:hAnsi="宋体" w:eastAsia="宋体" w:cs="宋体"/>
          <w:sz w:val="24"/>
          <w:szCs w:val="24"/>
          <w:lang w:val="en-US" w:eastAsia="zh-CN"/>
        </w:rPr>
        <w:t>免疫荧光干式定量法</w:t>
      </w:r>
      <w:r>
        <w:rPr>
          <w:rFonts w:hint="eastAsia" w:ascii="宋体" w:hAnsi="宋体" w:eastAsia="宋体" w:cs="宋体"/>
          <w:sz w:val="24"/>
          <w:szCs w:val="24"/>
        </w:rPr>
        <w:t>，时间分辨免疫荧光法</w:t>
      </w:r>
      <w:r>
        <w:rPr>
          <w:rFonts w:hint="eastAsia" w:ascii="宋体" w:hAnsi="宋体" w:eastAsia="宋体" w:cs="宋体"/>
          <w:sz w:val="24"/>
          <w:szCs w:val="24"/>
          <w:lang w:eastAsia="zh-CN"/>
        </w:rPr>
        <w:t>。</w:t>
      </w:r>
    </w:p>
    <w:p>
      <w:pPr>
        <w:pStyle w:val="57"/>
        <w:numPr>
          <w:ilvl w:val="0"/>
          <w:numId w:val="6"/>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样本条码识别：</w:t>
      </w:r>
      <w:r>
        <w:rPr>
          <w:rFonts w:hint="eastAsia" w:ascii="宋体" w:hAnsi="宋体" w:eastAsia="宋体" w:cs="宋体"/>
          <w:sz w:val="24"/>
          <w:szCs w:val="24"/>
          <w:lang w:val="en-US" w:eastAsia="zh-CN"/>
        </w:rPr>
        <w:t>可</w:t>
      </w:r>
      <w:r>
        <w:rPr>
          <w:rFonts w:hint="eastAsia" w:ascii="宋体" w:hAnsi="宋体" w:eastAsia="宋体" w:cs="宋体"/>
          <w:sz w:val="24"/>
          <w:szCs w:val="24"/>
        </w:rPr>
        <w:t>有自动识别功能，激光条码扫描器</w:t>
      </w:r>
      <w:r>
        <w:rPr>
          <w:rFonts w:hint="eastAsia" w:ascii="宋体" w:hAnsi="宋体" w:eastAsia="宋体" w:cs="宋体"/>
          <w:sz w:val="24"/>
          <w:szCs w:val="24"/>
          <w:lang w:eastAsia="zh-CN"/>
        </w:rPr>
        <w:t>。</w:t>
      </w:r>
    </w:p>
    <w:p>
      <w:pPr>
        <w:pStyle w:val="57"/>
        <w:numPr>
          <w:ilvl w:val="0"/>
          <w:numId w:val="6"/>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试剂存储耗材</w:t>
      </w:r>
      <w:r>
        <w:rPr>
          <w:rFonts w:hint="eastAsia" w:ascii="宋体" w:hAnsi="宋体" w:eastAsia="宋体" w:cs="宋体"/>
          <w:sz w:val="24"/>
          <w:szCs w:val="24"/>
          <w:lang w:val="en-US" w:eastAsia="zh-CN"/>
        </w:rPr>
        <w:t>≥</w:t>
      </w:r>
      <w:r>
        <w:rPr>
          <w:rFonts w:hint="eastAsia" w:ascii="宋体" w:hAnsi="宋体" w:eastAsia="宋体" w:cs="宋体"/>
          <w:sz w:val="24"/>
          <w:szCs w:val="24"/>
        </w:rPr>
        <w:t>100份</w:t>
      </w:r>
      <w:r>
        <w:rPr>
          <w:rFonts w:hint="eastAsia" w:ascii="宋体" w:hAnsi="宋体" w:eastAsia="宋体" w:cs="宋体"/>
          <w:sz w:val="24"/>
          <w:szCs w:val="24"/>
          <w:lang w:eastAsia="zh-CN"/>
        </w:rPr>
        <w:t>。</w:t>
      </w:r>
    </w:p>
    <w:p>
      <w:pPr>
        <w:pStyle w:val="57"/>
        <w:numPr>
          <w:ilvl w:val="0"/>
          <w:numId w:val="6"/>
        </w:numPr>
        <w:spacing w:line="360" w:lineRule="auto"/>
        <w:ind w:firstLineChars="0"/>
        <w:rPr>
          <w:rFonts w:hint="eastAsia" w:ascii="宋体" w:hAnsi="宋体" w:eastAsia="宋体" w:cs="宋体"/>
          <w:sz w:val="24"/>
          <w:szCs w:val="24"/>
        </w:rPr>
      </w:pPr>
      <w:bookmarkStart w:id="16" w:name="_Hlk82186366"/>
      <w:r>
        <w:rPr>
          <w:rFonts w:hint="eastAsia" w:ascii="宋体" w:hAnsi="宋体" w:eastAsia="宋体" w:cs="宋体"/>
          <w:sz w:val="24"/>
          <w:szCs w:val="24"/>
        </w:rPr>
        <w:t>任意检测项目组合</w:t>
      </w:r>
      <w:r>
        <w:rPr>
          <w:rFonts w:hint="eastAsia" w:ascii="宋体" w:hAnsi="宋体" w:eastAsia="宋体" w:cs="宋体"/>
          <w:sz w:val="24"/>
          <w:szCs w:val="24"/>
          <w:lang w:val="en-US" w:eastAsia="zh-CN"/>
        </w:rPr>
        <w:t>≥</w:t>
      </w:r>
      <w:r>
        <w:rPr>
          <w:rFonts w:hint="eastAsia" w:ascii="宋体" w:hAnsi="宋体" w:eastAsia="宋体" w:cs="宋体"/>
          <w:sz w:val="24"/>
          <w:szCs w:val="24"/>
        </w:rPr>
        <w:t>4通道</w:t>
      </w:r>
      <w:r>
        <w:rPr>
          <w:rFonts w:hint="eastAsia" w:ascii="宋体" w:hAnsi="宋体" w:eastAsia="宋体" w:cs="宋体"/>
          <w:sz w:val="24"/>
          <w:szCs w:val="24"/>
          <w:lang w:eastAsia="zh-CN"/>
        </w:rPr>
        <w:t>。</w:t>
      </w:r>
    </w:p>
    <w:bookmarkEnd w:id="16"/>
    <w:p>
      <w:pPr>
        <w:pStyle w:val="57"/>
        <w:numPr>
          <w:ilvl w:val="0"/>
          <w:numId w:val="6"/>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配备压力传感液面感应取样系统</w:t>
      </w:r>
    </w:p>
    <w:p>
      <w:pPr>
        <w:pStyle w:val="57"/>
        <w:numPr>
          <w:ilvl w:val="0"/>
          <w:numId w:val="6"/>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试剂更换：不停机随时更换试剂</w:t>
      </w:r>
      <w:r>
        <w:rPr>
          <w:rFonts w:hint="eastAsia" w:ascii="宋体" w:hAnsi="宋体" w:eastAsia="宋体" w:cs="宋体"/>
          <w:sz w:val="24"/>
          <w:szCs w:val="24"/>
        </w:rPr>
        <w:tab/>
      </w:r>
      <w:r>
        <w:rPr>
          <w:rFonts w:hint="eastAsia" w:ascii="宋体" w:hAnsi="宋体" w:eastAsia="宋体" w:cs="宋体"/>
          <w:sz w:val="24"/>
          <w:szCs w:val="24"/>
          <w:lang w:eastAsia="zh-CN"/>
        </w:rPr>
        <w:t>。</w:t>
      </w:r>
    </w:p>
    <w:p>
      <w:pPr>
        <w:pStyle w:val="57"/>
        <w:numPr>
          <w:ilvl w:val="0"/>
          <w:numId w:val="6"/>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样本添加：不间断样本上机</w:t>
      </w:r>
      <w:r>
        <w:rPr>
          <w:rFonts w:hint="eastAsia" w:ascii="宋体" w:hAnsi="宋体" w:eastAsia="宋体" w:cs="宋体"/>
          <w:sz w:val="24"/>
          <w:szCs w:val="24"/>
          <w:lang w:eastAsia="zh-CN"/>
        </w:rPr>
        <w:t>。</w:t>
      </w:r>
    </w:p>
    <w:p>
      <w:pPr>
        <w:pStyle w:val="57"/>
        <w:numPr>
          <w:ilvl w:val="0"/>
          <w:numId w:val="6"/>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★进样方式：样本全自动进样。</w:t>
      </w:r>
    </w:p>
    <w:p>
      <w:pPr>
        <w:numPr>
          <w:ilvl w:val="0"/>
          <w:numId w:val="6"/>
        </w:num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bCs/>
          <w:kern w:val="0"/>
          <w:sz w:val="24"/>
          <w:szCs w:val="24"/>
        </w:rPr>
        <w:t>样本类型：血清、血浆、全血，微量末梢血均可</w:t>
      </w:r>
      <w:bookmarkStart w:id="17" w:name="_Hlk82445892"/>
      <w:r>
        <w:rPr>
          <w:rFonts w:hint="eastAsia" w:ascii="宋体" w:hAnsi="宋体" w:eastAsia="宋体" w:cs="宋体"/>
          <w:bCs/>
          <w:kern w:val="0"/>
          <w:sz w:val="24"/>
          <w:szCs w:val="24"/>
          <w:lang w:eastAsia="zh-CN"/>
        </w:rPr>
        <w:t>。</w:t>
      </w:r>
    </w:p>
    <w:p>
      <w:pPr>
        <w:numPr>
          <w:ilvl w:val="0"/>
          <w:numId w:val="6"/>
        </w:numPr>
        <w:autoSpaceDE w:val="0"/>
        <w:autoSpaceDN w:val="0"/>
        <w:adjustRightInd w:val="0"/>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sz w:val="24"/>
          <w:szCs w:val="24"/>
        </w:rPr>
        <w:t>检测项目</w:t>
      </w:r>
      <w:r>
        <w:rPr>
          <w:rFonts w:hint="eastAsia" w:ascii="宋体" w:hAnsi="宋体" w:eastAsia="宋体" w:cs="宋体"/>
          <w:sz w:val="24"/>
          <w:szCs w:val="24"/>
          <w:lang w:val="en-US" w:eastAsia="zh-CN"/>
        </w:rPr>
        <w:t>≥7项。</w:t>
      </w:r>
    </w:p>
    <w:p>
      <w:pPr>
        <w:pStyle w:val="57"/>
        <w:numPr>
          <w:ilvl w:val="0"/>
          <w:numId w:val="6"/>
        </w:numPr>
        <w:spacing w:line="360" w:lineRule="auto"/>
        <w:ind w:firstLineChars="0"/>
        <w:rPr>
          <w:rFonts w:hint="eastAsia" w:ascii="宋体" w:hAnsi="宋体" w:eastAsia="宋体" w:cs="宋体"/>
          <w:color w:val="FF0000"/>
          <w:sz w:val="24"/>
          <w:szCs w:val="24"/>
        </w:rPr>
      </w:pPr>
      <w:r>
        <w:rPr>
          <w:rFonts w:hint="eastAsia" w:ascii="宋体" w:hAnsi="宋体" w:eastAsia="宋体" w:cs="宋体"/>
          <w:sz w:val="24"/>
          <w:szCs w:val="24"/>
        </w:rPr>
        <w:t>项目反应时间</w:t>
      </w:r>
      <w:r>
        <w:rPr>
          <w:rFonts w:hint="eastAsia" w:ascii="宋体" w:hAnsi="宋体" w:eastAsia="宋体" w:cs="宋体"/>
          <w:sz w:val="24"/>
          <w:szCs w:val="24"/>
          <w:lang w:val="en-US" w:eastAsia="zh-CN"/>
        </w:rPr>
        <w:t>范围</w:t>
      </w:r>
      <w:r>
        <w:rPr>
          <w:rFonts w:hint="eastAsia" w:ascii="宋体" w:hAnsi="宋体" w:eastAsia="宋体" w:cs="宋体"/>
          <w:sz w:val="24"/>
          <w:szCs w:val="24"/>
          <w:lang w:eastAsia="zh-CN"/>
        </w:rPr>
        <w:t>：</w:t>
      </w:r>
      <w:r>
        <w:rPr>
          <w:rFonts w:hint="eastAsia" w:ascii="宋体" w:hAnsi="宋体" w:eastAsia="宋体" w:cs="宋体"/>
          <w:sz w:val="24"/>
          <w:szCs w:val="24"/>
        </w:rPr>
        <w:t>3-15分钟</w:t>
      </w:r>
      <w:r>
        <w:rPr>
          <w:rFonts w:hint="eastAsia" w:ascii="宋体" w:hAnsi="宋体" w:eastAsia="宋体" w:cs="宋体"/>
          <w:sz w:val="24"/>
          <w:szCs w:val="24"/>
          <w:lang w:eastAsia="zh-CN"/>
        </w:rPr>
        <w:t>。</w:t>
      </w:r>
    </w:p>
    <w:bookmarkEnd w:id="17"/>
    <w:p>
      <w:pPr>
        <w:pStyle w:val="57"/>
        <w:numPr>
          <w:ilvl w:val="0"/>
          <w:numId w:val="6"/>
        </w:numPr>
        <w:spacing w:line="360" w:lineRule="auto"/>
        <w:ind w:firstLineChars="0"/>
        <w:rPr>
          <w:rFonts w:hint="eastAsia" w:ascii="宋体" w:hAnsi="宋体" w:eastAsia="宋体" w:cs="宋体"/>
          <w:sz w:val="24"/>
          <w:szCs w:val="24"/>
        </w:rPr>
      </w:pPr>
      <w:bookmarkStart w:id="18" w:name="_Hlk82184783"/>
      <w:r>
        <w:rPr>
          <w:rFonts w:hint="eastAsia" w:ascii="宋体" w:hAnsi="宋体" w:eastAsia="宋体" w:cs="宋体"/>
          <w:sz w:val="24"/>
          <w:szCs w:val="24"/>
        </w:rPr>
        <w:t>质控校准：仪器自带质控模式，温控功能。</w:t>
      </w:r>
    </w:p>
    <w:bookmarkEnd w:id="18"/>
    <w:p>
      <w:pPr>
        <w:pStyle w:val="57"/>
        <w:numPr>
          <w:ilvl w:val="0"/>
          <w:numId w:val="6"/>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质量控制：试剂附带ID芯片，内置稳定标准曲线。</w:t>
      </w:r>
    </w:p>
    <w:p>
      <w:pPr>
        <w:pStyle w:val="57"/>
        <w:numPr>
          <w:ilvl w:val="0"/>
          <w:numId w:val="6"/>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报告结果：</w:t>
      </w:r>
      <w:r>
        <w:rPr>
          <w:rFonts w:hint="eastAsia" w:ascii="宋体" w:hAnsi="宋体" w:eastAsia="宋体" w:cs="宋体"/>
          <w:sz w:val="24"/>
          <w:szCs w:val="24"/>
          <w:lang w:val="en-US" w:eastAsia="zh-CN"/>
        </w:rPr>
        <w:t>可</w:t>
      </w:r>
      <w:r>
        <w:rPr>
          <w:rFonts w:hint="eastAsia" w:ascii="宋体" w:hAnsi="宋体" w:eastAsia="宋体" w:cs="宋体"/>
          <w:sz w:val="24"/>
          <w:szCs w:val="24"/>
        </w:rPr>
        <w:t>支持LIS/HIS系统双向连接，支</w:t>
      </w:r>
      <w:bookmarkStart w:id="19" w:name="_Hlk82184328"/>
      <w:r>
        <w:rPr>
          <w:rFonts w:hint="eastAsia" w:ascii="宋体" w:hAnsi="宋体" w:eastAsia="宋体" w:cs="宋体"/>
          <w:sz w:val="24"/>
          <w:szCs w:val="24"/>
        </w:rPr>
        <w:t>持单机传输电脑打印机打印</w:t>
      </w:r>
      <w:bookmarkEnd w:id="19"/>
      <w:r>
        <w:rPr>
          <w:rFonts w:hint="eastAsia" w:ascii="宋体" w:hAnsi="宋体" w:eastAsia="宋体" w:cs="宋体"/>
          <w:sz w:val="24"/>
          <w:szCs w:val="24"/>
        </w:rPr>
        <w:t>，</w:t>
      </w:r>
      <w:bookmarkStart w:id="20" w:name="_Hlk82184314"/>
      <w:r>
        <w:rPr>
          <w:rFonts w:hint="eastAsia" w:ascii="宋体" w:hAnsi="宋体" w:eastAsia="宋体" w:cs="宋体"/>
          <w:sz w:val="24"/>
          <w:szCs w:val="24"/>
        </w:rPr>
        <w:t>仪器自带热敏打印功能。</w:t>
      </w:r>
      <w:bookmarkEnd w:id="20"/>
    </w:p>
    <w:p>
      <w:pPr>
        <w:numPr>
          <w:ilvl w:val="0"/>
          <w:numId w:val="6"/>
        </w:numPr>
        <w:autoSpaceDE w:val="0"/>
        <w:autoSpaceDN w:val="0"/>
        <w:adjustRightInd w:val="0"/>
        <w:spacing w:line="36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升级模式：可通过SD卡升级</w:t>
      </w:r>
      <w:r>
        <w:rPr>
          <w:rFonts w:hint="eastAsia" w:ascii="宋体" w:hAnsi="宋体" w:eastAsia="宋体" w:cs="宋体"/>
          <w:bCs/>
          <w:kern w:val="0"/>
          <w:sz w:val="24"/>
          <w:szCs w:val="24"/>
          <w:lang w:eastAsia="zh-CN"/>
        </w:rPr>
        <w:t>。</w:t>
      </w:r>
    </w:p>
    <w:p>
      <w:pPr>
        <w:pStyle w:val="57"/>
        <w:numPr>
          <w:ilvl w:val="0"/>
          <w:numId w:val="6"/>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 xml:space="preserve">传输方式：通讯端口、USB端口、LAN端口； </w:t>
      </w:r>
    </w:p>
    <w:p>
      <w:pPr>
        <w:pStyle w:val="57"/>
        <w:numPr>
          <w:ilvl w:val="0"/>
          <w:numId w:val="6"/>
        </w:numPr>
        <w:spacing w:line="360" w:lineRule="auto"/>
        <w:ind w:firstLineChars="0"/>
        <w:rPr>
          <w:rFonts w:hint="eastAsia" w:ascii="宋体" w:hAnsi="宋体" w:eastAsia="宋体" w:cs="宋体"/>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sz w:val="24"/>
          <w:szCs w:val="24"/>
          <w:lang w:val="en-US" w:eastAsia="zh-CN"/>
        </w:rPr>
        <w:t>原厂整机终身质保。</w:t>
      </w:r>
    </w:p>
    <w:p>
      <w:pPr>
        <w:spacing w:line="360" w:lineRule="auto"/>
        <w:jc w:val="left"/>
        <w:rPr>
          <w:rFonts w:ascii="宋体" w:hAnsi="宋体" w:eastAsia="宋体" w:cs="宋体"/>
          <w:szCs w:val="21"/>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包件三：</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一、</w:t>
      </w: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正压通气治疗机</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壹</w:t>
      </w:r>
      <w:r>
        <w:rPr>
          <w:rFonts w:hint="eastAsia" w:ascii="宋体" w:hAnsi="宋体" w:eastAsia="宋体" w:cs="Times New Roman"/>
          <w:sz w:val="24"/>
          <w:szCs w:val="24"/>
        </w:rPr>
        <w:t>台</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二、 交货时间：签订合同后30天内</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rPr>
        <w:t>三、</w:t>
      </w:r>
      <w:r>
        <w:rPr>
          <w:rFonts w:hint="eastAsia" w:ascii="宋体" w:hAnsi="宋体" w:eastAsia="宋体" w:cs="宋体"/>
          <w:sz w:val="24"/>
          <w:szCs w:val="24"/>
        </w:rPr>
        <w:t xml:space="preserve"> 货到验收合格后3个月内买方支付货款的100%</w:t>
      </w:r>
    </w:p>
    <w:p>
      <w:pPr>
        <w:pStyle w:val="57"/>
        <w:spacing w:line="360" w:lineRule="auto"/>
        <w:ind w:left="-420" w:firstLineChars="0"/>
        <w:rPr>
          <w:rFonts w:hint="eastAsia" w:ascii="宋体" w:hAnsi="宋体" w:eastAsia="宋体"/>
          <w:sz w:val="24"/>
          <w:szCs w:val="24"/>
        </w:rPr>
      </w:pPr>
      <w:r>
        <w:rPr>
          <w:rFonts w:hint="eastAsia" w:ascii="宋体" w:hAnsi="宋体" w:eastAsia="宋体"/>
          <w:sz w:val="24"/>
          <w:szCs w:val="24"/>
        </w:rPr>
        <w:t>四、 交货地点：采购人指定地点</w:t>
      </w:r>
    </w:p>
    <w:p>
      <w:pPr>
        <w:pStyle w:val="57"/>
        <w:spacing w:line="360" w:lineRule="auto"/>
        <w:ind w:left="-420" w:firstLineChars="0"/>
        <w:rPr>
          <w:rFonts w:ascii="宋体" w:hAnsi="宋体" w:eastAsia="宋体"/>
          <w:sz w:val="24"/>
          <w:szCs w:val="24"/>
        </w:rPr>
      </w:pPr>
      <w:r>
        <w:rPr>
          <w:rFonts w:hint="eastAsia" w:ascii="宋体" w:hAnsi="宋体" w:eastAsia="宋体"/>
          <w:sz w:val="24"/>
          <w:szCs w:val="24"/>
          <w:lang w:val="en-US" w:eastAsia="zh-CN"/>
        </w:rPr>
        <w:t>五、 使用科室：儿科临床医学中心</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ascii="宋体" w:hAnsi="宋体" w:eastAsia="宋体" w:cs="Times New Roman"/>
                <w:bCs/>
                <w:sz w:val="24"/>
                <w:szCs w:val="24"/>
              </w:rPr>
            </w:pPr>
            <w:r>
              <w:rPr>
                <w:rFonts w:ascii="宋体" w:hAnsi="宋体" w:eastAsia="宋体" w:cs="Times New Roman"/>
                <w:bCs/>
                <w:sz w:val="24"/>
                <w:szCs w:val="24"/>
              </w:rPr>
              <w:t>1</w:t>
            </w:r>
          </w:p>
        </w:tc>
        <w:tc>
          <w:tcPr>
            <w:tcW w:w="3244" w:type="dxa"/>
            <w:vAlign w:val="bottom"/>
          </w:tcPr>
          <w:p>
            <w:pPr>
              <w:pStyle w:val="57"/>
              <w:spacing w:line="360" w:lineRule="auto"/>
              <w:ind w:firstLine="0" w:firstLineChars="0"/>
              <w:jc w:val="center"/>
              <w:rPr>
                <w:rFonts w:hint="eastAsia" w:ascii="宋体" w:hAnsi="宋体" w:eastAsia="宋体" w:cs="Times New Roman"/>
                <w:bCs/>
                <w:sz w:val="24"/>
                <w:szCs w:val="24"/>
                <w:lang w:eastAsia="zh-CN"/>
              </w:rPr>
            </w:pPr>
            <w:r>
              <w:rPr>
                <w:rFonts w:hint="eastAsia" w:ascii="宋体" w:hAnsi="宋体" w:eastAsia="宋体"/>
                <w:sz w:val="24"/>
                <w:szCs w:val="24"/>
                <w:lang w:val="en-US" w:eastAsia="zh-CN"/>
              </w:rPr>
              <w:t>儿科临床医学中心</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30"/>
        <w:widowControl/>
        <w:shd w:val="clear" w:color="auto" w:fill="FFFFFF"/>
        <w:adjustRightInd w:val="0"/>
        <w:snapToGrid w:val="0"/>
        <w:spacing w:before="0" w:beforeAutospacing="0" w:after="0" w:afterAutospacing="0" w:line="315" w:lineRule="atLeast"/>
        <w:rPr>
          <w:rFonts w:ascii="宋体" w:hAnsi="宋体" w:eastAsia="宋体"/>
          <w:szCs w:val="24"/>
        </w:rPr>
      </w:pPr>
      <w:r>
        <w:rPr>
          <w:rFonts w:hint="eastAsia" w:ascii="宋体" w:hAnsi="宋体" w:eastAsia="宋体"/>
          <w:szCs w:val="24"/>
          <w:lang w:val="en-US" w:eastAsia="zh-CN"/>
        </w:rPr>
        <w:t>六、</w:t>
      </w:r>
      <w:r>
        <w:rPr>
          <w:rFonts w:hint="eastAsia" w:ascii="宋体" w:hAnsi="宋体" w:eastAsia="宋体"/>
          <w:szCs w:val="24"/>
        </w:rPr>
        <w:t xml:space="preserve"> 技术指标要求：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1、通气模式：CPAP、S、T、S/T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2、参数：</w:t>
      </w:r>
    </w:p>
    <w:p>
      <w:pPr>
        <w:keepNext w:val="0"/>
        <w:keepLines w:val="0"/>
        <w:pageBreakBefore w:val="0"/>
        <w:widowControl w:val="0"/>
        <w:kinsoku/>
        <w:wordWrap/>
        <w:overflowPunct/>
        <w:topLinePunct w:val="0"/>
        <w:autoSpaceDE/>
        <w:autoSpaceDN/>
        <w:bidi w:val="0"/>
        <w:adjustRightInd/>
        <w:snapToGrid w:val="0"/>
        <w:spacing w:line="360" w:lineRule="auto"/>
        <w:ind w:left="10" w:leftChars="5" w:firstLine="12" w:firstLineChars="5"/>
        <w:textAlignment w:val="auto"/>
        <w:rPr>
          <w:rFonts w:hint="eastAsia" w:ascii="宋体" w:hAnsi="宋体" w:eastAsia="宋体" w:cs="宋体"/>
          <w:kern w:val="0"/>
          <w:sz w:val="24"/>
          <w:szCs w:val="24"/>
        </w:rPr>
      </w:pPr>
      <w:r>
        <w:rPr>
          <w:rFonts w:hint="eastAsia" w:ascii="宋体" w:hAnsi="宋体" w:eastAsia="宋体" w:cs="宋体"/>
          <w:kern w:val="0"/>
          <w:sz w:val="24"/>
          <w:szCs w:val="24"/>
        </w:rPr>
        <w:t>2.1、IPAP最大吸气压力≥</w:t>
      </w:r>
      <w:r>
        <w:rPr>
          <w:rFonts w:hint="eastAsia" w:ascii="宋体" w:hAnsi="宋体" w:eastAsia="宋体" w:cs="宋体"/>
          <w:kern w:val="0"/>
          <w:sz w:val="24"/>
          <w:szCs w:val="24"/>
          <w:lang w:val="en-US" w:eastAsia="zh-CN"/>
        </w:rPr>
        <w:t>29</w:t>
      </w:r>
      <w:r>
        <w:rPr>
          <w:rFonts w:hint="eastAsia" w:ascii="宋体" w:hAnsi="宋体" w:eastAsia="宋体" w:cs="宋体"/>
          <w:kern w:val="0"/>
          <w:sz w:val="24"/>
          <w:szCs w:val="24"/>
        </w:rPr>
        <w:t>cmH2O</w:t>
      </w:r>
      <w:r>
        <w:rPr>
          <w:rFonts w:hint="eastAsia" w:ascii="宋体" w:hAnsi="宋体" w:eastAsia="宋体" w:cs="宋体"/>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2.2、EPAP最大呼气压力≥20cmH2O</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2.3、CPAP最大压力≥20cmH2O</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2.4、压力精确度：±1hPa</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2.5、呼吸频率10-40次/分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2.6、呼吸频率精确度：±1 l/min </w:t>
      </w:r>
    </w:p>
    <w:p>
      <w:pPr>
        <w:keepNext w:val="0"/>
        <w:keepLines w:val="0"/>
        <w:pageBreakBefore w:val="0"/>
        <w:widowControl w:val="0"/>
        <w:kinsoku/>
        <w:wordWrap/>
        <w:overflowPunct/>
        <w:topLinePunct w:val="0"/>
        <w:autoSpaceDE/>
        <w:autoSpaceDN/>
        <w:bidi w:val="0"/>
        <w:adjustRightInd/>
        <w:snapToGrid w:val="0"/>
        <w:spacing w:line="360" w:lineRule="auto"/>
        <w:ind w:left="-237" w:leftChars="-113"/>
        <w:textAlignment w:val="auto"/>
        <w:rPr>
          <w:rFonts w:hint="eastAsia" w:ascii="宋体" w:hAnsi="宋体" w:eastAsia="宋体" w:cs="宋体"/>
          <w:kern w:val="0"/>
          <w:sz w:val="24"/>
          <w:szCs w:val="24"/>
        </w:rPr>
      </w:pPr>
      <w:r>
        <w:rPr>
          <w:rFonts w:hint="eastAsia" w:ascii="宋体" w:hAnsi="宋体" w:eastAsia="宋体" w:cs="宋体"/>
          <w:kern w:val="0"/>
          <w:sz w:val="24"/>
          <w:szCs w:val="24"/>
        </w:rPr>
        <w:t>★2.7、可设置目标潮气量，潮气量范围：170—2800ml</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2.8、目标潮气量速度可调节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2.9、吸呼比：25%-60%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2.10、I:E精确度：±2%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2.11、吸气灵敏度：1-5档可调节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2.12、呼气灵敏度：1-5档可调节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2.13、最大漏气补偿160L/min</w:t>
      </w:r>
    </w:p>
    <w:p>
      <w:pPr>
        <w:keepNext w:val="0"/>
        <w:keepLines w:val="0"/>
        <w:pageBreakBefore w:val="0"/>
        <w:widowControl w:val="0"/>
        <w:kinsoku/>
        <w:wordWrap/>
        <w:overflowPunct/>
        <w:topLinePunct w:val="0"/>
        <w:autoSpaceDE/>
        <w:autoSpaceDN/>
        <w:bidi w:val="0"/>
        <w:adjustRightInd/>
        <w:snapToGrid w:val="0"/>
        <w:spacing w:line="360" w:lineRule="auto"/>
        <w:ind w:left="-176" w:leftChars="-84"/>
        <w:textAlignment w:val="auto"/>
        <w:rPr>
          <w:rFonts w:hint="eastAsia" w:ascii="宋体" w:hAnsi="宋体" w:eastAsia="宋体" w:cs="宋体"/>
          <w:kern w:val="0"/>
          <w:sz w:val="24"/>
          <w:szCs w:val="24"/>
        </w:rPr>
      </w:pPr>
      <w:r>
        <w:rPr>
          <w:rFonts w:hint="eastAsia" w:ascii="宋体" w:hAnsi="宋体" w:eastAsia="宋体" w:cs="宋体"/>
          <w:kern w:val="0"/>
          <w:sz w:val="24"/>
          <w:szCs w:val="24"/>
        </w:rPr>
        <w:t>★2.14、全金属涡轮机，保证最大流速≥280L/min</w:t>
      </w:r>
    </w:p>
    <w:p>
      <w:pPr>
        <w:keepNext w:val="0"/>
        <w:keepLines w:val="0"/>
        <w:pageBreakBefore w:val="0"/>
        <w:widowControl w:val="0"/>
        <w:kinsoku/>
        <w:wordWrap/>
        <w:overflowPunct/>
        <w:topLinePunct w:val="0"/>
        <w:autoSpaceDE/>
        <w:autoSpaceDN/>
        <w:bidi w:val="0"/>
        <w:adjustRightInd/>
        <w:snapToGrid w:val="0"/>
        <w:spacing w:line="360" w:lineRule="auto"/>
        <w:ind w:left="578" w:hanging="660" w:hangingChars="275"/>
        <w:textAlignment w:val="auto"/>
        <w:rPr>
          <w:rFonts w:hint="eastAsia" w:ascii="宋体" w:hAnsi="宋体" w:eastAsia="宋体" w:cs="宋体"/>
          <w:kern w:val="0"/>
          <w:sz w:val="24"/>
          <w:szCs w:val="24"/>
        </w:rPr>
      </w:pPr>
      <w:r>
        <w:rPr>
          <w:rFonts w:hint="eastAsia" w:ascii="宋体" w:hAnsi="宋体" w:eastAsia="宋体" w:cs="宋体"/>
          <w:kern w:val="0"/>
          <w:sz w:val="24"/>
          <w:szCs w:val="24"/>
        </w:rPr>
        <w:t>2.15、工作噪音≤30dB</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3、功能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3.1、快速纠正CO2潴留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4、监测项目：</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4.1、屏幕实时显示吸气同步率、呼气同步率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4.2、通气模式、压力、频率、潮气量、分钟通气量、吸呼比、漏气量、吸气时间、呼气时间</w:t>
      </w:r>
    </w:p>
    <w:p>
      <w:pPr>
        <w:keepNext w:val="0"/>
        <w:keepLines w:val="0"/>
        <w:pageBreakBefore w:val="0"/>
        <w:widowControl w:val="0"/>
        <w:kinsoku/>
        <w:wordWrap/>
        <w:overflowPunct/>
        <w:topLinePunct w:val="0"/>
        <w:autoSpaceDE/>
        <w:autoSpaceDN/>
        <w:bidi w:val="0"/>
        <w:adjustRightInd/>
        <w:snapToGrid w:val="0"/>
        <w:spacing w:line="360" w:lineRule="auto"/>
        <w:ind w:left="-237" w:leftChars="-113"/>
        <w:textAlignment w:val="auto"/>
        <w:rPr>
          <w:rFonts w:hint="eastAsia" w:ascii="宋体" w:hAnsi="宋体" w:eastAsia="宋体" w:cs="宋体"/>
          <w:kern w:val="0"/>
          <w:sz w:val="24"/>
          <w:szCs w:val="24"/>
        </w:rPr>
      </w:pPr>
      <w:r>
        <w:rPr>
          <w:rFonts w:hint="eastAsia" w:ascii="宋体" w:hAnsi="宋体" w:eastAsia="宋体" w:cs="宋体"/>
          <w:kern w:val="0"/>
          <w:sz w:val="24"/>
          <w:szCs w:val="24"/>
        </w:rPr>
        <w:t>★4.3、波形曲线实时在线分析：容量—时间波形曲线、流速—时间波形曲线</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5、报警部分：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5.1、具有灯光和声音双重报警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5.2、漏气报警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5.3、低压报警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5.4、高压报警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5.5、温度过高报警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5.6、低潮气量报警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5.7、断电报警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5.8、未连接报警</w:t>
      </w:r>
    </w:p>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具有一键穿梭功能，操作简单、方便</w:t>
      </w:r>
    </w:p>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全中文操作界面</w:t>
      </w:r>
    </w:p>
    <w:p>
      <w:pPr>
        <w:pStyle w:val="2"/>
        <w:keepNext w:val="0"/>
        <w:keepLines w:val="0"/>
        <w:pageBreakBefore w:val="0"/>
        <w:widowControl w:val="0"/>
        <w:kinsoku/>
        <w:wordWrap/>
        <w:overflowPunct/>
        <w:topLinePunct w:val="0"/>
        <w:bidi w:val="0"/>
        <w:adjustRightInd/>
        <w:spacing w:line="360" w:lineRule="auto"/>
        <w:ind w:left="0" w:leftChars="0" w:firstLine="0" w:firstLineChars="0"/>
        <w:textAlignment w:val="auto"/>
        <w:rPr>
          <w:rFonts w:hint="default"/>
          <w:lang w:val="en-US"/>
        </w:rPr>
      </w:pPr>
      <w:r>
        <w:rPr>
          <w:rFonts w:hint="eastAsia" w:ascii="宋体" w:hAnsi="宋体" w:eastAsia="宋体" w:cs="宋体"/>
          <w:kern w:val="0"/>
          <w:sz w:val="24"/>
          <w:szCs w:val="24"/>
          <w:lang w:val="en-US" w:eastAsia="zh-CN"/>
        </w:rPr>
        <w:t>★8、整机原厂质保≥2年，</w:t>
      </w:r>
      <w:r>
        <w:rPr>
          <w:rFonts w:hint="eastAsia" w:ascii="宋体" w:hAnsi="宋体" w:eastAsia="宋体"/>
          <w:sz w:val="24"/>
          <w:szCs w:val="24"/>
          <w:lang w:val="en-US" w:eastAsia="zh-CN"/>
        </w:rPr>
        <w:t>出保后费率5%。</w:t>
      </w:r>
    </w:p>
    <w:p>
      <w:pPr>
        <w:pStyle w:val="41"/>
        <w:rPr>
          <w:rFonts w:ascii="宋体" w:hAnsi="宋体" w:cs="宋体"/>
          <w:color w:val="000000"/>
          <w:sz w:val="28"/>
          <w:szCs w:val="28"/>
        </w:rPr>
      </w:pPr>
    </w:p>
    <w:p>
      <w:pPr>
        <w:spacing w:line="360" w:lineRule="auto"/>
        <w:ind w:left="-420" w:firstLine="420"/>
        <w:rPr>
          <w:rFonts w:ascii="宋体" w:hAnsi="宋体" w:eastAsia="宋体"/>
          <w:sz w:val="24"/>
          <w:szCs w:val="24"/>
        </w:rPr>
      </w:pPr>
    </w:p>
    <w:p>
      <w:pPr>
        <w:spacing w:line="360" w:lineRule="auto"/>
        <w:ind w:left="504" w:hanging="504" w:hangingChars="200"/>
        <w:rPr>
          <w:rFonts w:ascii="宋体" w:hAnsi="宋体" w:eastAsia="宋体" w:cs="宋体"/>
          <w:bCs/>
          <w:color w:val="000000" w:themeColor="text1"/>
          <w:spacing w:val="6"/>
          <w:sz w:val="24"/>
          <w:szCs w:val="24"/>
          <w14:textFill>
            <w14:solidFill>
              <w14:schemeClr w14:val="tx1"/>
            </w14:solidFill>
          </w14:textFill>
        </w:rPr>
      </w:pPr>
    </w:p>
    <w:p>
      <w:pPr>
        <w:pStyle w:val="41"/>
        <w:rPr>
          <w:rFonts w:ascii="宋体" w:hAnsi="宋体" w:eastAsia="宋体" w:cs="宋体"/>
          <w:bCs/>
          <w:color w:val="000000" w:themeColor="text1"/>
          <w:spacing w:val="6"/>
          <w:sz w:val="24"/>
          <w:szCs w:val="24"/>
          <w14:textFill>
            <w14:solidFill>
              <w14:schemeClr w14:val="tx1"/>
            </w14:solidFill>
          </w14:textFill>
        </w:rPr>
      </w:pPr>
    </w:p>
    <w:p>
      <w:pPr>
        <w:pStyle w:val="41"/>
        <w:rPr>
          <w:rFonts w:ascii="宋体" w:hAnsi="宋体" w:eastAsia="宋体" w:cs="宋体"/>
          <w:bCs/>
          <w:color w:val="000000" w:themeColor="text1"/>
          <w:spacing w:val="6"/>
          <w:sz w:val="24"/>
          <w:szCs w:val="24"/>
          <w14:textFill>
            <w14:solidFill>
              <w14:schemeClr w14:val="tx1"/>
            </w14:solidFill>
          </w14:textFill>
        </w:rPr>
      </w:pPr>
    </w:p>
    <w:p>
      <w:pPr>
        <w:pStyle w:val="41"/>
        <w:rPr>
          <w:rFonts w:ascii="宋体" w:hAnsi="宋体" w:eastAsia="宋体" w:cs="宋体"/>
          <w:bCs/>
          <w:color w:val="000000" w:themeColor="text1"/>
          <w:spacing w:val="6"/>
          <w:sz w:val="24"/>
          <w:szCs w:val="24"/>
          <w14:textFill>
            <w14:solidFill>
              <w14:schemeClr w14:val="tx1"/>
            </w14:solidFill>
          </w14:textFill>
        </w:rPr>
      </w:pPr>
    </w:p>
    <w:p>
      <w:pPr>
        <w:pStyle w:val="41"/>
        <w:rPr>
          <w:rFonts w:ascii="宋体" w:hAnsi="宋体" w:eastAsia="宋体" w:cs="宋体"/>
          <w:bCs/>
          <w:color w:val="000000" w:themeColor="text1"/>
          <w:spacing w:val="6"/>
          <w:sz w:val="24"/>
          <w:szCs w:val="24"/>
          <w14:textFill>
            <w14:solidFill>
              <w14:schemeClr w14:val="tx1"/>
            </w14:solidFill>
          </w14:textFill>
        </w:rPr>
      </w:pPr>
    </w:p>
    <w:p>
      <w:pPr>
        <w:pStyle w:val="41"/>
        <w:rPr>
          <w:rFonts w:ascii="宋体" w:hAnsi="宋体" w:eastAsia="宋体" w:cs="宋体"/>
          <w:bCs/>
          <w:color w:val="000000" w:themeColor="text1"/>
          <w:spacing w:val="6"/>
          <w:sz w:val="24"/>
          <w:szCs w:val="24"/>
          <w14:textFill>
            <w14:solidFill>
              <w14:schemeClr w14:val="tx1"/>
            </w14:solidFill>
          </w14:textFill>
        </w:rPr>
      </w:pPr>
    </w:p>
    <w:p>
      <w:pPr>
        <w:pStyle w:val="41"/>
        <w:rPr>
          <w:rFonts w:ascii="宋体" w:hAnsi="宋体" w:eastAsia="宋体" w:cs="宋体"/>
          <w:bCs/>
          <w:color w:val="000000" w:themeColor="text1"/>
          <w:spacing w:val="6"/>
          <w:sz w:val="24"/>
          <w:szCs w:val="24"/>
          <w14:textFill>
            <w14:solidFill>
              <w14:schemeClr w14:val="tx1"/>
            </w14:solidFill>
          </w14:textFill>
        </w:rPr>
      </w:pPr>
    </w:p>
    <w:p>
      <w:pPr>
        <w:pStyle w:val="41"/>
        <w:rPr>
          <w:rFonts w:ascii="宋体" w:hAnsi="宋体" w:eastAsia="宋体" w:cs="宋体"/>
          <w:bCs/>
          <w:color w:val="000000" w:themeColor="text1"/>
          <w:spacing w:val="6"/>
          <w:sz w:val="24"/>
          <w:szCs w:val="24"/>
          <w14:textFill>
            <w14:solidFill>
              <w14:schemeClr w14:val="tx1"/>
            </w14:solidFill>
          </w14:textFill>
        </w:rPr>
      </w:pPr>
    </w:p>
    <w:p>
      <w:pPr>
        <w:pStyle w:val="41"/>
        <w:rPr>
          <w:rFonts w:ascii="宋体" w:hAnsi="宋体" w:eastAsia="宋体" w:cs="宋体"/>
          <w:bCs/>
          <w:color w:val="000000" w:themeColor="text1"/>
          <w:spacing w:val="6"/>
          <w:sz w:val="24"/>
          <w:szCs w:val="24"/>
          <w14:textFill>
            <w14:solidFill>
              <w14:schemeClr w14:val="tx1"/>
            </w14:solidFill>
          </w14:textFill>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包件四：</w:t>
      </w:r>
    </w:p>
    <w:p>
      <w:pPr>
        <w:pStyle w:val="57"/>
        <w:numPr>
          <w:ilvl w:val="0"/>
          <w:numId w:val="8"/>
        </w:numPr>
        <w:spacing w:line="360" w:lineRule="auto"/>
        <w:ind w:firstLineChars="0"/>
        <w:rPr>
          <w:rFonts w:hint="eastAsia" w:ascii="宋体" w:hAnsi="宋体" w:eastAsia="宋体" w:cs="Times New Roman"/>
          <w:sz w:val="24"/>
          <w:szCs w:val="24"/>
        </w:rPr>
      </w:pP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中医定向透药治疗仪（中医特色诊疗中心）</w:t>
      </w:r>
      <w:r>
        <w:rPr>
          <w:rFonts w:hint="eastAsia" w:ascii="宋体" w:hAnsi="宋体" w:eastAsia="宋体" w:cs="宋体"/>
          <w:bCs/>
          <w:sz w:val="24"/>
          <w:szCs w:val="24"/>
        </w:rPr>
        <w:t>/</w:t>
      </w:r>
      <w:r>
        <w:rPr>
          <w:rFonts w:hint="eastAsia" w:ascii="宋体" w:hAnsi="宋体" w:eastAsia="宋体" w:cs="宋体"/>
          <w:bCs/>
          <w:sz w:val="24"/>
          <w:szCs w:val="24"/>
          <w:lang w:val="en-US" w:eastAsia="zh-CN"/>
        </w:rPr>
        <w:t>叁拾</w:t>
      </w:r>
      <w:r>
        <w:rPr>
          <w:rFonts w:hint="eastAsia" w:ascii="宋体" w:hAnsi="宋体" w:eastAsia="宋体" w:cs="宋体"/>
          <w:bCs/>
          <w:sz w:val="24"/>
          <w:szCs w:val="24"/>
        </w:rPr>
        <w:t>台</w:t>
      </w:r>
    </w:p>
    <w:p>
      <w:pPr>
        <w:pStyle w:val="57"/>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7"/>
        <w:numPr>
          <w:ilvl w:val="0"/>
          <w:numId w:val="8"/>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7"/>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rPr>
        <w:t xml:space="preserve"> 使用科室：</w:t>
      </w:r>
      <w:r>
        <w:rPr>
          <w:rFonts w:hint="eastAsia" w:ascii="宋体" w:hAnsi="宋体" w:eastAsia="宋体" w:cs="宋体"/>
          <w:kern w:val="0"/>
          <w:sz w:val="24"/>
          <w:szCs w:val="24"/>
          <w:lang w:val="en-US" w:eastAsia="zh-CN"/>
        </w:rPr>
        <w:t>中医特色诊疗中心</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30</w:t>
            </w:r>
          </w:p>
        </w:tc>
        <w:tc>
          <w:tcPr>
            <w:tcW w:w="3244" w:type="dxa"/>
            <w:vAlign w:val="bottom"/>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宋体"/>
                <w:kern w:val="0"/>
                <w:sz w:val="24"/>
                <w:szCs w:val="24"/>
                <w:lang w:val="en-US" w:eastAsia="zh-CN"/>
              </w:rPr>
              <w:t>中医特色诊疗中心</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57"/>
        <w:numPr>
          <w:ilvl w:val="0"/>
          <w:numId w:val="8"/>
        </w:numPr>
        <w:spacing w:line="360" w:lineRule="auto"/>
        <w:ind w:firstLineChars="0"/>
        <w:rPr>
          <w:rFonts w:ascii="宋体" w:hAnsi="宋体" w:eastAsia="宋体"/>
          <w:sz w:val="24"/>
          <w:szCs w:val="24"/>
        </w:rPr>
      </w:pPr>
      <w:r>
        <w:rPr>
          <w:rFonts w:hint="eastAsia" w:ascii="宋体" w:hAnsi="宋体" w:eastAsia="宋体"/>
          <w:sz w:val="24"/>
          <w:szCs w:val="24"/>
        </w:rPr>
        <w:t xml:space="preserve"> 技术指标要求：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sz w:val="24"/>
          <w:szCs w:val="24"/>
        </w:rPr>
      </w:pPr>
      <w:r>
        <w:rPr>
          <w:rFonts w:hint="eastAsia" w:ascii="宋体" w:hAnsi="宋体" w:eastAsia="宋体" w:cs="宋体"/>
          <w:sz w:val="24"/>
          <w:szCs w:val="24"/>
        </w:rPr>
        <w:t>1、基波频率：2.5kHz±0.3kHz；</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rPr>
      </w:pPr>
      <w:r>
        <w:rPr>
          <w:rFonts w:hint="eastAsia" w:ascii="宋体" w:hAnsi="宋体" w:eastAsia="宋体" w:cs="宋体"/>
          <w:sz w:val="24"/>
          <w:szCs w:val="24"/>
        </w:rPr>
        <w:t>2、最大输出电流</w:t>
      </w:r>
      <w:r>
        <w:rPr>
          <w:rFonts w:hint="eastAsia" w:ascii="宋体" w:hAnsi="宋体" w:eastAsia="宋体" w:cs="宋体"/>
          <w:sz w:val="24"/>
          <w:szCs w:val="24"/>
          <w:u w:val="none"/>
        </w:rPr>
        <w:t>：100mA±7.5mA，大于100mA自动断电；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rPr>
      </w:pPr>
      <w:r>
        <w:rPr>
          <w:rFonts w:hint="eastAsia" w:ascii="宋体" w:hAnsi="宋体" w:eastAsia="宋体" w:cs="宋体"/>
          <w:sz w:val="24"/>
          <w:szCs w:val="24"/>
          <w:u w:val="none"/>
        </w:rPr>
        <w:t>3、输出电流调节范围：应在0～100mA范围内分100档可调。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sz w:val="24"/>
          <w:szCs w:val="24"/>
          <w:u w:val="none"/>
        </w:rPr>
      </w:pPr>
      <w:r>
        <w:rPr>
          <w:rFonts w:hint="eastAsia" w:ascii="宋体" w:hAnsi="宋体" w:eastAsia="宋体" w:cs="宋体"/>
          <w:sz w:val="24"/>
          <w:szCs w:val="24"/>
          <w:u w:val="none"/>
        </w:rPr>
        <w:t>4、输出电流稳定度：输出电流变化率应不大于10%；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rPr>
      </w:pPr>
      <w:r>
        <w:rPr>
          <w:rFonts w:hint="eastAsia" w:ascii="宋体" w:hAnsi="宋体" w:eastAsia="宋体" w:cs="宋体"/>
          <w:sz w:val="24"/>
          <w:szCs w:val="24"/>
          <w:u w:val="none"/>
        </w:rPr>
        <w:t>5、调制频率：100Hz±5Hz；</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u w:val="none"/>
        </w:rPr>
        <w:t>6、调幅度：100%，允差±5%</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★7、输出开短路性能：治疗仪最大输出时，将电极短路</w:t>
      </w:r>
      <w:r>
        <w:rPr>
          <w:rFonts w:hint="eastAsia" w:ascii="宋体" w:hAnsi="宋体" w:eastAsia="宋体" w:cs="宋体"/>
          <w:sz w:val="24"/>
          <w:szCs w:val="24"/>
          <w:lang w:val="en-US" w:eastAsia="zh-CN"/>
        </w:rPr>
        <w:t>≤</w:t>
      </w:r>
      <w:r>
        <w:rPr>
          <w:rFonts w:hint="eastAsia" w:ascii="宋体" w:hAnsi="宋体" w:eastAsia="宋体" w:cs="宋体"/>
          <w:sz w:val="24"/>
          <w:szCs w:val="24"/>
        </w:rPr>
        <w:t>5s，关闭输出</w:t>
      </w:r>
      <w:r>
        <w:rPr>
          <w:rFonts w:hint="eastAsia" w:ascii="宋体" w:hAnsi="宋体" w:eastAsia="宋体" w:cs="宋体"/>
          <w:sz w:val="24"/>
          <w:szCs w:val="24"/>
          <w:lang w:val="en-US" w:eastAsia="zh-CN"/>
        </w:rPr>
        <w:t>≤</w:t>
      </w:r>
      <w:r>
        <w:rPr>
          <w:rFonts w:hint="eastAsia" w:ascii="宋体" w:hAnsi="宋体" w:eastAsia="宋体" w:cs="宋体"/>
          <w:sz w:val="24"/>
          <w:szCs w:val="24"/>
        </w:rPr>
        <w:t>1min,重复试验</w:t>
      </w:r>
      <w:r>
        <w:rPr>
          <w:rFonts w:hint="eastAsia" w:ascii="宋体" w:hAnsi="宋体" w:eastAsia="宋体" w:cs="宋体"/>
          <w:sz w:val="24"/>
          <w:szCs w:val="24"/>
          <w:lang w:val="en-US" w:eastAsia="zh-CN"/>
        </w:rPr>
        <w:t>≥</w:t>
      </w:r>
      <w:r>
        <w:rPr>
          <w:rFonts w:hint="eastAsia" w:ascii="宋体" w:hAnsi="宋体" w:eastAsia="宋体" w:cs="宋体"/>
          <w:sz w:val="24"/>
          <w:szCs w:val="24"/>
        </w:rPr>
        <w:t>10次，治疗仪应能正常工作。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8、治疗时间：1min～40min，步距</w:t>
      </w:r>
      <w:r>
        <w:rPr>
          <w:rFonts w:hint="eastAsia" w:ascii="宋体" w:hAnsi="宋体" w:eastAsia="宋体" w:cs="宋体"/>
          <w:sz w:val="24"/>
          <w:szCs w:val="24"/>
          <w:lang w:val="en-US" w:eastAsia="zh-CN"/>
        </w:rPr>
        <w:t>≥</w:t>
      </w:r>
      <w:r>
        <w:rPr>
          <w:rFonts w:hint="eastAsia" w:ascii="宋体" w:hAnsi="宋体" w:eastAsia="宋体" w:cs="宋体"/>
          <w:sz w:val="24"/>
          <w:szCs w:val="24"/>
        </w:rPr>
        <w:t>1min；治疗仪治疗时间设置误差±30s；</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sz w:val="24"/>
          <w:szCs w:val="24"/>
        </w:rPr>
      </w:pPr>
      <w:r>
        <w:rPr>
          <w:rFonts w:hint="eastAsia" w:ascii="宋体" w:hAnsi="宋体" w:eastAsia="宋体" w:cs="宋体"/>
          <w:sz w:val="24"/>
          <w:szCs w:val="24"/>
        </w:rPr>
        <w:t>9、连续工作时间：无限制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、治疗仪功能：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 治疗仪应具有输出强度设置功能；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 治疗仪应具有输出状态指示功能；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c） 治疗仪应具有输出方式停止和启动功能；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d) 治疗仪应具有治疗结束自动停止输出，并有声音提示功能。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ascii="宋体" w:hAnsi="宋体" w:eastAsia="宋体" w:cs="宋体"/>
          <w:sz w:val="24"/>
          <w:szCs w:val="24"/>
        </w:rPr>
        <w:t>★e）记忆功能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、输入功率：30VA；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、熔断器：F0.5AL250V Φ</w:t>
      </w:r>
      <w:r>
        <w:rPr>
          <w:rFonts w:hint="eastAsia" w:ascii="宋体" w:hAnsi="宋体" w:eastAsia="宋体" w:cs="宋体"/>
          <w:sz w:val="24"/>
          <w:szCs w:val="24"/>
          <w:lang w:val="en-US" w:eastAsia="zh-CN"/>
        </w:rPr>
        <w:t>≥</w:t>
      </w:r>
      <w:r>
        <w:rPr>
          <w:rFonts w:hint="eastAsia" w:ascii="宋体" w:hAnsi="宋体" w:eastAsia="宋体" w:cs="宋体"/>
          <w:sz w:val="24"/>
          <w:szCs w:val="24"/>
        </w:rPr>
        <w:t>5×20mm；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、安全类型：Ⅱ类、BF型应用部分；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、运行模式：连续运行。</w:t>
      </w:r>
    </w:p>
    <w:p>
      <w:pPr>
        <w:pStyle w:val="2"/>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default" w:eastAsia="宋体"/>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、原厂终身质保。</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包件</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w:t>
      </w:r>
    </w:p>
    <w:p>
      <w:pPr>
        <w:pStyle w:val="57"/>
        <w:numPr>
          <w:ilvl w:val="0"/>
          <w:numId w:val="9"/>
        </w:numPr>
        <w:spacing w:line="360" w:lineRule="auto"/>
        <w:ind w:firstLineChars="0"/>
        <w:rPr>
          <w:rFonts w:hint="eastAsia" w:ascii="宋体" w:hAnsi="宋体" w:eastAsia="宋体" w:cs="Times New Roman"/>
          <w:sz w:val="24"/>
          <w:szCs w:val="24"/>
        </w:rPr>
      </w:pPr>
      <w:r>
        <w:rPr>
          <w:rFonts w:hint="eastAsia" w:ascii="宋体" w:hAnsi="宋体" w:eastAsia="宋体" w:cs="Times New Roman"/>
          <w:sz w:val="24"/>
          <w:szCs w:val="24"/>
        </w:rPr>
        <w:t xml:space="preserve"> 设备名称及数量：</w:t>
      </w:r>
      <w:r>
        <w:rPr>
          <w:rFonts w:hint="eastAsia" w:ascii="宋体" w:hAnsi="宋体" w:eastAsia="宋体" w:cs="宋体"/>
          <w:kern w:val="0"/>
          <w:sz w:val="24"/>
          <w:szCs w:val="24"/>
          <w:lang w:val="en-US" w:eastAsia="zh-CN"/>
        </w:rPr>
        <w:t>医用内镜转运车</w:t>
      </w:r>
      <w:r>
        <w:rPr>
          <w:rFonts w:hint="eastAsia" w:ascii="宋体" w:hAnsi="宋体" w:eastAsia="宋体" w:cs="宋体"/>
          <w:bCs/>
          <w:sz w:val="24"/>
          <w:szCs w:val="24"/>
        </w:rPr>
        <w:t>/</w:t>
      </w:r>
      <w:r>
        <w:rPr>
          <w:rFonts w:hint="eastAsia" w:ascii="宋体" w:hAnsi="宋体" w:eastAsia="宋体" w:cs="宋体"/>
          <w:bCs/>
          <w:sz w:val="24"/>
          <w:szCs w:val="24"/>
          <w:lang w:val="en-US" w:eastAsia="zh-CN"/>
        </w:rPr>
        <w:t>拾</w:t>
      </w:r>
      <w:r>
        <w:rPr>
          <w:rFonts w:hint="eastAsia" w:ascii="宋体" w:hAnsi="宋体" w:eastAsia="宋体" w:cs="宋体"/>
          <w:bCs/>
          <w:sz w:val="24"/>
          <w:szCs w:val="24"/>
        </w:rPr>
        <w:t>台</w:t>
      </w:r>
    </w:p>
    <w:p>
      <w:pPr>
        <w:pStyle w:val="57"/>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 xml:space="preserve"> 交货时间：签订合同后30天内</w:t>
      </w:r>
    </w:p>
    <w:p>
      <w:pPr>
        <w:pStyle w:val="57"/>
        <w:numPr>
          <w:ilvl w:val="0"/>
          <w:numId w:val="9"/>
        </w:numPr>
        <w:spacing w:line="360" w:lineRule="auto"/>
        <w:ind w:firstLineChars="0"/>
        <w:rPr>
          <w:rFonts w:ascii="宋体" w:hAnsi="宋体" w:eastAsia="宋体"/>
          <w:sz w:val="24"/>
          <w:szCs w:val="24"/>
        </w:rPr>
      </w:pPr>
      <w:r>
        <w:rPr>
          <w:rFonts w:hint="eastAsia" w:ascii="宋体" w:hAnsi="宋体" w:eastAsia="宋体" w:cs="宋体"/>
          <w:sz w:val="24"/>
          <w:szCs w:val="24"/>
        </w:rPr>
        <w:t xml:space="preserve"> 货到验收合格后3个月内买方支付货款的100%</w:t>
      </w:r>
    </w:p>
    <w:p>
      <w:pPr>
        <w:pStyle w:val="57"/>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 xml:space="preserve"> 交货地点：采购人指定地点</w:t>
      </w:r>
    </w:p>
    <w:p>
      <w:pPr>
        <w:pStyle w:val="57"/>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 xml:space="preserve"> 使用科室：</w:t>
      </w:r>
      <w:r>
        <w:rPr>
          <w:rFonts w:hint="eastAsia" w:ascii="宋体" w:hAnsi="宋体" w:eastAsia="宋体" w:cs="宋体"/>
          <w:kern w:val="0"/>
          <w:sz w:val="24"/>
          <w:szCs w:val="24"/>
          <w:lang w:val="en-US" w:eastAsia="zh-CN"/>
        </w:rPr>
        <w:t>内镜中心</w:t>
      </w:r>
    </w:p>
    <w:tbl>
      <w:tblPr>
        <w:tblStyle w:val="34"/>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195"/>
        <w:gridCol w:w="3244"/>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序号</w:t>
            </w:r>
          </w:p>
        </w:tc>
        <w:tc>
          <w:tcPr>
            <w:tcW w:w="2195"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数量（台）</w:t>
            </w:r>
          </w:p>
        </w:tc>
        <w:tc>
          <w:tcPr>
            <w:tcW w:w="3244"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使用科室</w:t>
            </w:r>
          </w:p>
        </w:tc>
        <w:tc>
          <w:tcPr>
            <w:tcW w:w="2336" w:type="dxa"/>
            <w:vAlign w:val="bottom"/>
          </w:tcPr>
          <w:p>
            <w:pPr>
              <w:pStyle w:val="57"/>
              <w:spacing w:line="360" w:lineRule="auto"/>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8" w:type="dxa"/>
            <w:vAlign w:val="center"/>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2195" w:type="dxa"/>
            <w:vAlign w:val="center"/>
          </w:tcPr>
          <w:p>
            <w:pPr>
              <w:pStyle w:val="57"/>
              <w:spacing w:line="360" w:lineRule="auto"/>
              <w:ind w:firstLine="0" w:firstLineChars="0"/>
              <w:jc w:val="center"/>
              <w:rPr>
                <w:rFonts w:hint="default"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10</w:t>
            </w:r>
          </w:p>
        </w:tc>
        <w:tc>
          <w:tcPr>
            <w:tcW w:w="3244" w:type="dxa"/>
            <w:vAlign w:val="bottom"/>
          </w:tcPr>
          <w:p>
            <w:pPr>
              <w:pStyle w:val="57"/>
              <w:spacing w:line="360" w:lineRule="auto"/>
              <w:ind w:firstLine="0" w:firstLineChars="0"/>
              <w:jc w:val="center"/>
              <w:rPr>
                <w:rFonts w:ascii="宋体" w:hAnsi="宋体" w:eastAsia="宋体" w:cs="Times New Roman"/>
                <w:bCs/>
                <w:sz w:val="24"/>
                <w:szCs w:val="24"/>
              </w:rPr>
            </w:pPr>
            <w:r>
              <w:rPr>
                <w:rFonts w:hint="eastAsia" w:ascii="宋体" w:hAnsi="宋体" w:eastAsia="宋体" w:cs="宋体"/>
                <w:kern w:val="0"/>
                <w:sz w:val="24"/>
                <w:szCs w:val="24"/>
                <w:lang w:val="en-US" w:eastAsia="zh-CN"/>
              </w:rPr>
              <w:t>内镜中心</w:t>
            </w:r>
          </w:p>
        </w:tc>
        <w:tc>
          <w:tcPr>
            <w:tcW w:w="2336" w:type="dxa"/>
            <w:vAlign w:val="center"/>
          </w:tcPr>
          <w:p>
            <w:pPr>
              <w:pStyle w:val="57"/>
              <w:spacing w:line="360" w:lineRule="auto"/>
              <w:ind w:firstLine="0" w:firstLineChars="0"/>
              <w:jc w:val="center"/>
              <w:rPr>
                <w:rFonts w:ascii="宋体" w:hAnsi="宋体" w:eastAsia="宋体"/>
                <w:sz w:val="24"/>
                <w:szCs w:val="24"/>
              </w:rPr>
            </w:pPr>
          </w:p>
        </w:tc>
      </w:tr>
    </w:tbl>
    <w:p>
      <w:pPr>
        <w:pStyle w:val="57"/>
        <w:spacing w:line="360" w:lineRule="auto"/>
        <w:ind w:firstLine="0" w:firstLineChars="0"/>
        <w:rPr>
          <w:rFonts w:ascii="宋体" w:hAnsi="宋体" w:eastAsia="宋体"/>
          <w:sz w:val="24"/>
          <w:szCs w:val="24"/>
        </w:rPr>
      </w:pPr>
    </w:p>
    <w:p>
      <w:pPr>
        <w:pStyle w:val="57"/>
        <w:numPr>
          <w:ilvl w:val="0"/>
          <w:numId w:val="9"/>
        </w:numPr>
        <w:spacing w:line="360" w:lineRule="auto"/>
        <w:ind w:firstLineChars="0"/>
        <w:rPr>
          <w:rFonts w:ascii="宋体" w:hAnsi="宋体" w:eastAsia="宋体"/>
          <w:sz w:val="24"/>
          <w:szCs w:val="24"/>
        </w:rPr>
      </w:pPr>
      <w:r>
        <w:rPr>
          <w:rFonts w:hint="eastAsia" w:ascii="宋体" w:hAnsi="宋体" w:eastAsia="宋体"/>
          <w:sz w:val="24"/>
          <w:szCs w:val="24"/>
        </w:rPr>
        <w:t xml:space="preserve"> 技术指标要求：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其周转箱材料由高分子复合材料独立开模制成，车体由不锈钢喷塑而成，具有耐腐蚀、不沾水、取放方便等优点。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2、周转箱</w:t>
      </w:r>
      <w:r>
        <w:rPr>
          <w:rFonts w:hint="eastAsia" w:ascii="宋体" w:hAnsi="宋体" w:eastAsia="宋体" w:cs="宋体"/>
          <w:sz w:val="24"/>
          <w:szCs w:val="24"/>
        </w:rPr>
        <w:t>内内镜存放导航隔条使污染部位和非污染部位分离。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托盘外观尺寸</w:t>
      </w:r>
      <w:r>
        <w:rPr>
          <w:rFonts w:hint="eastAsia" w:ascii="宋体" w:hAnsi="宋体" w:eastAsia="宋体" w:cs="宋体"/>
          <w:sz w:val="24"/>
          <w:szCs w:val="24"/>
          <w:lang w:val="en-US" w:eastAsia="zh-CN"/>
        </w:rPr>
        <w:t>:</w:t>
      </w:r>
      <w:r>
        <w:rPr>
          <w:rFonts w:hint="eastAsia" w:ascii="宋体" w:hAnsi="宋体" w:eastAsia="宋体" w:cs="宋体"/>
          <w:sz w:val="24"/>
          <w:szCs w:val="24"/>
        </w:rPr>
        <w:t>575*415*100mm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深*宽*高</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托盘内径尺寸</w:t>
      </w:r>
      <w:r>
        <w:rPr>
          <w:rFonts w:hint="eastAsia" w:ascii="宋体" w:hAnsi="宋体" w:eastAsia="宋体" w:cs="宋体"/>
          <w:sz w:val="24"/>
          <w:szCs w:val="24"/>
          <w:lang w:val="en-US" w:eastAsia="zh-CN"/>
        </w:rPr>
        <w:t>:</w:t>
      </w:r>
      <w:r>
        <w:rPr>
          <w:rFonts w:hint="eastAsia" w:ascii="宋体" w:hAnsi="宋体" w:eastAsia="宋体" w:cs="宋体"/>
          <w:sz w:val="24"/>
          <w:szCs w:val="24"/>
        </w:rPr>
        <w:t>515*340*8</w:t>
      </w:r>
      <w:r>
        <w:rPr>
          <w:rFonts w:hint="eastAsia" w:ascii="宋体" w:hAnsi="宋体" w:eastAsia="宋体" w:cs="宋体"/>
          <w:sz w:val="24"/>
          <w:szCs w:val="24"/>
          <w:lang w:val="en-US" w:eastAsia="zh-CN"/>
        </w:rPr>
        <w:t>5</w:t>
      </w:r>
      <w:r>
        <w:rPr>
          <w:rFonts w:hint="eastAsia" w:ascii="宋体" w:hAnsi="宋体" w:eastAsia="宋体" w:cs="宋体"/>
          <w:sz w:val="24"/>
          <w:szCs w:val="24"/>
        </w:rPr>
        <w:t>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深*宽*高</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外观尺寸:</w:t>
      </w:r>
      <w:r>
        <w:rPr>
          <w:rFonts w:hint="eastAsia" w:ascii="宋体" w:hAnsi="宋体" w:eastAsia="宋体" w:cs="宋体"/>
          <w:color w:val="auto"/>
          <w:sz w:val="24"/>
          <w:szCs w:val="24"/>
          <w:lang w:val="en-US" w:eastAsia="zh-CN"/>
        </w:rPr>
        <w:t>720*500*990mm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深*宽*高</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★4、二层</w:t>
      </w:r>
      <w:r>
        <w:rPr>
          <w:rFonts w:hint="eastAsia" w:ascii="宋体" w:hAnsi="宋体" w:eastAsia="宋体" w:cs="宋体"/>
          <w:sz w:val="24"/>
          <w:szCs w:val="24"/>
        </w:rPr>
        <w:t>设计使客户在使用过程中可将清洁和污染的内镜分层标明后置放</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★5、每层配有透明高分子材料箱盖，</w:t>
      </w:r>
      <w:r>
        <w:rPr>
          <w:rFonts w:hint="eastAsia" w:ascii="宋体" w:hAnsi="宋体" w:eastAsia="宋体" w:cs="宋体"/>
          <w:sz w:val="24"/>
          <w:szCs w:val="24"/>
        </w:rPr>
        <w:t>高度为80mm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方便拿取及观察镜子转运情况。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6、采用万向静音轮，</w:t>
      </w:r>
      <w:r>
        <w:rPr>
          <w:rFonts w:hint="eastAsia" w:ascii="宋体" w:hAnsi="宋体" w:eastAsia="宋体" w:cs="宋体"/>
          <w:sz w:val="24"/>
          <w:szCs w:val="24"/>
        </w:rPr>
        <w:t>车行顺畅、</w:t>
      </w:r>
      <w:r>
        <w:rPr>
          <w:rFonts w:hint="eastAsia" w:ascii="宋体" w:hAnsi="宋体" w:eastAsia="宋体" w:cs="宋体"/>
          <w:sz w:val="24"/>
          <w:szCs w:val="24"/>
          <w:lang w:val="en-US" w:eastAsia="zh-CN"/>
        </w:rPr>
        <w:t>安静无噪音。</w:t>
      </w:r>
    </w:p>
    <w:p>
      <w:pPr>
        <w:pStyle w:val="2"/>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default"/>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7、原厂质保≥2年。</w:t>
      </w:r>
    </w:p>
    <w:p>
      <w:pPr>
        <w:rPr>
          <w:rFonts w:hint="eastAsia" w:ascii="宋体" w:hAnsi="宋体" w:eastAsia="宋体" w:cs="Times New Roman"/>
          <w:b/>
          <w:sz w:val="28"/>
          <w:szCs w:val="20"/>
        </w:rPr>
      </w:pPr>
      <w:r>
        <w:rPr>
          <w:rFonts w:hint="eastAsia" w:ascii="宋体" w:hAnsi="宋体" w:eastAsia="宋体" w:cs="Times New Roman"/>
          <w:b/>
          <w:sz w:val="28"/>
          <w:szCs w:val="20"/>
        </w:rPr>
        <w:br w:type="page"/>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21" w:name="_Hlk72236197"/>
      <w:r>
        <w:rPr>
          <w:rFonts w:hint="eastAsia" w:ascii="宋体" w:hAnsi="宋体" w:eastAsia="宋体" w:cs="Times New Roman"/>
          <w:sz w:val="24"/>
          <w:szCs w:val="20"/>
        </w:rPr>
        <w:t>上海市中医医院</w:t>
      </w:r>
      <w:bookmarkEnd w:id="21"/>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22" w:name="_Toc11326097"/>
      <w:r>
        <w:rPr>
          <w:rFonts w:hint="eastAsia" w:ascii="宋体" w:hAnsi="宋体" w:eastAsia="宋体" w:cs="Times New Roman"/>
          <w:b/>
          <w:sz w:val="28"/>
          <w:szCs w:val="20"/>
        </w:rPr>
        <w:t>附件2：无行贿犯罪记录声明函（格式）</w:t>
      </w:r>
      <w:bookmarkEnd w:id="22"/>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modern"/>
    <w:pitch w:val="default"/>
    <w:sig w:usb0="00000000" w:usb1="00000000" w:usb2="00000012" w:usb3="00000000" w:csb0="0002009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2</w:t>
    </w:r>
    <w:r>
      <w:rPr>
        <w:lang w:val="zh-CN"/>
      </w:rPr>
      <w:fldChar w:fldCharType="end"/>
    </w:r>
  </w:p>
  <w:p>
    <w:pPr>
      <w:pStyle w:val="23"/>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16</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6"/>
      </w:rPr>
    </w:pPr>
    <w:r>
      <w:rPr>
        <w:rStyle w:val="36"/>
      </w:rPr>
      <w:fldChar w:fldCharType="begin"/>
    </w:r>
    <w:r>
      <w:rPr>
        <w:rStyle w:val="36"/>
      </w:rPr>
      <w:instrText xml:space="preserve">PAGE  </w:instrText>
    </w:r>
    <w:r>
      <w:rPr>
        <w:rStyle w:val="36"/>
      </w:rPr>
      <w:fldChar w:fldCharType="separate"/>
    </w:r>
    <w:r>
      <w:rPr>
        <w:rStyle w:val="36"/>
      </w:rPr>
      <w:t>77</w:t>
    </w:r>
    <w:r>
      <w:rPr>
        <w:rStyle w:val="36"/>
      </w:rPr>
      <w:fldChar w:fldCharType="end"/>
    </w:r>
  </w:p>
  <w:p>
    <w:pPr>
      <w:pStyle w:val="23"/>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BEC1"/>
    <w:multiLevelType w:val="singleLevel"/>
    <w:tmpl w:val="9016BEC1"/>
    <w:lvl w:ilvl="0" w:tentative="0">
      <w:start w:val="1"/>
      <w:numFmt w:val="chineseCounting"/>
      <w:suff w:val="space"/>
      <w:lvlText w:val="%1、"/>
      <w:lvlJc w:val="left"/>
      <w:rPr>
        <w:rFonts w:hint="eastAsia"/>
      </w:rPr>
    </w:lvl>
  </w:abstractNum>
  <w:abstractNum w:abstractNumId="1">
    <w:nsid w:val="9FF083AF"/>
    <w:multiLevelType w:val="multilevel"/>
    <w:tmpl w:val="9FF083AF"/>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3">
    <w:nsid w:val="285A3BB5"/>
    <w:multiLevelType w:val="multilevel"/>
    <w:tmpl w:val="285A3BB5"/>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51FDF8"/>
    <w:multiLevelType w:val="singleLevel"/>
    <w:tmpl w:val="2B51FDF8"/>
    <w:lvl w:ilvl="0" w:tentative="0">
      <w:start w:val="1"/>
      <w:numFmt w:val="chineseCounting"/>
      <w:suff w:val="nothing"/>
      <w:lvlText w:val="%1、"/>
      <w:lvlJc w:val="left"/>
      <w:pPr>
        <w:ind w:left="-420" w:firstLine="420"/>
      </w:pPr>
      <w:rPr>
        <w:rFonts w:hint="eastAsia"/>
        <w:lang w:val="en-US"/>
      </w:rPr>
    </w:lvl>
  </w:abstractNum>
  <w:abstractNum w:abstractNumId="5">
    <w:nsid w:val="56403999"/>
    <w:multiLevelType w:val="singleLevel"/>
    <w:tmpl w:val="56403999"/>
    <w:lvl w:ilvl="0" w:tentative="0">
      <w:start w:val="6"/>
      <w:numFmt w:val="decimal"/>
      <w:suff w:val="nothing"/>
      <w:lvlText w:val="%1、"/>
      <w:lvlJc w:val="left"/>
    </w:lvl>
  </w:abstractNum>
  <w:abstractNum w:abstractNumId="6">
    <w:nsid w:val="57FB7DDC"/>
    <w:multiLevelType w:val="multilevel"/>
    <w:tmpl w:val="57FB7DDC"/>
    <w:lvl w:ilvl="0" w:tentative="0">
      <w:start w:val="1"/>
      <w:numFmt w:val="bullet"/>
      <w:pStyle w:val="2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68177D6A"/>
    <w:multiLevelType w:val="multilevel"/>
    <w:tmpl w:val="68177D6A"/>
    <w:lvl w:ilvl="0" w:tentative="0">
      <w:start w:val="1"/>
      <w:numFmt w:val="decimal"/>
      <w:lvlText w:val="%1."/>
      <w:lvlJc w:val="left"/>
      <w:pPr>
        <w:ind w:left="360" w:hanging="36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CF8D85C"/>
    <w:multiLevelType w:val="singleLevel"/>
    <w:tmpl w:val="6CF8D85C"/>
    <w:lvl w:ilvl="0" w:tentative="0">
      <w:start w:val="1"/>
      <w:numFmt w:val="decimal"/>
      <w:suff w:val="nothing"/>
      <w:lvlText w:val="%1、"/>
      <w:lvlJc w:val="left"/>
      <w:pPr>
        <w:ind w:left="0" w:firstLine="397"/>
      </w:pPr>
      <w:rPr>
        <w:rFonts w:hint="default"/>
      </w:rPr>
    </w:lvl>
  </w:abstractNum>
  <w:num w:numId="1">
    <w:abstractNumId w:val="6"/>
  </w:num>
  <w:num w:numId="2">
    <w:abstractNumId w:val="2"/>
  </w:num>
  <w:num w:numId="3">
    <w:abstractNumId w:val="0"/>
  </w:num>
  <w:num w:numId="4">
    <w:abstractNumId w:val="8"/>
  </w:num>
  <w:num w:numId="5">
    <w:abstractNumId w:val="4"/>
  </w:num>
  <w:num w:numId="6">
    <w:abstractNumId w:val="7"/>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WVlYjFhODBhNjc5MzQ3MTA5NGI2YTI3YzMyNDgifQ=="/>
  </w:docVars>
  <w:rsids>
    <w:rsidRoot w:val="002264AA"/>
    <w:rsid w:val="00011506"/>
    <w:rsid w:val="000125C7"/>
    <w:rsid w:val="00017F08"/>
    <w:rsid w:val="00045E09"/>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2D6560"/>
    <w:rsid w:val="00303E75"/>
    <w:rsid w:val="00323D52"/>
    <w:rsid w:val="00337B10"/>
    <w:rsid w:val="00344EC9"/>
    <w:rsid w:val="003611C5"/>
    <w:rsid w:val="00361F91"/>
    <w:rsid w:val="00372B45"/>
    <w:rsid w:val="003B0546"/>
    <w:rsid w:val="003B5D5B"/>
    <w:rsid w:val="003C22A5"/>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4F66F1"/>
    <w:rsid w:val="00510ABE"/>
    <w:rsid w:val="00512B42"/>
    <w:rsid w:val="00527237"/>
    <w:rsid w:val="005319D6"/>
    <w:rsid w:val="00553EE8"/>
    <w:rsid w:val="00557B55"/>
    <w:rsid w:val="00565971"/>
    <w:rsid w:val="00566007"/>
    <w:rsid w:val="00581364"/>
    <w:rsid w:val="00590B33"/>
    <w:rsid w:val="0059538B"/>
    <w:rsid w:val="005B2924"/>
    <w:rsid w:val="00602192"/>
    <w:rsid w:val="00602C69"/>
    <w:rsid w:val="00607CA2"/>
    <w:rsid w:val="006158DB"/>
    <w:rsid w:val="0061641C"/>
    <w:rsid w:val="00626C56"/>
    <w:rsid w:val="00627B45"/>
    <w:rsid w:val="006324E6"/>
    <w:rsid w:val="00656680"/>
    <w:rsid w:val="00673E4F"/>
    <w:rsid w:val="00685C68"/>
    <w:rsid w:val="00685E31"/>
    <w:rsid w:val="00694A2A"/>
    <w:rsid w:val="006C588D"/>
    <w:rsid w:val="006D2788"/>
    <w:rsid w:val="006D687D"/>
    <w:rsid w:val="006E1E19"/>
    <w:rsid w:val="00713776"/>
    <w:rsid w:val="00716184"/>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439EA"/>
    <w:rsid w:val="00965881"/>
    <w:rsid w:val="00973627"/>
    <w:rsid w:val="00975668"/>
    <w:rsid w:val="0098165D"/>
    <w:rsid w:val="00991588"/>
    <w:rsid w:val="009940BC"/>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764CE"/>
    <w:rsid w:val="00B911F0"/>
    <w:rsid w:val="00BA5098"/>
    <w:rsid w:val="00BB41C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E10D3"/>
    <w:rsid w:val="00FF35FF"/>
    <w:rsid w:val="012E69FA"/>
    <w:rsid w:val="01DA343F"/>
    <w:rsid w:val="037F0B26"/>
    <w:rsid w:val="047D221A"/>
    <w:rsid w:val="059503E5"/>
    <w:rsid w:val="05D709B3"/>
    <w:rsid w:val="06710E08"/>
    <w:rsid w:val="07C20BED"/>
    <w:rsid w:val="088937C8"/>
    <w:rsid w:val="08FD6983"/>
    <w:rsid w:val="0A7753AE"/>
    <w:rsid w:val="0B001E0F"/>
    <w:rsid w:val="0B517B04"/>
    <w:rsid w:val="0BF00DA4"/>
    <w:rsid w:val="0C9A1884"/>
    <w:rsid w:val="0EB045BA"/>
    <w:rsid w:val="0EF02652"/>
    <w:rsid w:val="124770E1"/>
    <w:rsid w:val="129544B2"/>
    <w:rsid w:val="171A5BFB"/>
    <w:rsid w:val="1738378D"/>
    <w:rsid w:val="19DC576F"/>
    <w:rsid w:val="1A102FF2"/>
    <w:rsid w:val="1A5F06D7"/>
    <w:rsid w:val="1C70162B"/>
    <w:rsid w:val="1DBC650F"/>
    <w:rsid w:val="1E4F1A12"/>
    <w:rsid w:val="206F557C"/>
    <w:rsid w:val="21452BB3"/>
    <w:rsid w:val="22AA393E"/>
    <w:rsid w:val="22E569AE"/>
    <w:rsid w:val="233F4233"/>
    <w:rsid w:val="2413315A"/>
    <w:rsid w:val="252C3901"/>
    <w:rsid w:val="2598727A"/>
    <w:rsid w:val="25B97D43"/>
    <w:rsid w:val="271D349F"/>
    <w:rsid w:val="275B1B2A"/>
    <w:rsid w:val="275E3B93"/>
    <w:rsid w:val="2B1346B0"/>
    <w:rsid w:val="2B2963D3"/>
    <w:rsid w:val="2E287082"/>
    <w:rsid w:val="2F2C5770"/>
    <w:rsid w:val="327B0210"/>
    <w:rsid w:val="34EE008B"/>
    <w:rsid w:val="35805CB4"/>
    <w:rsid w:val="36CA3141"/>
    <w:rsid w:val="375A17A7"/>
    <w:rsid w:val="38593614"/>
    <w:rsid w:val="39301A51"/>
    <w:rsid w:val="3BF15DAC"/>
    <w:rsid w:val="3CD70CBD"/>
    <w:rsid w:val="3DA4759C"/>
    <w:rsid w:val="3DFE745B"/>
    <w:rsid w:val="3E2B711B"/>
    <w:rsid w:val="3E2D1012"/>
    <w:rsid w:val="409018AF"/>
    <w:rsid w:val="412709D8"/>
    <w:rsid w:val="41627833"/>
    <w:rsid w:val="416D419A"/>
    <w:rsid w:val="421443FB"/>
    <w:rsid w:val="427239F0"/>
    <w:rsid w:val="433E5FF5"/>
    <w:rsid w:val="43426C26"/>
    <w:rsid w:val="44307631"/>
    <w:rsid w:val="44E76487"/>
    <w:rsid w:val="4668169A"/>
    <w:rsid w:val="49B25227"/>
    <w:rsid w:val="4B863339"/>
    <w:rsid w:val="4D25098E"/>
    <w:rsid w:val="4D77632F"/>
    <w:rsid w:val="4E7C3473"/>
    <w:rsid w:val="501778F7"/>
    <w:rsid w:val="511278FC"/>
    <w:rsid w:val="52B54FEA"/>
    <w:rsid w:val="52C021AE"/>
    <w:rsid w:val="536F70C2"/>
    <w:rsid w:val="5371335C"/>
    <w:rsid w:val="5389510F"/>
    <w:rsid w:val="56C17F84"/>
    <w:rsid w:val="56E97E3E"/>
    <w:rsid w:val="571A5DA5"/>
    <w:rsid w:val="575256B8"/>
    <w:rsid w:val="57931FDC"/>
    <w:rsid w:val="584A2B82"/>
    <w:rsid w:val="5912342D"/>
    <w:rsid w:val="599F736E"/>
    <w:rsid w:val="59A549DC"/>
    <w:rsid w:val="5B7B7104"/>
    <w:rsid w:val="5C3F2B37"/>
    <w:rsid w:val="5CF501E7"/>
    <w:rsid w:val="5E4E4400"/>
    <w:rsid w:val="5E5E67D4"/>
    <w:rsid w:val="5F9429F0"/>
    <w:rsid w:val="6042276E"/>
    <w:rsid w:val="60BA47AE"/>
    <w:rsid w:val="63D92820"/>
    <w:rsid w:val="64917820"/>
    <w:rsid w:val="67F0315B"/>
    <w:rsid w:val="685F15E7"/>
    <w:rsid w:val="695A7333"/>
    <w:rsid w:val="6A0856B9"/>
    <w:rsid w:val="6A1879E8"/>
    <w:rsid w:val="6B792AC7"/>
    <w:rsid w:val="6CE12E64"/>
    <w:rsid w:val="6CEA0C57"/>
    <w:rsid w:val="6D024D8C"/>
    <w:rsid w:val="6ECC7A0D"/>
    <w:rsid w:val="6F490848"/>
    <w:rsid w:val="70EA395C"/>
    <w:rsid w:val="727F0666"/>
    <w:rsid w:val="734A52EE"/>
    <w:rsid w:val="7397006E"/>
    <w:rsid w:val="740D6797"/>
    <w:rsid w:val="75CC49D7"/>
    <w:rsid w:val="77111160"/>
    <w:rsid w:val="77C35AEB"/>
    <w:rsid w:val="79715BD1"/>
    <w:rsid w:val="7A5944E4"/>
    <w:rsid w:val="7B172D9A"/>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5">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7"/>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8">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9">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10">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11">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2">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3">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utoSpaceDE w:val="0"/>
      <w:autoSpaceDN w:val="0"/>
      <w:spacing w:line="560" w:lineRule="exact"/>
      <w:ind w:firstLine="100" w:firstLineChars="100"/>
    </w:pPr>
    <w:rPr>
      <w:szCs w:val="24"/>
    </w:rPr>
  </w:style>
  <w:style w:type="paragraph" w:styleId="3">
    <w:name w:val="Body Text"/>
    <w:basedOn w:val="1"/>
    <w:link w:val="105"/>
    <w:qFormat/>
    <w:uiPriority w:val="0"/>
    <w:pPr>
      <w:spacing w:after="120"/>
    </w:pPr>
    <w:rPr>
      <w:rFonts w:ascii="Times New Roman" w:hAnsi="Times New Roman" w:eastAsia="宋体" w:cs="Times New Roman"/>
      <w:szCs w:val="20"/>
    </w:rPr>
  </w:style>
  <w:style w:type="paragraph" w:styleId="7">
    <w:name w:val="Normal Indent"/>
    <w:basedOn w:val="1"/>
    <w:qFormat/>
    <w:uiPriority w:val="0"/>
    <w:pPr>
      <w:ind w:firstLine="420"/>
    </w:pPr>
    <w:rPr>
      <w:rFonts w:ascii="Times New Roman" w:hAnsi="Times New Roman" w:eastAsia="宋体" w:cs="Times New Roman"/>
      <w:szCs w:val="20"/>
    </w:rPr>
  </w:style>
  <w:style w:type="paragraph" w:styleId="14">
    <w:name w:val="Document Map"/>
    <w:basedOn w:val="1"/>
    <w:link w:val="204"/>
    <w:qFormat/>
    <w:uiPriority w:val="0"/>
    <w:rPr>
      <w:rFonts w:ascii="宋体" w:hAnsi="Times New Roman" w:eastAsia="宋体" w:cs="Times New Roman"/>
      <w:sz w:val="18"/>
      <w:szCs w:val="18"/>
    </w:rPr>
  </w:style>
  <w:style w:type="paragraph" w:styleId="15">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6">
    <w:name w:val="Body Text 3"/>
    <w:basedOn w:val="1"/>
    <w:link w:val="178"/>
    <w:qFormat/>
    <w:uiPriority w:val="0"/>
    <w:rPr>
      <w:rFonts w:ascii="Times New Roman" w:hAnsi="Times New Roman" w:eastAsia="宋体" w:cs="Times New Roman"/>
      <w:sz w:val="48"/>
      <w:szCs w:val="48"/>
    </w:rPr>
  </w:style>
  <w:style w:type="paragraph" w:styleId="17">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8">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9">
    <w:name w:val="Plain Text"/>
    <w:basedOn w:val="1"/>
    <w:link w:val="54"/>
    <w:qFormat/>
    <w:uiPriority w:val="0"/>
    <w:rPr>
      <w:rFonts w:ascii="宋体" w:hAnsi="Courier New" w:eastAsia="宋体" w:cs="Times New Roman"/>
      <w:szCs w:val="20"/>
    </w:rPr>
  </w:style>
  <w:style w:type="paragraph" w:styleId="20">
    <w:name w:val="Date"/>
    <w:basedOn w:val="1"/>
    <w:next w:val="1"/>
    <w:link w:val="55"/>
    <w:qFormat/>
    <w:uiPriority w:val="0"/>
    <w:rPr>
      <w:rFonts w:ascii="宋体" w:hAnsi="Times New Roman" w:eastAsia="宋体" w:cs="Times New Roman"/>
      <w:b/>
      <w:sz w:val="36"/>
      <w:szCs w:val="20"/>
    </w:rPr>
  </w:style>
  <w:style w:type="paragraph" w:styleId="21">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2">
    <w:name w:val="Balloon Text"/>
    <w:basedOn w:val="1"/>
    <w:link w:val="113"/>
    <w:semiHidden/>
    <w:qFormat/>
    <w:uiPriority w:val="0"/>
    <w:rPr>
      <w:rFonts w:ascii="Times New Roman" w:hAnsi="Times New Roman" w:eastAsia="宋体" w:cs="Times New Roman"/>
      <w:sz w:val="18"/>
      <w:szCs w:val="18"/>
    </w:rPr>
  </w:style>
  <w:style w:type="paragraph" w:styleId="23">
    <w:name w:val="footer"/>
    <w:basedOn w:val="1"/>
    <w:link w:val="43"/>
    <w:unhideWhenUsed/>
    <w:qFormat/>
    <w:uiPriority w:val="99"/>
    <w:pPr>
      <w:tabs>
        <w:tab w:val="center" w:pos="4153"/>
        <w:tab w:val="right" w:pos="8306"/>
      </w:tabs>
      <w:snapToGrid w:val="0"/>
      <w:jc w:val="left"/>
    </w:pPr>
    <w:rPr>
      <w:sz w:val="18"/>
      <w:szCs w:val="18"/>
    </w:rPr>
  </w:style>
  <w:style w:type="paragraph" w:styleId="24">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6">
    <w:name w:val="List"/>
    <w:basedOn w:val="1"/>
    <w:qFormat/>
    <w:uiPriority w:val="0"/>
    <w:pPr>
      <w:ind w:left="200" w:hanging="200" w:hangingChars="200"/>
    </w:pPr>
    <w:rPr>
      <w:rFonts w:ascii="Times New Roman" w:hAnsi="Times New Roman" w:eastAsia="宋体" w:cs="Times New Roman"/>
      <w:szCs w:val="20"/>
    </w:rPr>
  </w:style>
  <w:style w:type="paragraph" w:styleId="27">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8">
    <w:name w:val="Body Text 2"/>
    <w:basedOn w:val="1"/>
    <w:link w:val="108"/>
    <w:qFormat/>
    <w:uiPriority w:val="0"/>
    <w:pPr>
      <w:jc w:val="center"/>
    </w:pPr>
    <w:rPr>
      <w:rFonts w:ascii="楷体_GB2312" w:hAnsi="Times New Roman" w:eastAsia="楷体_GB2312" w:cs="Times New Roman"/>
      <w:b/>
      <w:sz w:val="72"/>
      <w:szCs w:val="20"/>
    </w:rPr>
  </w:style>
  <w:style w:type="paragraph" w:styleId="29">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0">
    <w:name w:val="Normal (Web)"/>
    <w:basedOn w:val="1"/>
    <w:qFormat/>
    <w:uiPriority w:val="0"/>
    <w:pPr>
      <w:spacing w:before="100" w:beforeAutospacing="1" w:after="100" w:afterAutospacing="1"/>
      <w:jc w:val="left"/>
    </w:pPr>
    <w:rPr>
      <w:rFonts w:cs="Times New Roman"/>
      <w:kern w:val="0"/>
      <w:sz w:val="24"/>
    </w:rPr>
  </w:style>
  <w:style w:type="paragraph" w:styleId="31">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2">
    <w:name w:val="annotation subject"/>
    <w:basedOn w:val="15"/>
    <w:next w:val="15"/>
    <w:link w:val="179"/>
    <w:qFormat/>
    <w:uiPriority w:val="0"/>
    <w:pPr>
      <w:adjustRightInd/>
      <w:spacing w:line="240" w:lineRule="auto"/>
      <w:textAlignment w:val="auto"/>
    </w:pPr>
    <w:rPr>
      <w:b/>
      <w:bCs/>
      <w:kern w:val="2"/>
      <w:sz w:val="21"/>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表格文字"/>
    <w:basedOn w:val="1"/>
    <w:qFormat/>
    <w:uiPriority w:val="0"/>
    <w:pPr>
      <w:snapToGrid w:val="0"/>
      <w:spacing w:before="120"/>
    </w:pPr>
    <w:rPr>
      <w:rFonts w:ascii="Times New Roman" w:hAnsi="Times New Roman" w:eastAsia="宋体" w:cs="Times New Roman"/>
      <w:szCs w:val="21"/>
    </w:rPr>
  </w:style>
  <w:style w:type="character" w:customStyle="1" w:styleId="42">
    <w:name w:val="页眉 字符"/>
    <w:basedOn w:val="35"/>
    <w:link w:val="24"/>
    <w:qFormat/>
    <w:uiPriority w:val="99"/>
    <w:rPr>
      <w:sz w:val="18"/>
      <w:szCs w:val="18"/>
    </w:rPr>
  </w:style>
  <w:style w:type="character" w:customStyle="1" w:styleId="43">
    <w:name w:val="页脚 字符"/>
    <w:basedOn w:val="35"/>
    <w:link w:val="23"/>
    <w:qFormat/>
    <w:uiPriority w:val="99"/>
    <w:rPr>
      <w:sz w:val="18"/>
      <w:szCs w:val="18"/>
    </w:rPr>
  </w:style>
  <w:style w:type="character" w:customStyle="1" w:styleId="44">
    <w:name w:val="标题 1 字符"/>
    <w:basedOn w:val="35"/>
    <w:link w:val="4"/>
    <w:qFormat/>
    <w:uiPriority w:val="0"/>
    <w:rPr>
      <w:rFonts w:ascii="Times New Roman" w:hAnsi="Times New Roman" w:eastAsia="宋体" w:cs="Times New Roman"/>
      <w:b/>
      <w:kern w:val="44"/>
      <w:sz w:val="44"/>
      <w:szCs w:val="20"/>
    </w:rPr>
  </w:style>
  <w:style w:type="character" w:customStyle="1" w:styleId="45">
    <w:name w:val="标题 2 字符"/>
    <w:basedOn w:val="35"/>
    <w:link w:val="5"/>
    <w:qFormat/>
    <w:uiPriority w:val="0"/>
    <w:rPr>
      <w:rFonts w:ascii="Arial" w:hAnsi="Arial" w:eastAsia="黑体" w:cs="Times New Roman"/>
      <w:b/>
      <w:bCs/>
      <w:sz w:val="32"/>
      <w:szCs w:val="32"/>
    </w:rPr>
  </w:style>
  <w:style w:type="character" w:customStyle="1" w:styleId="46">
    <w:name w:val="标题 3 字符"/>
    <w:basedOn w:val="35"/>
    <w:link w:val="6"/>
    <w:qFormat/>
    <w:uiPriority w:val="0"/>
    <w:rPr>
      <w:rFonts w:ascii="Times New Roman" w:hAnsi="Times New Roman" w:eastAsia="宋体" w:cs="Times New Roman"/>
      <w:b/>
      <w:sz w:val="32"/>
      <w:szCs w:val="20"/>
    </w:rPr>
  </w:style>
  <w:style w:type="character" w:customStyle="1" w:styleId="47">
    <w:name w:val="标题 4 字符"/>
    <w:basedOn w:val="35"/>
    <w:link w:val="8"/>
    <w:qFormat/>
    <w:uiPriority w:val="0"/>
    <w:rPr>
      <w:rFonts w:ascii="Arial" w:hAnsi="Arial" w:eastAsia="黑体" w:cs="Times New Roman"/>
      <w:b/>
      <w:bCs/>
      <w:sz w:val="28"/>
      <w:szCs w:val="28"/>
    </w:rPr>
  </w:style>
  <w:style w:type="character" w:customStyle="1" w:styleId="48">
    <w:name w:val="标题 5 字符"/>
    <w:basedOn w:val="35"/>
    <w:link w:val="9"/>
    <w:qFormat/>
    <w:uiPriority w:val="0"/>
    <w:rPr>
      <w:rFonts w:ascii="Times New Roman" w:hAnsi="Times New Roman" w:eastAsia="宋体" w:cs="Times New Roman"/>
      <w:b/>
      <w:bCs/>
      <w:sz w:val="28"/>
      <w:szCs w:val="28"/>
    </w:rPr>
  </w:style>
  <w:style w:type="character" w:customStyle="1" w:styleId="49">
    <w:name w:val="标题 6 字符"/>
    <w:basedOn w:val="35"/>
    <w:link w:val="10"/>
    <w:qFormat/>
    <w:uiPriority w:val="0"/>
    <w:rPr>
      <w:rFonts w:ascii="Arial" w:hAnsi="Arial" w:eastAsia="黑体" w:cs="Times New Roman"/>
      <w:b/>
      <w:bCs/>
      <w:sz w:val="24"/>
      <w:szCs w:val="24"/>
    </w:rPr>
  </w:style>
  <w:style w:type="character" w:customStyle="1" w:styleId="50">
    <w:name w:val="标题 7 字符"/>
    <w:basedOn w:val="35"/>
    <w:link w:val="11"/>
    <w:qFormat/>
    <w:uiPriority w:val="0"/>
    <w:rPr>
      <w:rFonts w:ascii="Times New Roman" w:hAnsi="Times New Roman" w:eastAsia="宋体" w:cs="Times New Roman"/>
      <w:b/>
      <w:bCs/>
      <w:sz w:val="24"/>
      <w:szCs w:val="24"/>
    </w:rPr>
  </w:style>
  <w:style w:type="character" w:customStyle="1" w:styleId="51">
    <w:name w:val="标题 8 字符"/>
    <w:basedOn w:val="35"/>
    <w:link w:val="12"/>
    <w:qFormat/>
    <w:uiPriority w:val="0"/>
    <w:rPr>
      <w:rFonts w:ascii="Arial" w:hAnsi="Arial" w:eastAsia="黑体" w:cs="Times New Roman"/>
      <w:sz w:val="24"/>
      <w:szCs w:val="24"/>
    </w:rPr>
  </w:style>
  <w:style w:type="character" w:customStyle="1" w:styleId="52">
    <w:name w:val="标题 9 字符"/>
    <w:basedOn w:val="35"/>
    <w:link w:val="13"/>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9"/>
    <w:qFormat/>
    <w:uiPriority w:val="0"/>
    <w:rPr>
      <w:rFonts w:ascii="宋体" w:hAnsi="Courier New" w:eastAsia="宋体" w:cs="Times New Roman"/>
      <w:szCs w:val="20"/>
    </w:rPr>
  </w:style>
  <w:style w:type="character" w:customStyle="1" w:styleId="55">
    <w:name w:val="日期 字符"/>
    <w:basedOn w:val="35"/>
    <w:link w:val="20"/>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ind w:firstLine="420" w:firstLineChars="200"/>
    </w:pPr>
  </w:style>
  <w:style w:type="paragraph" w:customStyle="1" w:styleId="58">
    <w:name w:val="itb"/>
    <w:basedOn w:val="6"/>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7"/>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7"/>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7"/>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7"/>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7"/>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7"/>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7"/>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7"/>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3"/>
    <w:qFormat/>
    <w:uiPriority w:val="0"/>
    <w:rPr>
      <w:rFonts w:ascii="Times New Roman" w:hAnsi="Times New Roman" w:eastAsia="宋体" w:cs="Times New Roman"/>
      <w:szCs w:val="20"/>
    </w:rPr>
  </w:style>
  <w:style w:type="character" w:customStyle="1" w:styleId="106">
    <w:name w:val="正文文本缩进 字符"/>
    <w:basedOn w:val="35"/>
    <w:link w:val="17"/>
    <w:qFormat/>
    <w:uiPriority w:val="0"/>
    <w:rPr>
      <w:rFonts w:ascii="Times New Roman" w:hAnsi="Times New Roman" w:eastAsia="宋体" w:cs="Times New Roman"/>
      <w:szCs w:val="20"/>
    </w:rPr>
  </w:style>
  <w:style w:type="character" w:customStyle="1" w:styleId="107">
    <w:name w:val="副标题 字符"/>
    <w:basedOn w:val="35"/>
    <w:link w:val="25"/>
    <w:qFormat/>
    <w:uiPriority w:val="0"/>
    <w:rPr>
      <w:rFonts w:ascii="Arial" w:hAnsi="Arial" w:eastAsia="宋体" w:cs="Arial"/>
      <w:b/>
      <w:bCs/>
      <w:kern w:val="28"/>
      <w:sz w:val="32"/>
      <w:szCs w:val="32"/>
    </w:rPr>
  </w:style>
  <w:style w:type="character" w:customStyle="1" w:styleId="108">
    <w:name w:val="正文文本 2 字符"/>
    <w:basedOn w:val="35"/>
    <w:link w:val="28"/>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1"/>
    <w:qFormat/>
    <w:uiPriority w:val="0"/>
    <w:rPr>
      <w:rFonts w:ascii="华文仿宋" w:hAnsi="华文仿宋" w:eastAsia="华文仿宋" w:cs="Times New Roman"/>
      <w:sz w:val="32"/>
      <w:szCs w:val="20"/>
    </w:rPr>
  </w:style>
  <w:style w:type="character" w:customStyle="1" w:styleId="113">
    <w:name w:val="批注框文本 字符"/>
    <w:basedOn w:val="35"/>
    <w:link w:val="22"/>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7"/>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5"/>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1"/>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3"/>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6"/>
    <w:qFormat/>
    <w:uiPriority w:val="0"/>
    <w:rPr>
      <w:rFonts w:ascii="Times New Roman" w:hAnsi="Times New Roman" w:eastAsia="宋体" w:cs="Times New Roman"/>
      <w:sz w:val="48"/>
      <w:szCs w:val="48"/>
    </w:rPr>
  </w:style>
  <w:style w:type="character" w:customStyle="1" w:styleId="179">
    <w:name w:val="批注主题 字符"/>
    <w:basedOn w:val="128"/>
    <w:link w:val="32"/>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0">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201">
    <w:name w:val="页脚 Char"/>
    <w:qFormat/>
    <w:uiPriority w:val="99"/>
    <w:rPr>
      <w:kern w:val="2"/>
      <w:sz w:val="18"/>
    </w:rPr>
  </w:style>
  <w:style w:type="character" w:customStyle="1" w:styleId="202">
    <w:name w:val="页眉 Char"/>
    <w:qFormat/>
    <w:uiPriority w:val="99"/>
    <w:rPr>
      <w:kern w:val="2"/>
      <w:sz w:val="18"/>
    </w:rPr>
  </w:style>
  <w:style w:type="character" w:customStyle="1" w:styleId="203">
    <w:name w:val="文档结构图 字符"/>
    <w:basedOn w:val="35"/>
    <w:semiHidden/>
    <w:qFormat/>
    <w:uiPriority w:val="99"/>
    <w:rPr>
      <w:rFonts w:ascii="Microsoft YaHei UI" w:eastAsia="Microsoft YaHei UI"/>
      <w:sz w:val="18"/>
      <w:szCs w:val="18"/>
    </w:rPr>
  </w:style>
  <w:style w:type="character" w:customStyle="1" w:styleId="204">
    <w:name w:val="文档结构图 字符1"/>
    <w:link w:val="14"/>
    <w:qFormat/>
    <w:uiPriority w:val="0"/>
    <w:rPr>
      <w:rFonts w:ascii="宋体" w:hAnsi="Times New Roman" w:eastAsia="宋体" w:cs="Times New Roman"/>
      <w:sz w:val="18"/>
      <w:szCs w:val="18"/>
    </w:rPr>
  </w:style>
  <w:style w:type="character" w:customStyle="1" w:styleId="205">
    <w:name w:val="HTML 预设格式 字符"/>
    <w:basedOn w:val="35"/>
    <w:semiHidden/>
    <w:qFormat/>
    <w:uiPriority w:val="99"/>
    <w:rPr>
      <w:rFonts w:ascii="Courier New" w:hAnsi="Courier New" w:cs="Courier New"/>
      <w:sz w:val="20"/>
      <w:szCs w:val="20"/>
    </w:rPr>
  </w:style>
  <w:style w:type="character" w:customStyle="1" w:styleId="206">
    <w:name w:val="HTML 预设格式 字符1"/>
    <w:link w:val="29"/>
    <w:qFormat/>
    <w:uiPriority w:val="99"/>
    <w:rPr>
      <w:rFonts w:ascii="宋体" w:hAnsi="宋体" w:eastAsia="宋体" w:cs="Times New Roman"/>
      <w:kern w:val="0"/>
      <w:sz w:val="24"/>
      <w:szCs w:val="24"/>
    </w:rPr>
  </w:style>
  <w:style w:type="paragraph" w:customStyle="1" w:styleId="207">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8">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9">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0">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1">
    <w:name w:val="font01"/>
    <w:basedOn w:val="35"/>
    <w:qFormat/>
    <w:uiPriority w:val="0"/>
    <w:rPr>
      <w:rFonts w:ascii="宋体" w:hAnsi="宋体" w:eastAsia="宋体" w:cs="宋体"/>
      <w:color w:val="000000"/>
      <w:sz w:val="46"/>
      <w:szCs w:val="46"/>
      <w:u w:val="none"/>
    </w:rPr>
  </w:style>
  <w:style w:type="character" w:customStyle="1" w:styleId="212">
    <w:name w:val="font71"/>
    <w:basedOn w:val="35"/>
    <w:qFormat/>
    <w:uiPriority w:val="0"/>
    <w:rPr>
      <w:rFonts w:ascii="宋体" w:hAnsi="宋体" w:eastAsia="宋体" w:cs="宋体"/>
      <w:color w:val="003641"/>
      <w:sz w:val="46"/>
      <w:szCs w:val="46"/>
      <w:u w:val="none"/>
    </w:rPr>
  </w:style>
  <w:style w:type="character" w:customStyle="1" w:styleId="213">
    <w:name w:val="font81"/>
    <w:basedOn w:val="35"/>
    <w:qFormat/>
    <w:uiPriority w:val="0"/>
    <w:rPr>
      <w:rFonts w:ascii="宋体" w:hAnsi="宋体" w:eastAsia="宋体" w:cs="宋体"/>
      <w:color w:val="002F34"/>
      <w:sz w:val="46"/>
      <w:szCs w:val="46"/>
      <w:u w:val="none"/>
    </w:rPr>
  </w:style>
  <w:style w:type="character" w:customStyle="1" w:styleId="214">
    <w:name w:val="font41"/>
    <w:basedOn w:val="35"/>
    <w:qFormat/>
    <w:uiPriority w:val="0"/>
    <w:rPr>
      <w:rFonts w:ascii="宋体" w:hAnsi="宋体" w:eastAsia="宋体" w:cs="宋体"/>
      <w:color w:val="002F38"/>
      <w:sz w:val="46"/>
      <w:szCs w:val="46"/>
      <w:u w:val="none"/>
    </w:rPr>
  </w:style>
  <w:style w:type="character" w:customStyle="1" w:styleId="215">
    <w:name w:val="font101"/>
    <w:basedOn w:val="35"/>
    <w:qFormat/>
    <w:uiPriority w:val="0"/>
    <w:rPr>
      <w:rFonts w:ascii="宋体" w:hAnsi="宋体" w:eastAsia="宋体" w:cs="宋体"/>
      <w:color w:val="003644"/>
      <w:sz w:val="46"/>
      <w:szCs w:val="46"/>
      <w:u w:val="none"/>
    </w:rPr>
  </w:style>
  <w:style w:type="character" w:customStyle="1" w:styleId="216">
    <w:name w:val="font112"/>
    <w:basedOn w:val="35"/>
    <w:qFormat/>
    <w:uiPriority w:val="0"/>
    <w:rPr>
      <w:rFonts w:ascii="宋体" w:hAnsi="宋体" w:eastAsia="宋体" w:cs="宋体"/>
      <w:color w:val="003B44"/>
      <w:sz w:val="46"/>
      <w:szCs w:val="46"/>
      <w:u w:val="none"/>
    </w:rPr>
  </w:style>
  <w:style w:type="character" w:customStyle="1" w:styleId="217">
    <w:name w:val="font121"/>
    <w:basedOn w:val="35"/>
    <w:qFormat/>
    <w:uiPriority w:val="0"/>
    <w:rPr>
      <w:rFonts w:ascii="宋体" w:hAnsi="宋体" w:eastAsia="宋体" w:cs="宋体"/>
      <w:color w:val="003136"/>
      <w:sz w:val="46"/>
      <w:szCs w:val="46"/>
      <w:u w:val="none"/>
    </w:rPr>
  </w:style>
  <w:style w:type="character" w:customStyle="1" w:styleId="218">
    <w:name w:val="font131"/>
    <w:basedOn w:val="35"/>
    <w:qFormat/>
    <w:uiPriority w:val="0"/>
    <w:rPr>
      <w:rFonts w:ascii="宋体" w:hAnsi="宋体" w:eastAsia="宋体" w:cs="宋体"/>
      <w:color w:val="003137"/>
      <w:sz w:val="46"/>
      <w:szCs w:val="46"/>
      <w:u w:val="none"/>
    </w:rPr>
  </w:style>
  <w:style w:type="character" w:customStyle="1" w:styleId="219">
    <w:name w:val="font141"/>
    <w:basedOn w:val="35"/>
    <w:qFormat/>
    <w:uiPriority w:val="0"/>
    <w:rPr>
      <w:rFonts w:ascii="宋体" w:hAnsi="宋体" w:eastAsia="宋体" w:cs="宋体"/>
      <w:color w:val="003E45"/>
      <w:sz w:val="46"/>
      <w:szCs w:val="46"/>
      <w:u w:val="none"/>
    </w:rPr>
  </w:style>
  <w:style w:type="character" w:customStyle="1" w:styleId="220">
    <w:name w:val="font151"/>
    <w:basedOn w:val="35"/>
    <w:qFormat/>
    <w:uiPriority w:val="0"/>
    <w:rPr>
      <w:rFonts w:ascii="宋体" w:hAnsi="宋体" w:eastAsia="宋体" w:cs="宋体"/>
      <w:color w:val="003540"/>
      <w:sz w:val="46"/>
      <w:szCs w:val="46"/>
      <w:u w:val="none"/>
    </w:rPr>
  </w:style>
  <w:style w:type="character" w:customStyle="1" w:styleId="221">
    <w:name w:val="font61"/>
    <w:basedOn w:val="35"/>
    <w:qFormat/>
    <w:uiPriority w:val="0"/>
    <w:rPr>
      <w:rFonts w:ascii="宋体" w:hAnsi="宋体" w:eastAsia="宋体" w:cs="宋体"/>
      <w:color w:val="003C43"/>
      <w:sz w:val="46"/>
      <w:szCs w:val="46"/>
      <w:u w:val="none"/>
    </w:rPr>
  </w:style>
  <w:style w:type="character" w:customStyle="1" w:styleId="222">
    <w:name w:val="font91"/>
    <w:basedOn w:val="35"/>
    <w:qFormat/>
    <w:uiPriority w:val="0"/>
    <w:rPr>
      <w:rFonts w:ascii="宋体" w:hAnsi="宋体" w:eastAsia="宋体" w:cs="宋体"/>
      <w:color w:val="00353B"/>
      <w:sz w:val="46"/>
      <w:szCs w:val="46"/>
      <w:u w:val="none"/>
    </w:rPr>
  </w:style>
  <w:style w:type="character" w:customStyle="1" w:styleId="223">
    <w:name w:val="font161"/>
    <w:basedOn w:val="35"/>
    <w:qFormat/>
    <w:uiPriority w:val="0"/>
    <w:rPr>
      <w:rFonts w:ascii="宋体" w:hAnsi="宋体" w:eastAsia="宋体" w:cs="宋体"/>
      <w:color w:val="00393F"/>
      <w:sz w:val="46"/>
      <w:szCs w:val="46"/>
      <w:u w:val="none"/>
    </w:rPr>
  </w:style>
  <w:style w:type="character" w:customStyle="1" w:styleId="224">
    <w:name w:val="font171"/>
    <w:basedOn w:val="35"/>
    <w:qFormat/>
    <w:uiPriority w:val="0"/>
    <w:rPr>
      <w:rFonts w:ascii="宋体" w:hAnsi="宋体" w:eastAsia="宋体" w:cs="宋体"/>
      <w:color w:val="003A41"/>
      <w:sz w:val="46"/>
      <w:szCs w:val="46"/>
      <w:u w:val="none"/>
    </w:rPr>
  </w:style>
  <w:style w:type="character" w:customStyle="1" w:styleId="225">
    <w:name w:val="font181"/>
    <w:basedOn w:val="35"/>
    <w:qFormat/>
    <w:uiPriority w:val="0"/>
    <w:rPr>
      <w:rFonts w:ascii="宋体" w:hAnsi="宋体" w:eastAsia="宋体" w:cs="宋体"/>
      <w:color w:val="003238"/>
      <w:sz w:val="46"/>
      <w:szCs w:val="46"/>
      <w:u w:val="none"/>
    </w:rPr>
  </w:style>
  <w:style w:type="character" w:customStyle="1" w:styleId="226">
    <w:name w:val="font191"/>
    <w:basedOn w:val="35"/>
    <w:qFormat/>
    <w:uiPriority w:val="0"/>
    <w:rPr>
      <w:rFonts w:ascii="宋体" w:hAnsi="宋体" w:eastAsia="宋体" w:cs="宋体"/>
      <w:color w:val="002F2F"/>
      <w:sz w:val="46"/>
      <w:szCs w:val="46"/>
      <w:u w:val="none"/>
    </w:rPr>
  </w:style>
  <w:style w:type="character" w:customStyle="1" w:styleId="227">
    <w:name w:val="font201"/>
    <w:basedOn w:val="35"/>
    <w:qFormat/>
    <w:uiPriority w:val="0"/>
    <w:rPr>
      <w:rFonts w:ascii="宋体" w:hAnsi="宋体" w:eastAsia="宋体" w:cs="宋体"/>
      <w:color w:val="00363C"/>
      <w:sz w:val="46"/>
      <w:szCs w:val="46"/>
      <w:u w:val="none"/>
    </w:rPr>
  </w:style>
  <w:style w:type="paragraph" w:customStyle="1" w:styleId="228">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8764</Words>
  <Characters>9610</Characters>
  <Lines>76</Lines>
  <Paragraphs>21</Paragraphs>
  <TotalTime>12</TotalTime>
  <ScaleCrop>false</ScaleCrop>
  <LinksUpToDate>false</LinksUpToDate>
  <CharactersWithSpaces>9760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Ms • lu</cp:lastModifiedBy>
  <dcterms:modified xsi:type="dcterms:W3CDTF">2023-07-07T05:08:39Z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F52D24A478984F87A5CFA8D6073A2D72_13</vt:lpwstr>
  </property>
</Properties>
</file>