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eastAsia="zh-CN"/>
        </w:rPr>
        <w:t>低温等离子治疗仪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ascii="宋体" w:hAnsi="宋体" w:eastAsia="宋体" w:cs="宋体"/>
          <w:bCs/>
          <w:sz w:val="24"/>
          <w:szCs w:val="24"/>
        </w:rPr>
      </w:pPr>
      <w:r>
        <w:rPr>
          <w:rFonts w:hint="eastAsia" w:ascii="宋体" w:hAnsi="宋体" w:eastAsia="宋体" w:cs="宋体"/>
          <w:bCs/>
          <w:sz w:val="24"/>
          <w:szCs w:val="24"/>
        </w:rPr>
        <w:t>包件一：</w:t>
      </w:r>
      <w:r>
        <w:rPr>
          <w:rFonts w:hint="eastAsia" w:ascii="宋体" w:hAnsi="宋体" w:eastAsia="宋体" w:cs="Times New Roman"/>
          <w:sz w:val="24"/>
          <w:szCs w:val="24"/>
          <w:lang w:eastAsia="zh-CN"/>
        </w:rPr>
        <w:t>低温等离子治疗仪</w:t>
      </w:r>
    </w:p>
    <w:p>
      <w:pPr>
        <w:ind w:firstLine="720" w:firstLineChars="300"/>
        <w:rPr>
          <w:rFonts w:ascii="宋体" w:hAnsi="宋体" w:eastAsia="宋体" w:cs="宋体"/>
          <w:sz w:val="24"/>
          <w:szCs w:val="24"/>
        </w:rPr>
      </w:pPr>
      <w:r>
        <w:rPr>
          <w:rFonts w:hint="eastAsia" w:ascii="宋体" w:hAnsi="宋体" w:eastAsia="宋体" w:cs="宋体"/>
          <w:bCs/>
          <w:sz w:val="24"/>
          <w:szCs w:val="24"/>
        </w:rPr>
        <w:t>包件二：</w:t>
      </w:r>
      <w:r>
        <w:rPr>
          <w:rFonts w:hint="eastAsia" w:ascii="宋体" w:hAnsi="宋体" w:eastAsia="宋体" w:cs="Times New Roman"/>
          <w:sz w:val="24"/>
          <w:szCs w:val="24"/>
          <w:lang w:val="en-US" w:eastAsia="zh-CN"/>
        </w:rPr>
        <w:t>微波治疗仪</w:t>
      </w:r>
    </w:p>
    <w:p>
      <w:pPr>
        <w:ind w:firstLine="720" w:firstLineChars="300"/>
        <w:rPr>
          <w:rFonts w:ascii="宋体" w:hAnsi="宋体" w:eastAsia="宋体" w:cs="宋体"/>
          <w:bCs/>
          <w:sz w:val="24"/>
          <w:szCs w:val="24"/>
        </w:rPr>
      </w:pPr>
      <w:r>
        <w:rPr>
          <w:rFonts w:hint="eastAsia" w:ascii="宋体" w:hAnsi="宋体" w:eastAsia="宋体" w:cs="宋体"/>
          <w:sz w:val="24"/>
          <w:szCs w:val="24"/>
        </w:rPr>
        <w:t>包件三：</w:t>
      </w:r>
      <w:r>
        <w:rPr>
          <w:rFonts w:hint="eastAsia" w:ascii="宋体" w:hAnsi="宋体" w:eastAsia="宋体" w:cs="Times New Roman"/>
          <w:sz w:val="24"/>
          <w:szCs w:val="24"/>
          <w:lang w:eastAsia="zh-CN"/>
        </w:rPr>
        <w:t>细银质针加热治疗仪</w:t>
      </w:r>
    </w:p>
    <w:p>
      <w:pPr>
        <w:ind w:firstLine="720" w:firstLineChars="300"/>
        <w:rPr>
          <w:rFonts w:hint="eastAsia" w:ascii="宋体" w:hAnsi="宋体" w:eastAsia="宋体" w:cs="Times New Roman"/>
          <w:sz w:val="24"/>
          <w:szCs w:val="24"/>
          <w:lang w:eastAsia="zh-CN"/>
        </w:rPr>
      </w:pPr>
      <w:r>
        <w:rPr>
          <w:rFonts w:hint="eastAsia" w:ascii="宋体" w:hAnsi="宋体" w:eastAsia="宋体" w:cs="宋体"/>
          <w:bCs/>
          <w:sz w:val="24"/>
          <w:szCs w:val="24"/>
        </w:rPr>
        <w:t>包件四：</w:t>
      </w:r>
      <w:r>
        <w:rPr>
          <w:rFonts w:hint="eastAsia" w:ascii="宋体" w:hAnsi="宋体" w:eastAsia="宋体" w:cs="Times New Roman"/>
          <w:sz w:val="24"/>
          <w:szCs w:val="24"/>
          <w:lang w:eastAsia="zh-CN"/>
        </w:rPr>
        <w:t>脑波体感音乐放松系统</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12</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7</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17</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0"/>
                <w:lang w:eastAsia="zh-CN"/>
              </w:rPr>
              <w:t>低温等离子治疗仪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0"/>
                <w:lang w:eastAsia="zh-CN"/>
              </w:rPr>
              <w:t>低温等离子治疗仪</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w:t>
            </w:r>
            <w:r>
              <w:rPr>
                <w:rFonts w:hint="eastAsia" w:ascii="宋体" w:hAnsi="宋体" w:eastAsia="宋体" w:cs="Times New Roman"/>
                <w:sz w:val="24"/>
                <w:szCs w:val="20"/>
                <w:highlight w:val="yellow"/>
                <w:lang w:val="en-US" w:eastAsia="zh-CN"/>
              </w:rPr>
              <w:t>7</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19</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10：00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w:t>
            </w:r>
            <w:bookmarkStart w:id="18" w:name="_GoBack"/>
            <w:bookmarkEnd w:id="18"/>
            <w:r>
              <w:rPr>
                <w:rFonts w:hint="eastAsia" w:ascii="宋体" w:hAnsi="宋体" w:eastAsia="宋体" w:cs="Times New Roman"/>
                <w:sz w:val="24"/>
                <w:szCs w:val="20"/>
              </w:rPr>
              <w:t>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低温等离子治疗仪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6"/>
              <w:numPr>
                <w:ilvl w:val="0"/>
                <w:numId w:val="0"/>
              </w:numPr>
              <w:spacing w:line="360" w:lineRule="auto"/>
              <w:ind w:firstLine="720" w:firstLineChars="300"/>
              <w:jc w:val="center"/>
              <w:rPr>
                <w:rFonts w:hint="eastAsia" w:ascii="宋体" w:hAnsi="宋体" w:eastAsia="宋体"/>
                <w:sz w:val="24"/>
                <w:szCs w:val="24"/>
              </w:rPr>
            </w:pPr>
            <w:r>
              <w:rPr>
                <w:rFonts w:hint="eastAsia" w:ascii="宋体" w:hAnsi="宋体" w:eastAsia="宋体" w:cs="宋体"/>
                <w:sz w:val="24"/>
                <w:szCs w:val="24"/>
                <w:lang w:eastAsia="zh-CN"/>
              </w:rPr>
              <w:t>疼痛科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pStyle w:val="56"/>
        <w:numPr>
          <w:ilvl w:val="0"/>
          <w:numId w:val="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技术指标要求：</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全触摸屏模式：8英寸全触摸屏操控。</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工作显示界面：具有数字式、图示式两种。</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双极或多极设计，不用负极板。</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主机和刀头均有芯片，插入不同的刀头主机自动输出相应的功率档位，无需手动调节。</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具</w:t>
      </w:r>
      <w:r>
        <w:rPr>
          <w:rFonts w:hint="eastAsia" w:ascii="宋体" w:hAnsi="宋体" w:eastAsia="宋体" w:cs="宋体"/>
          <w:sz w:val="24"/>
          <w:szCs w:val="24"/>
          <w:lang w:val="en-US" w:eastAsia="zh-CN"/>
        </w:rPr>
        <w:t>备</w:t>
      </w:r>
      <w:r>
        <w:rPr>
          <w:rFonts w:hint="eastAsia" w:ascii="宋体" w:hAnsi="宋体" w:eastAsia="宋体" w:cs="宋体"/>
          <w:sz w:val="24"/>
          <w:szCs w:val="24"/>
        </w:rPr>
        <w:t>生理盐水滴注泵</w:t>
      </w:r>
      <w:r>
        <w:rPr>
          <w:rFonts w:hint="eastAsia" w:ascii="宋体" w:hAnsi="宋体" w:eastAsia="宋体" w:cs="宋体"/>
          <w:sz w:val="24"/>
          <w:szCs w:val="24"/>
          <w:lang w:eastAsia="zh-CN"/>
        </w:rPr>
        <w:t>，</w:t>
      </w:r>
      <w:r>
        <w:rPr>
          <w:rFonts w:hint="eastAsia" w:ascii="宋体" w:hAnsi="宋体" w:eastAsia="宋体" w:cs="宋体"/>
          <w:sz w:val="24"/>
          <w:szCs w:val="24"/>
        </w:rPr>
        <w:t>当盐水浓度发生变化时，手术系统主机能正常激发，</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主机运行模式：间歇加载连续运行（10s通/30s断）</w:t>
      </w:r>
      <w:r>
        <w:rPr>
          <w:rFonts w:hint="eastAsia" w:ascii="宋体" w:hAnsi="宋体" w:eastAsia="宋体" w:cs="宋体"/>
          <w:sz w:val="24"/>
          <w:szCs w:val="24"/>
          <w:lang w:eastAsia="zh-CN"/>
        </w:rPr>
        <w:t>；</w:t>
      </w:r>
      <w:r>
        <w:rPr>
          <w:rFonts w:hint="eastAsia" w:ascii="宋体" w:hAnsi="宋体" w:eastAsia="宋体" w:cs="宋体"/>
          <w:sz w:val="24"/>
          <w:szCs w:val="24"/>
        </w:rPr>
        <w:t>工作频率100KHz。</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具备切割消融模式</w:t>
      </w:r>
      <w:r>
        <w:rPr>
          <w:rFonts w:hint="eastAsia" w:ascii="宋体" w:hAnsi="宋体" w:eastAsia="宋体" w:cs="宋体"/>
          <w:sz w:val="24"/>
          <w:szCs w:val="24"/>
          <w:lang w:eastAsia="zh-CN"/>
        </w:rPr>
        <w:t>：</w:t>
      </w:r>
      <w:r>
        <w:rPr>
          <w:rFonts w:hint="eastAsia" w:ascii="宋体" w:hAnsi="宋体" w:eastAsia="宋体" w:cs="宋体"/>
          <w:sz w:val="24"/>
          <w:szCs w:val="24"/>
        </w:rPr>
        <w:t>1-9档可调</w:t>
      </w:r>
      <w:r>
        <w:rPr>
          <w:rFonts w:hint="eastAsia" w:ascii="宋体" w:hAnsi="宋体" w:eastAsia="宋体" w:cs="宋体"/>
          <w:sz w:val="24"/>
          <w:szCs w:val="24"/>
          <w:lang w:eastAsia="zh-CN"/>
        </w:rPr>
        <w:t>；</w:t>
      </w:r>
      <w:r>
        <w:rPr>
          <w:rFonts w:hint="eastAsia" w:ascii="宋体" w:hAnsi="宋体" w:eastAsia="宋体" w:cs="宋体"/>
          <w:sz w:val="24"/>
          <w:szCs w:val="24"/>
        </w:rPr>
        <w:t>具备凝固止血模式</w:t>
      </w:r>
      <w:r>
        <w:rPr>
          <w:rFonts w:hint="eastAsia" w:ascii="宋体" w:hAnsi="宋体" w:eastAsia="宋体" w:cs="宋体"/>
          <w:sz w:val="24"/>
          <w:szCs w:val="24"/>
          <w:lang w:eastAsia="zh-CN"/>
        </w:rPr>
        <w:t>：</w:t>
      </w:r>
      <w:r>
        <w:rPr>
          <w:rFonts w:hint="eastAsia" w:ascii="宋体" w:hAnsi="宋体" w:eastAsia="宋体" w:cs="宋体"/>
          <w:sz w:val="24"/>
          <w:szCs w:val="24"/>
        </w:rPr>
        <w:t>1-9档可调。</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输出电压切割消融模式最大峰值电压</w:t>
      </w:r>
      <w:r>
        <w:rPr>
          <w:rFonts w:hint="eastAsia" w:ascii="宋体" w:hAnsi="宋体" w:eastAsia="宋体" w:cs="宋体"/>
          <w:sz w:val="24"/>
          <w:szCs w:val="24"/>
          <w:lang w:val="en-US" w:eastAsia="zh-CN"/>
        </w:rPr>
        <w:t>≥</w:t>
      </w:r>
      <w:r>
        <w:rPr>
          <w:rFonts w:hint="eastAsia" w:ascii="宋体" w:hAnsi="宋体" w:eastAsia="宋体" w:cs="宋体"/>
          <w:sz w:val="24"/>
          <w:szCs w:val="24"/>
        </w:rPr>
        <w:t>700V，凝固止血模式最大峰值电压</w:t>
      </w:r>
      <w:r>
        <w:rPr>
          <w:rFonts w:hint="eastAsia" w:ascii="宋体" w:hAnsi="宋体" w:eastAsia="宋体" w:cs="宋体"/>
          <w:sz w:val="24"/>
          <w:szCs w:val="24"/>
          <w:lang w:val="en-US" w:eastAsia="zh-CN"/>
        </w:rPr>
        <w:t>≥</w:t>
      </w:r>
      <w:r>
        <w:rPr>
          <w:rFonts w:hint="eastAsia" w:ascii="宋体" w:hAnsi="宋体" w:eastAsia="宋体" w:cs="宋体"/>
          <w:sz w:val="24"/>
          <w:szCs w:val="24"/>
        </w:rPr>
        <w:t>300V。</w:t>
      </w:r>
    </w:p>
    <w:p>
      <w:pPr>
        <w:pStyle w:val="5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电极手柄与电极杆之间连接牢固，应能承受</w:t>
      </w:r>
      <w:r>
        <w:rPr>
          <w:rFonts w:hint="eastAsia" w:ascii="宋体" w:hAnsi="宋体" w:eastAsia="宋体" w:cs="宋体"/>
          <w:sz w:val="24"/>
          <w:szCs w:val="24"/>
          <w:lang w:val="en-US" w:eastAsia="zh-CN"/>
        </w:rPr>
        <w:t>≥</w:t>
      </w:r>
      <w:r>
        <w:rPr>
          <w:rFonts w:hint="eastAsia" w:ascii="宋体" w:hAnsi="宋体" w:eastAsia="宋体" w:cs="宋体"/>
          <w:sz w:val="24"/>
          <w:szCs w:val="24"/>
        </w:rPr>
        <w:t>20N拉力</w:t>
      </w:r>
    </w:p>
    <w:p>
      <w:pPr>
        <w:pStyle w:val="56"/>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刀头电极各极之间的绝缘电阻</w:t>
      </w:r>
      <w:r>
        <w:rPr>
          <w:rFonts w:hint="eastAsia" w:ascii="宋体" w:hAnsi="宋体" w:eastAsia="宋体" w:cs="宋体"/>
          <w:sz w:val="24"/>
          <w:szCs w:val="24"/>
          <w:lang w:val="en-US" w:eastAsia="zh-CN"/>
        </w:rPr>
        <w:t>≥</w:t>
      </w:r>
      <w:r>
        <w:rPr>
          <w:rFonts w:hint="eastAsia" w:ascii="宋体" w:hAnsi="宋体" w:eastAsia="宋体" w:cs="宋体"/>
          <w:sz w:val="24"/>
          <w:szCs w:val="24"/>
        </w:rPr>
        <w:t>5MΩ，刀头电极各极之间的高频绝缘阻抗应</w:t>
      </w:r>
      <w:r>
        <w:rPr>
          <w:rFonts w:hint="eastAsia" w:ascii="宋体" w:hAnsi="宋体" w:eastAsia="宋体" w:cs="宋体"/>
          <w:sz w:val="24"/>
          <w:szCs w:val="24"/>
          <w:lang w:val="en-US" w:eastAsia="zh-CN"/>
        </w:rPr>
        <w:t>≥</w:t>
      </w:r>
      <w:r>
        <w:rPr>
          <w:rFonts w:hint="eastAsia" w:ascii="宋体" w:hAnsi="宋体" w:eastAsia="宋体" w:cs="宋体"/>
          <w:sz w:val="24"/>
          <w:szCs w:val="24"/>
        </w:rPr>
        <w:t>1KΩ</w:t>
      </w:r>
    </w:p>
    <w:p>
      <w:pPr>
        <w:pStyle w:val="56"/>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11、★原厂保修≥4年，过保后配件按市场价≤8折，免人工。</w:t>
      </w:r>
    </w:p>
    <w:p>
      <w:pPr>
        <w:rPr>
          <w:rFonts w:hint="eastAsia" w:ascii="宋体" w:hAnsi="宋体" w:eastAsia="宋体" w:cs="宋体"/>
          <w:kern w:val="2"/>
          <w:sz w:val="24"/>
          <w:szCs w:val="24"/>
          <w:lang w:val="en-US" w:eastAsia="zh-CN" w:bidi="ar-SA"/>
        </w:rPr>
      </w:pPr>
    </w:p>
    <w:p>
      <w:pPr>
        <w:autoSpaceDE w:val="0"/>
        <w:autoSpaceDN w:val="0"/>
        <w:adjustRightInd w:val="0"/>
        <w:spacing w:line="360" w:lineRule="auto"/>
        <w:jc w:val="left"/>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 xml:space="preserve">微波治疗仪 </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拾陆</w:t>
      </w:r>
      <w:r>
        <w:rPr>
          <w:rFonts w:hint="eastAsia" w:ascii="宋体" w:hAnsi="宋体" w:eastAsia="宋体" w:cs="Times New Roman"/>
          <w:sz w:val="24"/>
          <w:szCs w:val="24"/>
        </w:rPr>
        <w:t>台</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b w:val="0"/>
                <w:bCs/>
                <w:sz w:val="24"/>
                <w:szCs w:val="24"/>
                <w:lang w:val="en-US" w:eastAsia="zh-CN"/>
              </w:rPr>
              <w:t>6</w:t>
            </w:r>
          </w:p>
        </w:tc>
        <w:tc>
          <w:tcPr>
            <w:tcW w:w="3244" w:type="dxa"/>
            <w:vAlign w:val="bottom"/>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b w:val="0"/>
                <w:bCs/>
                <w:sz w:val="24"/>
                <w:szCs w:val="24"/>
                <w:lang w:val="en-US" w:eastAsia="zh-CN"/>
              </w:rPr>
              <w:t>中医特色诊疗中心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b w:val="0"/>
                <w:bCs/>
                <w:sz w:val="24"/>
                <w:szCs w:val="24"/>
                <w:lang w:val="en-US" w:eastAsia="zh-CN"/>
              </w:rPr>
              <w:t>5</w:t>
            </w:r>
          </w:p>
        </w:tc>
        <w:tc>
          <w:tcPr>
            <w:tcW w:w="3244" w:type="dxa"/>
            <w:vAlign w:val="bottom"/>
          </w:tcPr>
          <w:p>
            <w:pPr>
              <w:pStyle w:val="56"/>
              <w:spacing w:line="360" w:lineRule="auto"/>
              <w:ind w:firstLine="0" w:firstLineChars="0"/>
              <w:jc w:val="center"/>
              <w:rPr>
                <w:rFonts w:hint="eastAsia" w:ascii="宋体" w:hAnsi="宋体" w:eastAsia="宋体"/>
                <w:b w:val="0"/>
                <w:bCs/>
                <w:sz w:val="24"/>
                <w:szCs w:val="24"/>
              </w:rPr>
            </w:pPr>
            <w:r>
              <w:rPr>
                <w:rFonts w:hint="eastAsia" w:ascii="宋体" w:hAnsi="宋体" w:eastAsia="宋体" w:cs="宋体"/>
                <w:b w:val="0"/>
                <w:bCs/>
                <w:sz w:val="24"/>
                <w:szCs w:val="24"/>
                <w:lang w:val="en-US" w:eastAsia="zh-CN"/>
              </w:rPr>
              <w:t>肺病科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195" w:type="dxa"/>
            <w:vAlign w:val="center"/>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b w:val="0"/>
                <w:bCs/>
                <w:sz w:val="24"/>
                <w:szCs w:val="24"/>
                <w:lang w:val="en-US" w:eastAsia="zh-CN"/>
              </w:rPr>
              <w:t>2</w:t>
            </w:r>
          </w:p>
        </w:tc>
        <w:tc>
          <w:tcPr>
            <w:tcW w:w="3244" w:type="dxa"/>
            <w:vAlign w:val="bottom"/>
          </w:tcPr>
          <w:p>
            <w:pPr>
              <w:pStyle w:val="56"/>
              <w:spacing w:line="360" w:lineRule="auto"/>
              <w:ind w:firstLine="0" w:firstLineChars="0"/>
              <w:jc w:val="center"/>
              <w:rPr>
                <w:rFonts w:hint="eastAsia" w:ascii="宋体" w:hAnsi="宋体" w:eastAsia="宋体"/>
                <w:b w:val="0"/>
                <w:bCs/>
                <w:sz w:val="24"/>
                <w:szCs w:val="24"/>
              </w:rPr>
            </w:pPr>
            <w:r>
              <w:rPr>
                <w:rFonts w:hint="eastAsia" w:ascii="宋体" w:hAnsi="宋体" w:eastAsia="宋体" w:cs="宋体"/>
                <w:b w:val="0"/>
                <w:bCs/>
                <w:sz w:val="24"/>
                <w:szCs w:val="24"/>
                <w:lang w:val="en-US" w:eastAsia="zh-CN"/>
              </w:rPr>
              <w:t>康复科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w:t>
            </w:r>
          </w:p>
        </w:tc>
        <w:tc>
          <w:tcPr>
            <w:tcW w:w="2195" w:type="dxa"/>
            <w:vAlign w:val="center"/>
          </w:tcPr>
          <w:p>
            <w:pPr>
              <w:pStyle w:val="56"/>
              <w:spacing w:line="360" w:lineRule="auto"/>
              <w:ind w:firstLine="0" w:firstLineChars="0"/>
              <w:jc w:val="center"/>
              <w:rPr>
                <w:rFonts w:ascii="宋体" w:hAnsi="宋体" w:eastAsia="宋体" w:cs="Times New Roman"/>
                <w:b w:val="0"/>
                <w:bCs/>
                <w:sz w:val="24"/>
                <w:szCs w:val="24"/>
              </w:rPr>
            </w:pPr>
            <w:r>
              <w:rPr>
                <w:rFonts w:hint="eastAsia" w:ascii="宋体" w:hAnsi="宋体" w:eastAsia="宋体" w:cs="宋体"/>
                <w:b w:val="0"/>
                <w:bCs/>
                <w:sz w:val="24"/>
                <w:szCs w:val="24"/>
                <w:lang w:val="en-US" w:eastAsia="zh-CN"/>
              </w:rPr>
              <w:t>2</w:t>
            </w:r>
          </w:p>
        </w:tc>
        <w:tc>
          <w:tcPr>
            <w:tcW w:w="3244" w:type="dxa"/>
            <w:vAlign w:val="bottom"/>
          </w:tcPr>
          <w:p>
            <w:pPr>
              <w:pStyle w:val="56"/>
              <w:spacing w:line="360" w:lineRule="auto"/>
              <w:ind w:firstLine="0" w:firstLineChars="0"/>
              <w:jc w:val="center"/>
              <w:rPr>
                <w:rFonts w:hint="eastAsia" w:ascii="宋体" w:hAnsi="宋体" w:eastAsia="宋体"/>
                <w:b w:val="0"/>
                <w:bCs/>
                <w:sz w:val="24"/>
                <w:szCs w:val="24"/>
              </w:rPr>
            </w:pPr>
            <w:r>
              <w:rPr>
                <w:rFonts w:hint="eastAsia" w:ascii="宋体" w:hAnsi="宋体" w:eastAsia="宋体" w:cs="宋体"/>
                <w:b w:val="0"/>
                <w:bCs/>
                <w:sz w:val="24"/>
                <w:szCs w:val="24"/>
                <w:lang w:val="en-US" w:eastAsia="zh-CN"/>
              </w:rPr>
              <w:t>脾胃病科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w:t>
            </w:r>
          </w:p>
        </w:tc>
        <w:tc>
          <w:tcPr>
            <w:tcW w:w="2195" w:type="dxa"/>
            <w:vAlign w:val="center"/>
          </w:tcPr>
          <w:p>
            <w:pPr>
              <w:pStyle w:val="56"/>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3244" w:type="dxa"/>
            <w:vAlign w:val="bottom"/>
          </w:tcPr>
          <w:p>
            <w:pPr>
              <w:pStyle w:val="56"/>
              <w:spacing w:line="360" w:lineRule="auto"/>
              <w:ind w:firstLine="0" w:firstLineChars="0"/>
              <w:jc w:val="center"/>
              <w:rPr>
                <w:rFonts w:hint="eastAsia" w:ascii="宋体" w:hAnsi="宋体" w:eastAsia="宋体"/>
                <w:b w:val="0"/>
                <w:bCs/>
                <w:sz w:val="24"/>
                <w:szCs w:val="24"/>
              </w:rPr>
            </w:pPr>
            <w:r>
              <w:rPr>
                <w:rFonts w:hint="eastAsia" w:ascii="宋体" w:hAnsi="宋体" w:eastAsia="宋体" w:cs="宋体"/>
                <w:b w:val="0"/>
                <w:bCs/>
                <w:sz w:val="24"/>
                <w:szCs w:val="24"/>
                <w:lang w:val="en-US" w:eastAsia="zh-CN"/>
              </w:rPr>
              <w:t>肛肠科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228"/>
        <w:numPr>
          <w:ilvl w:val="0"/>
          <w:numId w:val="0"/>
        </w:numPr>
        <w:ind w:leftChars="0"/>
        <w:rPr>
          <w:rFonts w:hint="eastAsia" w:ascii="微软雅黑" w:hAnsi="微软雅黑" w:eastAsia="微软雅黑"/>
          <w:sz w:val="28"/>
          <w:szCs w:val="28"/>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输入电压：220V±15%。整机功耗：≤850VA。</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工作频率：2450MHz±50MHz。波长：12.2cm。</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工作方式：连续输出。</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治疗时间：理疗模式1-30分钟可调，手术模式1-99秒可调。</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★辐射器驻波比：S≤2.0。</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★微波输出功率：手术模式：1～120W连续可调。理疗模式：连续1～60W连续可调。</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辐射器无用辐射：≤2mW/cm2。(全金属外壳屏蔽)。</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★微波机辐射泄漏：≤1mW/cm2。(全金属外壳屏蔽)。</w:t>
      </w:r>
    </w:p>
    <w:p>
      <w:pPr>
        <w:pStyle w:val="22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保护功能：具有闭锁保护、过载保护、超温报警、误操作报警、功率自检及功率输出时键盘锁定功能、电压监测功能。</w:t>
      </w:r>
    </w:p>
    <w:p>
      <w:pPr>
        <w:pStyle w:val="56"/>
        <w:keepNext w:val="0"/>
        <w:keepLines w:val="0"/>
        <w:pageBreakBefore w:val="0"/>
        <w:widowControl w:val="0"/>
        <w:numPr>
          <w:ilvl w:val="0"/>
          <w:numId w:val="5"/>
        </w:numPr>
        <w:kinsoku/>
        <w:wordWrap/>
        <w:overflowPunct/>
        <w:topLinePunct w:val="0"/>
        <w:autoSpaceDE/>
        <w:autoSpaceDN/>
        <w:bidi w:val="0"/>
        <w:adjustRightInd/>
        <w:snapToGrid/>
        <w:spacing w:line="360" w:lineRule="auto"/>
        <w:ind w:left="360" w:leftChars="0" w:hanging="36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★原厂保修≥3年，过保后配件按市场价≤7折，免人工。</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细银质针加热治疗仪</w:t>
      </w:r>
      <w:r>
        <w:rPr>
          <w:rFonts w:hint="eastAsia" w:ascii="宋体" w:hAnsi="宋体" w:eastAsia="宋体" w:cs="Times New Roman"/>
          <w:sz w:val="24"/>
          <w:szCs w:val="24"/>
        </w:rPr>
        <w:t>/壹台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五、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宋体"/>
                <w:sz w:val="24"/>
                <w:szCs w:val="24"/>
                <w:lang w:eastAsia="zh-CN"/>
              </w:rPr>
              <w:t>疼痛科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left="-420" w:firstLineChars="0"/>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tabs>
          <w:tab w:val="left" w:pos="6004"/>
        </w:tabs>
        <w:spacing w:before="156" w:beforeLines="50" w:after="156" w:afterLines="50"/>
        <w:ind w:left="-6" w:leftChars="-3" w:firstLine="4" w:firstLineChars="2"/>
        <w:rPr>
          <w:rFonts w:hint="eastAsia" w:ascii="Arial" w:hAnsi="宋体" w:cs="Arial"/>
          <w:sz w:val="22"/>
          <w:szCs w:val="22"/>
        </w:rPr>
      </w:pPr>
      <w:r>
        <w:rPr>
          <w:rFonts w:hint="eastAsia" w:ascii="Arial" w:hAnsi="宋体" w:cs="Arial"/>
          <w:sz w:val="22"/>
          <w:szCs w:val="22"/>
          <w:lang w:val="en-US" w:eastAsia="zh-CN"/>
        </w:rPr>
        <w:t>一）、</w:t>
      </w:r>
      <w:r>
        <w:rPr>
          <w:rFonts w:hint="eastAsia" w:ascii="宋体" w:hAnsi="宋体" w:eastAsia="宋体" w:cs="Times New Roman"/>
          <w:kern w:val="0"/>
          <w:sz w:val="24"/>
          <w:szCs w:val="24"/>
          <w:lang w:val="en-US" w:eastAsia="zh-CN" w:bidi="ar-SA"/>
        </w:rPr>
        <w:t>主机参数</w:t>
      </w:r>
    </w:p>
    <w:p>
      <w:pPr>
        <w:keepNext w:val="0"/>
        <w:keepLines w:val="0"/>
        <w:pageBreakBefore w:val="0"/>
        <w:widowControl w:val="0"/>
        <w:numPr>
          <w:ilvl w:val="0"/>
          <w:numId w:val="0"/>
        </w:numPr>
        <w:tabs>
          <w:tab w:val="left" w:pos="6004"/>
        </w:tabs>
        <w:kinsoku/>
        <w:wordWrap/>
        <w:overflowPunct/>
        <w:topLinePunct w:val="0"/>
        <w:autoSpaceDE/>
        <w:autoSpaceDN/>
        <w:bidi w:val="0"/>
        <w:adjustRightInd/>
        <w:snapToGrid w:val="0"/>
        <w:spacing w:before="156" w:beforeLines="50" w:line="360" w:lineRule="auto"/>
        <w:ind w:leftChars="0"/>
        <w:textAlignment w:val="auto"/>
        <w:rPr>
          <w:rFonts w:hint="eastAsia" w:ascii="宋体" w:hAnsi="宋体" w:eastAsia="宋体" w:cs="Times New Roman"/>
          <w:kern w:val="2"/>
          <w:sz w:val="24"/>
          <w:szCs w:val="24"/>
          <w:lang w:val="en-US" w:eastAsia="zh-CN" w:bidi="ar-SA"/>
        </w:rPr>
      </w:pPr>
      <w:r>
        <w:rPr>
          <w:rFonts w:hint="eastAsia" w:ascii="Arial" w:hAnsi="宋体" w:cs="Arial"/>
          <w:sz w:val="22"/>
          <w:szCs w:val="22"/>
          <w:lang w:val="en-US" w:eastAsia="zh-CN"/>
        </w:rPr>
        <w:t>1、</w:t>
      </w:r>
      <w:r>
        <w:rPr>
          <w:rFonts w:hint="eastAsia" w:ascii="宋体" w:hAnsi="宋体" w:eastAsia="宋体" w:cs="Times New Roman"/>
          <w:kern w:val="2"/>
          <w:sz w:val="24"/>
          <w:szCs w:val="24"/>
          <w:lang w:val="en-US" w:eastAsia="zh-CN" w:bidi="ar-SA"/>
        </w:rPr>
        <w:t>输入电压：AC 220V</w:t>
      </w:r>
      <w:r>
        <w:rPr>
          <w:rFonts w:hint="eastAsia" w:ascii="宋体" w:hAnsi="宋体" w:eastAsia="宋体" w:cs="Times New Roman"/>
          <w:kern w:val="2"/>
          <w:sz w:val="24"/>
          <w:szCs w:val="24"/>
          <w:lang w:val="en-US" w:eastAsia="zh-CN" w:bidi="ar-SA"/>
        </w:rPr>
        <w:sym w:font="Symbol" w:char="F0B1"/>
      </w:r>
      <w:r>
        <w:rPr>
          <w:rFonts w:hint="eastAsia" w:ascii="宋体" w:hAnsi="宋体" w:eastAsia="宋体" w:cs="Times New Roman"/>
          <w:kern w:val="2"/>
          <w:sz w:val="24"/>
          <w:szCs w:val="24"/>
          <w:lang w:val="en-US" w:eastAsia="zh-CN" w:bidi="ar-SA"/>
        </w:rPr>
        <w:t>10%，50Hz</w:t>
      </w:r>
      <w:r>
        <w:rPr>
          <w:rFonts w:hint="eastAsia" w:ascii="宋体" w:hAnsi="宋体" w:eastAsia="宋体" w:cs="Times New Roman"/>
          <w:kern w:val="2"/>
          <w:sz w:val="24"/>
          <w:szCs w:val="24"/>
          <w:lang w:val="en-US" w:eastAsia="zh-CN" w:bidi="ar-SA"/>
        </w:rPr>
        <w:sym w:font="Symbol" w:char="F0B1"/>
      </w:r>
      <w:r>
        <w:rPr>
          <w:rFonts w:hint="eastAsia" w:ascii="宋体" w:hAnsi="宋体" w:eastAsia="宋体" w:cs="Times New Roman"/>
          <w:kern w:val="2"/>
          <w:sz w:val="24"/>
          <w:szCs w:val="24"/>
          <w:lang w:val="en-US" w:eastAsia="zh-CN" w:bidi="ar-SA"/>
        </w:rPr>
        <w:t>1Hz ；探头工作电压：≤15V；最大功耗：≤120VA，</w:t>
      </w:r>
    </w:p>
    <w:p>
      <w:pPr>
        <w:keepNext w:val="0"/>
        <w:keepLines w:val="0"/>
        <w:pageBreakBefore w:val="0"/>
        <w:widowControl w:val="0"/>
        <w:numPr>
          <w:ilvl w:val="0"/>
          <w:numId w:val="0"/>
        </w:numPr>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2、熔断器型号及额定值：RT3.15A 250V</w:t>
      </w:r>
      <w:r>
        <w:rPr>
          <w:rFonts w:hint="eastAsia" w:ascii="宋体" w:hAnsi="宋体" w:eastAsia="宋体" w:cs="Times New Roman"/>
          <w:kern w:val="2"/>
          <w:sz w:val="24"/>
          <w:szCs w:val="24"/>
          <w:lang w:val="en-US" w:eastAsia="zh-CN" w:bidi="ar-SA"/>
        </w:rPr>
        <w:sym w:font="Symbol" w:char="F0B1"/>
      </w:r>
      <w:r>
        <w:rPr>
          <w:rFonts w:hint="eastAsia" w:ascii="宋体" w:hAnsi="宋体" w:eastAsia="宋体" w:cs="Times New Roman"/>
          <w:kern w:val="2"/>
          <w:sz w:val="24"/>
          <w:szCs w:val="24"/>
          <w:lang w:val="en-US" w:eastAsia="zh-CN" w:bidi="ar-SA"/>
        </w:rPr>
        <w:t>10%</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3、多路温控巡检仪的主要技术指标：</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★A.加热设置范围：80-110℃, 设置精度误差</w:t>
      </w:r>
      <w:r>
        <w:rPr>
          <w:rFonts w:hint="eastAsia" w:ascii="宋体" w:hAnsi="宋体" w:eastAsia="宋体" w:cs="Times New Roman"/>
          <w:kern w:val="2"/>
          <w:sz w:val="24"/>
          <w:szCs w:val="24"/>
          <w:lang w:val="en-US" w:eastAsia="zh-CN" w:bidi="ar-SA"/>
        </w:rPr>
        <w:sym w:font="Symbol" w:char="F0B1"/>
      </w:r>
      <w:r>
        <w:rPr>
          <w:rFonts w:hint="eastAsia" w:ascii="宋体" w:hAnsi="宋体" w:eastAsia="宋体" w:cs="Times New Roman"/>
          <w:kern w:val="2"/>
          <w:sz w:val="24"/>
          <w:szCs w:val="24"/>
          <w:lang w:val="en-US" w:eastAsia="zh-CN" w:bidi="ar-SA"/>
        </w:rPr>
        <w:t>2℃</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B.加热控制范围：80-110℃范围内与探头相连，通电加热6分钟后显示飘移为</w:t>
      </w:r>
      <w:r>
        <w:rPr>
          <w:rFonts w:hint="eastAsia" w:ascii="宋体" w:hAnsi="宋体" w:eastAsia="宋体" w:cs="Times New Roman"/>
          <w:kern w:val="2"/>
          <w:sz w:val="24"/>
          <w:szCs w:val="24"/>
          <w:lang w:val="en-US" w:eastAsia="zh-CN" w:bidi="ar-SA"/>
        </w:rPr>
        <w:sym w:font="Symbol" w:char="F0B1"/>
      </w:r>
      <w:r>
        <w:rPr>
          <w:rFonts w:hint="eastAsia" w:ascii="宋体" w:hAnsi="宋体" w:eastAsia="宋体" w:cs="Times New Roman"/>
          <w:kern w:val="2"/>
          <w:sz w:val="24"/>
          <w:szCs w:val="24"/>
          <w:lang w:val="en-US" w:eastAsia="zh-CN" w:bidi="ar-SA"/>
        </w:rPr>
        <w:t>6℃</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C.超温保护值为：每个探头加热温度设置值加10℃为超温保护值</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4、计时器工作范围：0-99分钟，可任意设定</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★5、配备有热电偶测量和控制传感器</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6、每路探头巡检显示时间为1.2-2秒</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7、设备可同时加热的银质针数量≥16支</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二）探头参数</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★1、探头的主要技术参数：</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  .外径尺寸：粗</w:t>
      </w:r>
      <w:r>
        <w:rPr>
          <w:rFonts w:hint="eastAsia" w:ascii="宋体" w:hAnsi="宋体" w:eastAsia="宋体" w:cs="Times New Roman"/>
          <w:kern w:val="2"/>
          <w:sz w:val="24"/>
          <w:szCs w:val="24"/>
          <w:lang w:val="en-US" w:eastAsia="zh-CN" w:bidi="ar-SA"/>
        </w:rPr>
        <w:sym w:font="Symbol" w:char="F066"/>
      </w:r>
      <w:r>
        <w:rPr>
          <w:rFonts w:hint="eastAsia" w:ascii="宋体" w:hAnsi="宋体" w:eastAsia="宋体" w:cs="Times New Roman"/>
          <w:kern w:val="2"/>
          <w:sz w:val="24"/>
          <w:szCs w:val="24"/>
          <w:lang w:val="en-US" w:eastAsia="zh-CN" w:bidi="ar-SA"/>
        </w:rPr>
        <w:t>7.5mm，长45mm</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  .内孔尺寸：孔</w:t>
      </w:r>
      <w:r>
        <w:rPr>
          <w:rFonts w:hint="eastAsia" w:ascii="宋体" w:hAnsi="宋体" w:eastAsia="宋体" w:cs="Times New Roman"/>
          <w:kern w:val="2"/>
          <w:sz w:val="24"/>
          <w:szCs w:val="24"/>
          <w:lang w:val="en-US" w:eastAsia="zh-CN" w:bidi="ar-SA"/>
        </w:rPr>
        <w:sym w:font="Symbol" w:char="F066"/>
      </w:r>
      <w:r>
        <w:rPr>
          <w:rFonts w:hint="eastAsia" w:ascii="宋体" w:hAnsi="宋体" w:eastAsia="宋体" w:cs="Times New Roman"/>
          <w:kern w:val="2"/>
          <w:sz w:val="24"/>
          <w:szCs w:val="24"/>
          <w:lang w:val="en-US" w:eastAsia="zh-CN" w:bidi="ar-SA"/>
        </w:rPr>
        <w:t>1.2mm，孔深35mm</w:t>
      </w:r>
    </w:p>
    <w:p>
      <w:pPr>
        <w:keepNext w:val="0"/>
        <w:keepLines w:val="0"/>
        <w:pageBreakBefore w:val="0"/>
        <w:widowControl w:val="0"/>
        <w:numPr>
          <w:ilvl w:val="0"/>
          <w:numId w:val="6"/>
        </w:numPr>
        <w:tabs>
          <w:tab w:val="left" w:pos="6004"/>
        </w:tabs>
        <w:kinsoku/>
        <w:wordWrap/>
        <w:overflowPunct/>
        <w:topLinePunct w:val="0"/>
        <w:autoSpaceDE/>
        <w:autoSpaceDN/>
        <w:bidi w:val="0"/>
        <w:adjustRightInd/>
        <w:snapToGrid w:val="0"/>
        <w:spacing w:before="50" w:line="360" w:lineRule="auto"/>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医用银质针参数</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1、型号规格：0.6*85mm 、0.45*110mm、 0.45*85mm、0.6*110mm、0.6*130mm</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2、医用银质针硬度要求HV0.2≥150</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3、医用银质针针尖要求</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0.45 顶压力，N≤0.6 ；穿刺力，N≤0.9</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0.60 顶压力，N≤0.6 ；穿刺力，N≤1.0</w:t>
      </w:r>
    </w:p>
    <w:p>
      <w:pPr>
        <w:keepNext w:val="0"/>
        <w:keepLines w:val="0"/>
        <w:pageBreakBefore w:val="0"/>
        <w:widowControl w:val="0"/>
        <w:tabs>
          <w:tab w:val="left" w:pos="6004"/>
        </w:tabs>
        <w:kinsoku/>
        <w:wordWrap/>
        <w:overflowPunct/>
        <w:topLinePunct w:val="0"/>
        <w:autoSpaceDE/>
        <w:autoSpaceDN/>
        <w:bidi w:val="0"/>
        <w:adjustRightInd/>
        <w:snapToGrid w:val="0"/>
        <w:spacing w:before="50" w:line="360" w:lineRule="auto"/>
        <w:ind w:firstLine="240" w:firstLineChars="1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★4、提供银质针含银量85%±3%的产品注册证明文件</w:t>
      </w:r>
    </w:p>
    <w:p>
      <w:pPr>
        <w:spacing w:line="360" w:lineRule="auto"/>
        <w:ind w:left="-420" w:firstLine="420"/>
        <w:rPr>
          <w:rFonts w:ascii="宋体" w:hAnsi="宋体" w:eastAsia="宋体"/>
          <w:sz w:val="24"/>
          <w:szCs w:val="24"/>
        </w:rPr>
      </w:pPr>
      <w:r>
        <w:rPr>
          <w:rFonts w:hint="eastAsia" w:ascii="宋体" w:hAnsi="宋体" w:cs="Times New Roman"/>
          <w:kern w:val="2"/>
          <w:sz w:val="24"/>
          <w:szCs w:val="24"/>
          <w:lang w:val="en-US" w:eastAsia="zh-CN" w:bidi="ar-SA"/>
        </w:rPr>
        <w:t>四）</w:t>
      </w:r>
      <w:r>
        <w:rPr>
          <w:rFonts w:hint="eastAsia" w:ascii="宋体" w:hAnsi="宋体" w:eastAsia="宋体" w:cs="宋体"/>
          <w:sz w:val="24"/>
          <w:szCs w:val="24"/>
          <w:lang w:val="en-US" w:eastAsia="zh-CN"/>
        </w:rPr>
        <w:t>★原厂主机保修≥3年，加热探头≥6个月，过保后配件按市场价≤8折，免人工。</w:t>
      </w: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脑波体感音乐放松系统</w:t>
      </w:r>
      <w:r>
        <w:rPr>
          <w:rFonts w:hint="eastAsia" w:ascii="宋体" w:hAnsi="宋体" w:eastAsia="宋体" w:cs="宋体"/>
          <w:bCs/>
          <w:sz w:val="24"/>
          <w:szCs w:val="24"/>
        </w:rPr>
        <w:t>/</w:t>
      </w:r>
      <w:r>
        <w:rPr>
          <w:rFonts w:hint="eastAsia" w:ascii="宋体" w:hAnsi="宋体" w:eastAsia="宋体" w:cs="宋体"/>
          <w:bCs/>
          <w:sz w:val="24"/>
          <w:szCs w:val="24"/>
          <w:lang w:val="en-US" w:eastAsia="zh-CN"/>
        </w:rPr>
        <w:t>肆</w:t>
      </w:r>
      <w:r>
        <w:rPr>
          <w:rFonts w:hint="eastAsia" w:ascii="宋体" w:hAnsi="宋体" w:eastAsia="宋体" w:cs="宋体"/>
          <w:bCs/>
          <w:sz w:val="24"/>
          <w:szCs w:val="24"/>
        </w:rPr>
        <w:t>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2</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rPr>
            </w:pPr>
            <w:r>
              <w:rPr>
                <w:rFonts w:hint="eastAsia" w:ascii="宋体" w:hAnsi="宋体" w:eastAsia="宋体"/>
                <w:sz w:val="24"/>
                <w:szCs w:val="24"/>
                <w:lang w:val="en-US" w:eastAsia="zh-CN"/>
              </w:rPr>
              <w:t>神志病科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6"/>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6"/>
              <w:numPr>
                <w:ilvl w:val="0"/>
                <w:numId w:val="0"/>
              </w:numPr>
              <w:spacing w:line="360" w:lineRule="auto"/>
              <w:ind w:leftChars="0"/>
              <w:jc w:val="center"/>
              <w:rPr>
                <w:rFonts w:hint="eastAsia" w:ascii="宋体" w:hAnsi="宋体" w:eastAsia="宋体"/>
                <w:sz w:val="24"/>
                <w:szCs w:val="24"/>
                <w:lang w:val="en-US" w:eastAsia="zh-CN"/>
              </w:rPr>
            </w:pPr>
            <w:r>
              <w:rPr>
                <w:rFonts w:hint="eastAsia" w:ascii="宋体" w:hAnsi="宋体" w:eastAsia="宋体"/>
                <w:sz w:val="24"/>
                <w:szCs w:val="24"/>
                <w:lang w:eastAsia="zh-CN"/>
              </w:rPr>
              <w:t>中医特色诊疗中心</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lang w:val="en-US" w:eastAsia="zh-CN"/>
        </w:rPr>
        <w:t>1、</w:t>
      </w:r>
      <w:r>
        <w:rPr>
          <w:rFonts w:hint="eastAsia" w:ascii="宋体" w:hAnsi="宋体" w:eastAsia="宋体"/>
          <w:sz w:val="24"/>
          <w:szCs w:val="24"/>
        </w:rPr>
        <w:t>健康检测：具有脉搏数据检测，依据心率变异性分析理论（HRV）可快速准确地评估身心健康状况；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sz w:val="24"/>
          <w:szCs w:val="24"/>
        </w:rPr>
        <w:t>检测报告数据</w:t>
      </w:r>
      <w:r>
        <w:rPr>
          <w:rFonts w:hint="eastAsia" w:ascii="宋体" w:hAnsi="宋体" w:eastAsia="宋体"/>
          <w:sz w:val="24"/>
          <w:szCs w:val="24"/>
          <w:lang w:eastAsia="zh-CN"/>
        </w:rPr>
        <w:t>：</w:t>
      </w:r>
      <w:r>
        <w:rPr>
          <w:rFonts w:hint="eastAsia" w:ascii="宋体" w:hAnsi="宋体" w:eastAsia="宋体"/>
          <w:sz w:val="24"/>
          <w:szCs w:val="24"/>
          <w:lang w:val="en-US" w:eastAsia="zh-CN"/>
        </w:rPr>
        <w:t>至少包含</w:t>
      </w:r>
      <w:r>
        <w:rPr>
          <w:rFonts w:hint="eastAsia" w:ascii="宋体" w:hAnsi="宋体" w:eastAsia="宋体"/>
          <w:sz w:val="24"/>
          <w:szCs w:val="24"/>
        </w:rPr>
        <w:t>：RRmean、SDNN、CV、DRR、RMSSD、SDSD、PNN50、NN50、LF/HF、LFNorm、HFNorm、RR间期直方图、RR间期散点图、自主神经平衡图、压力指数、疲劳指数、情绪指数、稳定指数</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宋体" w:hAnsi="宋体" w:eastAsia="宋体"/>
          <w:sz w:val="24"/>
          <w:szCs w:val="24"/>
          <w:lang w:val="en-US" w:eastAsia="zh-CN"/>
        </w:rPr>
        <w:t xml:space="preserve">3  </w:t>
      </w:r>
      <w:r>
        <w:rPr>
          <w:rFonts w:hint="eastAsia" w:ascii="宋体" w:hAnsi="宋体" w:eastAsia="宋体"/>
          <w:sz w:val="24"/>
          <w:szCs w:val="24"/>
        </w:rPr>
        <w:t>调养中心</w:t>
      </w:r>
      <w:r>
        <w:rPr>
          <w:rFonts w:hint="eastAsia" w:ascii="宋体" w:hAnsi="宋体" w:eastAsia="宋体"/>
          <w:sz w:val="24"/>
          <w:szCs w:val="24"/>
          <w:lang w:val="en-US" w:eastAsia="zh-CN"/>
        </w:rPr>
        <w:t>模式</w:t>
      </w:r>
      <w:r>
        <w:rPr>
          <w:rFonts w:hint="eastAsia" w:ascii="宋体" w:hAnsi="宋体" w:eastAsia="宋体"/>
          <w:sz w:val="24"/>
          <w:szCs w:val="24"/>
        </w:rPr>
        <w:t>：包含减压调养、高效放松、呼吸训练、音乐调适</w:t>
      </w:r>
      <w:r>
        <w:rPr>
          <w:rFonts w:hint="eastAsia" w:ascii="宋体" w:hAnsi="宋体" w:eastAsia="宋体"/>
          <w:sz w:val="24"/>
          <w:szCs w:val="24"/>
          <w:lang w:val="en-US" w:eastAsia="zh-CN"/>
        </w:rPr>
        <w:t>等</w:t>
      </w:r>
      <w:r>
        <w:rPr>
          <w:rFonts w:hint="eastAsia" w:ascii="宋体" w:hAnsi="宋体" w:eastAsia="宋体"/>
          <w:sz w:val="24"/>
          <w:szCs w:val="24"/>
        </w:rPr>
        <w:t>四大调养项目；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宋体" w:hAnsi="宋体" w:eastAsia="宋体"/>
          <w:sz w:val="24"/>
          <w:szCs w:val="24"/>
        </w:rPr>
        <w:t>减压调养：包含肌肉放松、想象放松、精力恢复、消除焦虑、深度减压、催眠释压、身心合一</w:t>
      </w:r>
      <w:r>
        <w:rPr>
          <w:rFonts w:hint="eastAsia" w:ascii="宋体" w:hAnsi="宋体" w:eastAsia="宋体"/>
          <w:sz w:val="24"/>
          <w:szCs w:val="24"/>
          <w:lang w:val="en-US" w:eastAsia="zh-CN"/>
        </w:rPr>
        <w:t>等</w:t>
      </w:r>
      <w:r>
        <w:rPr>
          <w:rFonts w:hint="eastAsia" w:ascii="宋体" w:hAnsi="宋体" w:eastAsia="宋体"/>
          <w:sz w:val="24"/>
          <w:szCs w:val="24"/>
        </w:rPr>
        <w:t>调养项目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★高效放松：当身心稳定指数正常时，动画给予正向的积极反馈</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3）</w:t>
      </w:r>
      <w:r>
        <w:rPr>
          <w:rFonts w:hint="eastAsia" w:ascii="宋体" w:hAnsi="宋体" w:eastAsia="宋体"/>
          <w:sz w:val="24"/>
          <w:szCs w:val="24"/>
        </w:rPr>
        <w:t>呼吸训练：包含实物辅助呼吸训练、鼻腔呼吸训练</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★音乐调适：包含多首α脑波音乐、五行音乐、催眠音乐等；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heme="minorBidi"/>
          <w:kern w:val="2"/>
          <w:sz w:val="24"/>
          <w:szCs w:val="24"/>
          <w:lang w:val="en-US" w:eastAsia="zh-CN" w:bidi="ar-SA"/>
        </w:rPr>
      </w:pPr>
      <w:r>
        <w:rPr>
          <w:rFonts w:hint="eastAsia" w:ascii="宋体" w:hAnsi="宋体"/>
          <w:sz w:val="24"/>
          <w:szCs w:val="24"/>
          <w:lang w:val="en-US" w:eastAsia="zh-CN"/>
        </w:rPr>
        <w:t>4、</w:t>
      </w:r>
      <w:r>
        <w:rPr>
          <w:rFonts w:hint="eastAsia" w:ascii="宋体" w:hAnsi="宋体" w:eastAsia="宋体" w:cstheme="minorBidi"/>
          <w:kern w:val="2"/>
          <w:sz w:val="24"/>
          <w:szCs w:val="24"/>
          <w:lang w:val="en-US" w:eastAsia="zh-CN" w:bidi="ar-SA"/>
        </w:rPr>
        <w:t>智能设定：放松时间、放松指导语、放松效果实时反馈；放松曲目智能切换、动态智能记忆曲库</w:t>
      </w:r>
      <w:r>
        <w:rPr>
          <w:rFonts w:hint="eastAsia" w:ascii="宋体" w:hAnsi="宋体" w:cstheme="minorBidi"/>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5、一键式指纹注册、登录、真人语音操作引导、碳纤可调安全加热</w:t>
      </w:r>
      <w:r>
        <w:rPr>
          <w:rFonts w:hint="eastAsia" w:ascii="宋体" w:hAnsi="宋体" w:cstheme="minorBidi"/>
          <w:kern w:val="2"/>
          <w:sz w:val="24"/>
          <w:szCs w:val="24"/>
          <w:lang w:val="en-US" w:eastAsia="zh-CN" w:bidi="ar-SA"/>
        </w:rPr>
        <w:t>。</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theme="minorBidi"/>
          <w:kern w:val="2"/>
          <w:sz w:val="24"/>
          <w:szCs w:val="24"/>
          <w:lang w:val="en-US" w:eastAsia="zh-CN" w:bidi="ar-SA"/>
        </w:rPr>
        <w:t>6、</w:t>
      </w:r>
      <w:r>
        <w:rPr>
          <w:rFonts w:hint="eastAsia" w:ascii="宋体" w:hAnsi="宋体" w:eastAsia="宋体" w:cs="宋体"/>
          <w:sz w:val="24"/>
          <w:szCs w:val="24"/>
          <w:lang w:val="en-US" w:eastAsia="zh-CN"/>
        </w:rPr>
        <w:t>★原厂保修≥6年，过保后配件按市场价≤7折，免人工。</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30125A85"/>
    <w:multiLevelType w:val="singleLevel"/>
    <w:tmpl w:val="30125A85"/>
    <w:lvl w:ilvl="0" w:tentative="0">
      <w:start w:val="3"/>
      <w:numFmt w:val="chineseCounting"/>
      <w:suff w:val="space"/>
      <w:lvlText w:val="%1)"/>
      <w:lvlJc w:val="left"/>
      <w:rPr>
        <w:rFonts w:hint="eastAsia"/>
      </w:rPr>
    </w:lvl>
  </w:abstractNum>
  <w:abstractNum w:abstractNumId="5">
    <w:nsid w:val="338E09D3"/>
    <w:multiLevelType w:val="multilevel"/>
    <w:tmpl w:val="338E09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52C6DB"/>
    <w:multiLevelType w:val="singleLevel"/>
    <w:tmpl w:val="4652C6DB"/>
    <w:lvl w:ilvl="0" w:tentative="0">
      <w:start w:val="1"/>
      <w:numFmt w:val="decimal"/>
      <w:suff w:val="nothing"/>
      <w:lvlText w:val="%1）"/>
      <w:lvlJc w:val="left"/>
    </w:lvl>
  </w:abstractNum>
  <w:abstractNum w:abstractNumId="7">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F00DA4"/>
    <w:rsid w:val="0C9A1884"/>
    <w:rsid w:val="0EB045BA"/>
    <w:rsid w:val="0EF02652"/>
    <w:rsid w:val="124770E1"/>
    <w:rsid w:val="129544B2"/>
    <w:rsid w:val="171A5BFB"/>
    <w:rsid w:val="1738378D"/>
    <w:rsid w:val="19DC576F"/>
    <w:rsid w:val="1A5F06D7"/>
    <w:rsid w:val="1C70162B"/>
    <w:rsid w:val="1C894F65"/>
    <w:rsid w:val="1DBC650F"/>
    <w:rsid w:val="1E4F1A12"/>
    <w:rsid w:val="206F557C"/>
    <w:rsid w:val="22867104"/>
    <w:rsid w:val="22AA393E"/>
    <w:rsid w:val="25B97D43"/>
    <w:rsid w:val="271D349F"/>
    <w:rsid w:val="275E3B93"/>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904711"/>
    <w:rsid w:val="44E76487"/>
    <w:rsid w:val="4668169A"/>
    <w:rsid w:val="49B25227"/>
    <w:rsid w:val="4B863339"/>
    <w:rsid w:val="4D25098E"/>
    <w:rsid w:val="4D77632F"/>
    <w:rsid w:val="4E7C3473"/>
    <w:rsid w:val="501778F7"/>
    <w:rsid w:val="511278FC"/>
    <w:rsid w:val="52C021AE"/>
    <w:rsid w:val="536F70C2"/>
    <w:rsid w:val="5371335C"/>
    <w:rsid w:val="5389510F"/>
    <w:rsid w:val="53A66699"/>
    <w:rsid w:val="56C17F84"/>
    <w:rsid w:val="56E97E3E"/>
    <w:rsid w:val="57931FDC"/>
    <w:rsid w:val="584A2B82"/>
    <w:rsid w:val="5912342D"/>
    <w:rsid w:val="59A549DC"/>
    <w:rsid w:val="5B7B7104"/>
    <w:rsid w:val="5C3F2B37"/>
    <w:rsid w:val="5CF501E7"/>
    <w:rsid w:val="5E4E4400"/>
    <w:rsid w:val="5E5E67D4"/>
    <w:rsid w:val="5F9429F0"/>
    <w:rsid w:val="60BA47AE"/>
    <w:rsid w:val="63D92820"/>
    <w:rsid w:val="64917820"/>
    <w:rsid w:val="64BC3F61"/>
    <w:rsid w:val="67F0315B"/>
    <w:rsid w:val="685F15E7"/>
    <w:rsid w:val="695A7333"/>
    <w:rsid w:val="6A0856B9"/>
    <w:rsid w:val="6B792AC7"/>
    <w:rsid w:val="6CE12E64"/>
    <w:rsid w:val="6CEA0C57"/>
    <w:rsid w:val="6D024D8C"/>
    <w:rsid w:val="6ECC7A0D"/>
    <w:rsid w:val="6F490848"/>
    <w:rsid w:val="70EA395C"/>
    <w:rsid w:val="71BA5DB2"/>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qFormat/>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 w:type="paragraph" w:customStyle="1" w:styleId="227">
    <w:name w:val="Table Paragraph"/>
    <w:basedOn w:val="1"/>
    <w:qFormat/>
    <w:uiPriority w:val="1"/>
    <w:pPr>
      <w:spacing w:before="111"/>
    </w:pPr>
  </w:style>
  <w:style w:type="paragraph" w:customStyle="1" w:styleId="228">
    <w:name w:val="_Style 23"/>
    <w:basedOn w:val="1"/>
    <w:next w:val="56"/>
    <w:qFormat/>
    <w:uiPriority w:val="34"/>
    <w:pPr>
      <w:ind w:firstLine="420" w:firstLineChars="200"/>
    </w:pPr>
  </w:style>
  <w:style w:type="paragraph" w:customStyle="1" w:styleId="229">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8409</Words>
  <Characters>9207</Characters>
  <Lines>76</Lines>
  <Paragraphs>21</Paragraphs>
  <TotalTime>9</TotalTime>
  <ScaleCrop>false</ScaleCrop>
  <LinksUpToDate>false</LinksUpToDate>
  <CharactersWithSpaces>9354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2023-07-07T01:20:24Z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