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助浴池设备</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lang w:val="en-US" w:eastAsia="zh-CN"/>
        </w:rPr>
        <w:t>7</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18</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1</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2</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ind w:firstLine="720" w:firstLineChars="300"/>
        <w:rPr>
          <w:rFonts w:hint="eastAsia" w:ascii="宋体" w:hAnsi="宋体" w:eastAsia="宋体" w:cs="宋体"/>
          <w:bCs/>
          <w:sz w:val="24"/>
          <w:szCs w:val="24"/>
        </w:rPr>
      </w:pPr>
      <w:r>
        <w:rPr>
          <w:rFonts w:hint="eastAsia" w:ascii="宋体" w:hAnsi="宋体" w:eastAsia="宋体" w:cs="宋体"/>
          <w:bCs/>
          <w:sz w:val="24"/>
          <w:szCs w:val="24"/>
        </w:rPr>
        <w:t>包件一：</w:t>
      </w:r>
      <w:r>
        <w:rPr>
          <w:rFonts w:hint="eastAsia" w:ascii="宋体" w:hAnsi="宋体" w:eastAsia="宋体" w:cs="宋体"/>
          <w:bCs/>
          <w:sz w:val="24"/>
          <w:szCs w:val="24"/>
          <w:lang w:val="en-US" w:eastAsia="zh-CN"/>
        </w:rPr>
        <w:t>助浴池</w:t>
      </w:r>
    </w:p>
    <w:p>
      <w:pPr>
        <w:ind w:firstLine="720" w:firstLineChars="300"/>
        <w:rPr>
          <w:rFonts w:hint="eastAsia" w:ascii="宋体" w:hAnsi="宋体" w:eastAsia="宋体" w:cs="宋体"/>
          <w:bCs/>
          <w:sz w:val="24"/>
          <w:szCs w:val="24"/>
        </w:rPr>
      </w:pPr>
      <w:r>
        <w:rPr>
          <w:rFonts w:hint="eastAsia" w:ascii="宋体" w:hAnsi="宋体" w:eastAsia="宋体" w:cs="宋体"/>
          <w:bCs/>
          <w:sz w:val="24"/>
          <w:szCs w:val="24"/>
        </w:rPr>
        <w:t>包件二：</w:t>
      </w:r>
      <w:r>
        <w:rPr>
          <w:rFonts w:hint="eastAsia" w:ascii="宋体" w:hAnsi="宋体" w:eastAsia="宋体" w:cs="宋体"/>
          <w:bCs/>
          <w:sz w:val="24"/>
          <w:szCs w:val="24"/>
          <w:lang w:val="en-US" w:eastAsia="zh-CN"/>
        </w:rPr>
        <w:t>脑循环治疗仪</w:t>
      </w:r>
    </w:p>
    <w:p>
      <w:pPr>
        <w:ind w:firstLine="720" w:firstLineChars="300"/>
        <w:rPr>
          <w:rFonts w:hint="eastAsia" w:ascii="宋体" w:hAnsi="宋体" w:eastAsia="宋体" w:cs="宋体"/>
          <w:bCs/>
          <w:sz w:val="24"/>
          <w:szCs w:val="24"/>
        </w:rPr>
      </w:pPr>
      <w:r>
        <w:rPr>
          <w:rFonts w:hint="eastAsia" w:ascii="宋体" w:hAnsi="宋体" w:eastAsia="宋体" w:cs="宋体"/>
          <w:bCs/>
          <w:sz w:val="24"/>
          <w:szCs w:val="24"/>
        </w:rPr>
        <w:t>包件三：</w:t>
      </w:r>
      <w:r>
        <w:rPr>
          <w:rFonts w:hint="eastAsia" w:ascii="宋体" w:hAnsi="宋体" w:eastAsia="宋体" w:cs="宋体"/>
          <w:bCs/>
          <w:sz w:val="24"/>
          <w:szCs w:val="24"/>
          <w:lang w:val="en-US" w:eastAsia="zh-CN"/>
        </w:rPr>
        <w:t>分光光度计</w:t>
      </w:r>
    </w:p>
    <w:p>
      <w:pPr>
        <w:ind w:firstLine="720" w:firstLineChars="300"/>
        <w:rPr>
          <w:rFonts w:hint="eastAsia" w:ascii="宋体" w:hAnsi="宋体" w:eastAsia="宋体" w:cs="宋体"/>
          <w:bCs/>
          <w:sz w:val="24"/>
          <w:szCs w:val="24"/>
        </w:rPr>
      </w:pPr>
      <w:r>
        <w:rPr>
          <w:rFonts w:hint="eastAsia" w:ascii="宋体" w:hAnsi="宋体" w:eastAsia="宋体" w:cs="宋体"/>
          <w:bCs/>
          <w:sz w:val="24"/>
          <w:szCs w:val="24"/>
        </w:rPr>
        <w:t>包件四：</w:t>
      </w:r>
      <w:r>
        <w:rPr>
          <w:rFonts w:hint="eastAsia" w:ascii="宋体" w:hAnsi="宋体" w:eastAsia="宋体" w:cs="宋体"/>
          <w:bCs/>
          <w:sz w:val="24"/>
          <w:szCs w:val="24"/>
          <w:lang w:val="en-US" w:eastAsia="zh-CN"/>
        </w:rPr>
        <w:t>细胞计数仪</w:t>
      </w:r>
    </w:p>
    <w:p>
      <w:pPr>
        <w:ind w:firstLine="720" w:firstLineChars="300"/>
        <w:rPr>
          <w:rFonts w:hint="eastAsia" w:ascii="宋体" w:hAnsi="宋体" w:eastAsia="宋体" w:cs="宋体"/>
          <w:bCs/>
          <w:sz w:val="24"/>
          <w:szCs w:val="24"/>
        </w:rPr>
      </w:pPr>
      <w:r>
        <w:rPr>
          <w:rFonts w:hint="eastAsia" w:ascii="宋体" w:hAnsi="宋体" w:eastAsia="宋体" w:cs="宋体"/>
          <w:bCs/>
          <w:sz w:val="24"/>
          <w:szCs w:val="24"/>
        </w:rPr>
        <w:t>包件五：</w:t>
      </w:r>
      <w:r>
        <w:rPr>
          <w:rFonts w:hint="eastAsia" w:ascii="宋体" w:hAnsi="宋体" w:eastAsia="宋体" w:cs="宋体"/>
          <w:bCs/>
          <w:sz w:val="24"/>
          <w:szCs w:val="24"/>
          <w:lang w:val="en-US" w:eastAsia="zh-CN"/>
        </w:rPr>
        <w:t>口服药车</w:t>
      </w:r>
    </w:p>
    <w:p>
      <w:pPr>
        <w:ind w:firstLine="720" w:firstLineChars="300"/>
        <w:rPr>
          <w:rFonts w:hint="eastAsia" w:ascii="宋体" w:hAnsi="宋体" w:eastAsia="宋体" w:cs="宋体"/>
          <w:bCs/>
          <w:sz w:val="24"/>
          <w:szCs w:val="24"/>
          <w:lang w:val="en-US" w:eastAsia="zh-CN"/>
        </w:rPr>
      </w:pPr>
      <w:r>
        <w:rPr>
          <w:rFonts w:hint="eastAsia" w:ascii="宋体" w:hAnsi="宋体" w:eastAsia="宋体" w:cs="宋体"/>
          <w:bCs/>
          <w:sz w:val="24"/>
          <w:szCs w:val="24"/>
        </w:rPr>
        <w:t>包件六：</w:t>
      </w:r>
      <w:r>
        <w:rPr>
          <w:rFonts w:hint="eastAsia" w:ascii="宋体" w:hAnsi="宋体" w:eastAsia="宋体" w:cs="宋体"/>
          <w:bCs/>
          <w:sz w:val="24"/>
          <w:szCs w:val="24"/>
          <w:lang w:val="en-US" w:eastAsia="zh-CN"/>
        </w:rPr>
        <w:t>血气分析仪</w:t>
      </w:r>
    </w:p>
    <w:p>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84"/>
      <w:bookmarkStart w:id="7"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7</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20</w:t>
      </w:r>
      <w:r>
        <w:rPr>
          <w:rFonts w:hint="eastAsia" w:ascii="宋体" w:hAnsi="宋体" w:eastAsia="宋体" w:cs="Times New Roman"/>
          <w:sz w:val="24"/>
          <w:szCs w:val="24"/>
          <w:highlight w:val="yellow"/>
        </w:rPr>
        <w:t>日起至</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7</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21</w:t>
      </w:r>
      <w:r>
        <w:rPr>
          <w:rFonts w:hint="eastAsia" w:ascii="宋体" w:hAnsi="宋体" w:eastAsia="宋体" w:cs="Times New Roman"/>
          <w:sz w:val="24"/>
          <w:szCs w:val="24"/>
          <w:highlight w:val="yellow"/>
        </w:rPr>
        <w:t>日止</w:t>
      </w:r>
      <w:r>
        <w:rPr>
          <w:rFonts w:hint="eastAsia" w:ascii="宋体" w:hAnsi="宋体" w:eastAsia="宋体" w:cs="Times New Roman"/>
          <w:sz w:val="24"/>
          <w:szCs w:val="24"/>
        </w:rPr>
        <w:t>（星期六、日和节假日除外）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9"/>
          <w:rFonts w:ascii="Times New Roman" w:hAnsi="Times New Roman" w:eastAsia="宋体"/>
          <w:sz w:val="24"/>
          <w:szCs w:val="24"/>
        </w:rPr>
        <w:t>https</w:t>
      </w:r>
      <w:r>
        <w:rPr>
          <w:rStyle w:val="39"/>
          <w:rFonts w:ascii="宋体" w:hAnsi="宋体" w:eastAsia="宋体"/>
          <w:sz w:val="24"/>
          <w:szCs w:val="24"/>
        </w:rPr>
        <w:t>://</w:t>
      </w:r>
      <w:r>
        <w:rPr>
          <w:rStyle w:val="39"/>
          <w:rFonts w:ascii="Times New Roman" w:hAnsi="Times New Roman" w:eastAsia="宋体"/>
          <w:sz w:val="24"/>
          <w:szCs w:val="24"/>
        </w:rPr>
        <w:t>www</w:t>
      </w:r>
      <w:r>
        <w:rPr>
          <w:rStyle w:val="39"/>
          <w:rFonts w:ascii="宋体" w:hAnsi="宋体" w:eastAsia="宋体"/>
          <w:sz w:val="24"/>
          <w:szCs w:val="24"/>
        </w:rPr>
        <w:t>.</w:t>
      </w:r>
      <w:r>
        <w:rPr>
          <w:rStyle w:val="39"/>
          <w:rFonts w:ascii="Times New Roman" w:hAnsi="Times New Roman" w:eastAsia="宋体"/>
          <w:sz w:val="24"/>
          <w:szCs w:val="24"/>
        </w:rPr>
        <w:t>szy</w:t>
      </w:r>
      <w:r>
        <w:rPr>
          <w:rStyle w:val="39"/>
          <w:rFonts w:ascii="宋体" w:hAnsi="宋体" w:eastAsia="宋体"/>
          <w:sz w:val="24"/>
          <w:szCs w:val="24"/>
        </w:rPr>
        <w:t>.</w:t>
      </w:r>
      <w:r>
        <w:rPr>
          <w:rStyle w:val="39"/>
          <w:rFonts w:ascii="Times New Roman" w:hAnsi="Times New Roman" w:eastAsia="宋体"/>
          <w:sz w:val="24"/>
          <w:szCs w:val="24"/>
        </w:rPr>
        <w:t>sh</w:t>
      </w:r>
      <w:r>
        <w:rPr>
          <w:rStyle w:val="39"/>
          <w:rFonts w:ascii="宋体" w:hAnsi="宋体" w:eastAsia="宋体"/>
          <w:sz w:val="24"/>
          <w:szCs w:val="24"/>
        </w:rPr>
        <w:t>.</w:t>
      </w:r>
      <w:r>
        <w:rPr>
          <w:rStyle w:val="39"/>
          <w:rFonts w:ascii="Times New Roman" w:hAnsi="Times New Roman" w:eastAsia="宋体"/>
          <w:sz w:val="24"/>
          <w:szCs w:val="24"/>
        </w:rPr>
        <w:t>cn</w:t>
      </w:r>
      <w:r>
        <w:rPr>
          <w:rStyle w:val="39"/>
          <w:rFonts w:ascii="宋体" w:hAnsi="宋体" w:eastAsia="宋体"/>
          <w:sz w:val="24"/>
          <w:szCs w:val="24"/>
        </w:rPr>
        <w:t>/</w:t>
      </w:r>
      <w:r>
        <w:rPr>
          <w:rStyle w:val="39"/>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highlight w:val="yellow"/>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7</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月</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21</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日</w:t>
      </w:r>
      <w:r>
        <w:rPr>
          <w:rFonts w:hint="eastAsia" w:ascii="Times New Roman" w:hAnsi="Times New Roman" w:eastAsia="宋体" w:cs="宋体"/>
          <w:color w:val="000000" w:themeColor="text1"/>
          <w:kern w:val="0"/>
          <w:sz w:val="24"/>
          <w:szCs w:val="24"/>
          <w14:textFill>
            <w14:solidFill>
              <w14:schemeClr w14:val="tx1"/>
            </w14:solidFill>
          </w14:textFill>
        </w:rPr>
        <w:t>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7</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27</w:t>
      </w:r>
      <w:r>
        <w:rPr>
          <w:rFonts w:hint="eastAsia" w:ascii="宋体" w:hAnsi="宋体" w:eastAsia="宋体" w:cs="Times New Roman"/>
          <w:sz w:val="24"/>
          <w:szCs w:val="24"/>
          <w:highlight w:val="yellow"/>
        </w:rPr>
        <w:t>日北京时间</w:t>
      </w:r>
      <w:r>
        <w:rPr>
          <w:rFonts w:hint="eastAsia" w:ascii="Times New Roman" w:hAnsi="Times New Roman" w:eastAsia="宋体" w:cs="Times New Roman"/>
          <w:sz w:val="24"/>
          <w:szCs w:val="24"/>
          <w:highlight w:val="yellow"/>
        </w:rPr>
        <w:t>10</w:t>
      </w:r>
      <w:r>
        <w:rPr>
          <w:rFonts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yellow"/>
              </w:rPr>
            </w:pPr>
            <w:r>
              <w:rPr>
                <w:rFonts w:hint="eastAsia" w:ascii="宋体" w:hAnsi="宋体" w:eastAsia="宋体" w:cs="Times New Roman"/>
                <w:sz w:val="24"/>
                <w:szCs w:val="20"/>
                <w:highlight w:val="yellow"/>
              </w:rPr>
              <w:t>项目名称：</w:t>
            </w:r>
            <w:r>
              <w:rPr>
                <w:rFonts w:hint="eastAsia" w:ascii="宋体" w:hAnsi="宋体" w:eastAsia="宋体" w:cs="宋体"/>
                <w:bCs/>
                <w:sz w:val="24"/>
                <w:szCs w:val="24"/>
                <w:lang w:val="en-US" w:eastAsia="zh-CN"/>
              </w:rPr>
              <w:t>助浴池</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合同名称：</w:t>
            </w:r>
            <w:r>
              <w:rPr>
                <w:rFonts w:hint="eastAsia" w:ascii="宋体" w:hAnsi="宋体" w:eastAsia="宋体" w:cs="宋体"/>
                <w:bCs/>
                <w:sz w:val="24"/>
                <w:szCs w:val="24"/>
                <w:lang w:val="en-US" w:eastAsia="zh-CN"/>
              </w:rPr>
              <w:t>助浴池</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yellow"/>
              </w:rPr>
              <w:t>2023年</w:t>
            </w:r>
            <w:r>
              <w:rPr>
                <w:rFonts w:hint="eastAsia" w:ascii="宋体" w:hAnsi="宋体" w:eastAsia="宋体" w:cs="Times New Roman"/>
                <w:sz w:val="24"/>
                <w:szCs w:val="20"/>
                <w:highlight w:val="yellow"/>
                <w:lang w:val="en-US" w:eastAsia="zh-CN"/>
              </w:rPr>
              <w:t>7</w:t>
            </w:r>
            <w:r>
              <w:rPr>
                <w:rFonts w:hint="eastAsia" w:ascii="宋体" w:hAnsi="宋体" w:eastAsia="宋体" w:cs="Times New Roman"/>
                <w:sz w:val="24"/>
                <w:szCs w:val="20"/>
                <w:highlight w:val="yellow"/>
              </w:rPr>
              <w:t>月</w:t>
            </w:r>
            <w:r>
              <w:rPr>
                <w:rFonts w:hint="eastAsia" w:ascii="宋体" w:hAnsi="宋体" w:eastAsia="宋体" w:cs="Times New Roman"/>
                <w:sz w:val="24"/>
                <w:szCs w:val="20"/>
                <w:highlight w:val="yellow"/>
                <w:lang w:val="en-US" w:eastAsia="zh-CN"/>
              </w:rPr>
              <w:t>28</w:t>
            </w:r>
            <w:r>
              <w:rPr>
                <w:rFonts w:hint="eastAsia" w:ascii="宋体" w:hAnsi="宋体" w:eastAsia="宋体" w:cs="Times New Roman"/>
                <w:sz w:val="24"/>
                <w:szCs w:val="20"/>
                <w:highlight w:val="yellow"/>
              </w:rPr>
              <w:t>日</w:t>
            </w:r>
            <w:r>
              <w:rPr>
                <w:rFonts w:ascii="宋体" w:hAnsi="宋体" w:eastAsia="宋体" w:cs="Times New Roman"/>
                <w:sz w:val="24"/>
                <w:szCs w:val="20"/>
                <w:highlight w:val="yellow"/>
              </w:rPr>
              <w:t>北京时间</w:t>
            </w:r>
            <w:r>
              <w:rPr>
                <w:rFonts w:hint="eastAsia" w:ascii="宋体" w:hAnsi="宋体" w:eastAsia="宋体" w:cs="Times New Roman"/>
                <w:sz w:val="24"/>
                <w:szCs w:val="20"/>
                <w:highlight w:val="yellow"/>
              </w:rPr>
              <w:t>10：00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yellow"/>
        </w:rPr>
      </w:pPr>
      <w:bookmarkStart w:id="13" w:name="_Toc11326095"/>
      <w:bookmarkStart w:id="14" w:name="_Toc9066361"/>
      <w:r>
        <w:rPr>
          <w:rFonts w:hint="eastAsia" w:ascii="宋体" w:hAnsi="宋体" w:eastAsia="宋体" w:cs="Times New Roman"/>
          <w:b/>
          <w:sz w:val="36"/>
          <w:szCs w:val="20"/>
          <w:highlight w:val="yellow"/>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numPr>
          <w:ilvl w:val="0"/>
          <w:numId w:val="3"/>
        </w:numPr>
        <w:autoSpaceDE w:val="0"/>
        <w:autoSpaceDN w:val="0"/>
        <w:spacing w:line="360" w:lineRule="auto"/>
        <w:rPr>
          <w:rFonts w:ascii="宋体" w:hAnsi="宋体" w:eastAsia="宋体"/>
          <w:sz w:val="24"/>
          <w:szCs w:val="24"/>
        </w:rPr>
      </w:pPr>
      <w:bookmarkStart w:id="15" w:name="_Toc11326096"/>
      <w:r>
        <w:rPr>
          <w:rFonts w:hint="eastAsia" w:ascii="宋体" w:hAnsi="宋体" w:eastAsia="宋体" w:cs="Times New Roman"/>
          <w:sz w:val="24"/>
          <w:szCs w:val="24"/>
        </w:rPr>
        <w:t xml:space="preserve">设备名称及数量： </w:t>
      </w:r>
      <w:r>
        <w:rPr>
          <w:rFonts w:hint="eastAsia" w:ascii="宋体" w:hAnsi="宋体" w:eastAsia="宋体" w:cs="宋体"/>
          <w:bCs/>
          <w:sz w:val="24"/>
          <w:szCs w:val="24"/>
          <w:lang w:val="en-US" w:eastAsia="zh-CN"/>
        </w:rPr>
        <w:t>助浴池</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6"/>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交货时间：签订合同后30天内</w:t>
      </w:r>
    </w:p>
    <w:p>
      <w:pPr>
        <w:pStyle w:val="56"/>
        <w:numPr>
          <w:ilvl w:val="0"/>
          <w:numId w:val="3"/>
        </w:numPr>
        <w:spacing w:line="360" w:lineRule="auto"/>
        <w:ind w:firstLine="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6"/>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交货地点：采购人指定地点</w:t>
      </w:r>
    </w:p>
    <w:p>
      <w:pPr>
        <w:pStyle w:val="56"/>
        <w:numPr>
          <w:ilvl w:val="0"/>
          <w:numId w:val="3"/>
        </w:numPr>
        <w:spacing w:line="360" w:lineRule="auto"/>
        <w:ind w:firstLine="0" w:firstLineChars="0"/>
        <w:rPr>
          <w:rFonts w:hint="eastAsia" w:ascii="宋体" w:hAnsi="宋体" w:eastAsia="宋体"/>
          <w:sz w:val="24"/>
          <w:szCs w:val="24"/>
        </w:rPr>
      </w:pPr>
      <w:r>
        <w:rPr>
          <w:rFonts w:hint="eastAsia" w:ascii="宋体" w:hAnsi="宋体" w:eastAsia="宋体"/>
          <w:sz w:val="24"/>
          <w:szCs w:val="24"/>
        </w:rPr>
        <w:t>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numPr>
                <w:ilvl w:val="0"/>
                <w:numId w:val="0"/>
              </w:numPr>
              <w:spacing w:line="360" w:lineRule="auto"/>
              <w:ind w:firstLine="720" w:firstLineChars="300"/>
              <w:rPr>
                <w:rFonts w:hint="default" w:ascii="宋体" w:hAnsi="宋体" w:eastAsia="宋体"/>
                <w:sz w:val="24"/>
                <w:szCs w:val="24"/>
                <w:lang w:val="en-US" w:eastAsia="zh-CN"/>
              </w:rPr>
            </w:pPr>
            <w:r>
              <w:rPr>
                <w:rFonts w:hint="eastAsia" w:ascii="宋体" w:hAnsi="宋体" w:eastAsia="宋体"/>
                <w:sz w:val="24"/>
                <w:szCs w:val="24"/>
                <w:lang w:val="en-US" w:eastAsia="zh-CN"/>
              </w:rPr>
              <w:t>1</w:t>
            </w:r>
          </w:p>
        </w:tc>
        <w:tc>
          <w:tcPr>
            <w:tcW w:w="3244" w:type="dxa"/>
            <w:vAlign w:val="bottom"/>
          </w:tcPr>
          <w:p>
            <w:pPr>
              <w:pStyle w:val="56"/>
              <w:numPr>
                <w:ilvl w:val="0"/>
                <w:numId w:val="0"/>
              </w:numPr>
              <w:spacing w:line="360" w:lineRule="auto"/>
              <w:ind w:firstLine="720" w:firstLineChars="300"/>
              <w:rPr>
                <w:rFonts w:hint="eastAsia" w:ascii="宋体" w:hAnsi="宋体" w:eastAsia="宋体"/>
                <w:sz w:val="24"/>
                <w:szCs w:val="24"/>
                <w:lang w:val="en-US" w:eastAsia="zh-CN"/>
              </w:rPr>
            </w:pPr>
            <w:r>
              <w:rPr>
                <w:rFonts w:hint="eastAsia" w:ascii="宋体" w:hAnsi="宋体" w:eastAsia="宋体"/>
                <w:sz w:val="24"/>
                <w:szCs w:val="24"/>
                <w:lang w:val="en-US" w:eastAsia="zh-CN"/>
              </w:rPr>
              <w:t>老年科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numPr>
          <w:ilvl w:val="0"/>
          <w:numId w:val="0"/>
        </w:numPr>
        <w:spacing w:line="360" w:lineRule="auto"/>
        <w:ind w:firstLine="0" w:firstLineChars="0"/>
        <w:rPr>
          <w:rFonts w:ascii="宋体" w:hAnsi="宋体" w:eastAsia="宋体"/>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right="0" w:rightChars="0"/>
        <w:jc w:val="both"/>
        <w:textAlignment w:val="auto"/>
        <w:outlineLvl w:val="9"/>
        <w:rPr>
          <w:rFonts w:hint="eastAsia" w:ascii="仿宋" w:hAnsi="仿宋" w:eastAsia="仿宋" w:cs="仿宋"/>
          <w:color w:val="auto"/>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材质：框架/不锈钢，颈帘.侧帘/涤纶纺织，洗发喷咀/不锈钢，洗澡床网/化纤材质；头枕EVA材质</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淋浴喷咀：20只喷咀，上方8个、4个沐浴露喷咀，下方8个单独控制喷洒</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★以平均为250微米的状粒子：有效配置不同粒子淋浴喷咀，且担架板采用特殊设计方法，使粒子能够充满浴房；</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触摸显示器控制操作；可单独设置自动洗浴时间、水温等参数。</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升降推车底部配有万向轮，升降过程噪音≤30dB；升降床带自锁保护功能；配备一键启动按钮，自动到位停止功能；配备双重限位保护装置；充分保障使用者安全与舒适感；</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★恒温控制：在有冷热水源的的条件下，可实现指定恒温出水。</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升降推车电源：大容量环保锂电池： ≥12000mAH; 电量使用完后充电只需3小时即可达到满电量状态，充电器具有:充电显示灯；</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洗浴功能：配备花洒，可供患者指向性洗浴，也可清洗舱体；</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头部吹干：带有头部吹风机；</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照明系统：设备配备双LED防水灯组，提高内部可视性；</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配有沐浴露瓶：沐浴露自动和温水混合后从上喷头喷出；</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人体消毒：需要时可配有高锰酸钾容器，可使用花洒进行人体局部消毒（建议时间30秒；</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管道消毒：设备采用臭氧进行管道消毒；</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紫外灯消毒：设备配备防水紫外灯，对舱体内部全方位杀菌；</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舱体内部消毒：采用紫外线和臭氧对舱体内部进行消毒；</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管道吹干：采用高压风力对所有水路管道和沐浴露管道进行风干；</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音乐播放：配备蓝牙播放音乐；</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实际用水量：每分钟约16L；</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★安全防护：水电分离防漏电；监测水位防止干烧、双防漏电保护装置，设备均采用≤12V安全电压器件，保障使用者安全；</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★提供全自动洗澡机平台计算机软件著作权登记证书（证书拿证时间需满一年才能使用，证书与所投产品为同品牌）</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宋体" w:hAnsi="宋体" w:eastAsia="宋体" w:cs="宋体"/>
          <w:kern w:val="2"/>
          <w:sz w:val="24"/>
          <w:szCs w:val="24"/>
          <w:lang w:val="en-US" w:eastAsia="zh-CN" w:bidi="ar-SA"/>
        </w:rPr>
      </w:pPr>
      <w:r>
        <w:rPr>
          <w:rFonts w:hint="eastAsia" w:ascii="仿宋" w:hAnsi="仿宋" w:eastAsia="仿宋" w:cs="仿宋"/>
          <w:i w:val="0"/>
          <w:color w:val="auto"/>
          <w:kern w:val="0"/>
          <w:sz w:val="24"/>
          <w:szCs w:val="24"/>
          <w:u w:val="none"/>
          <w:lang w:val="en-US" w:eastAsia="zh-CN" w:bidi="ar"/>
        </w:rPr>
        <w:t>电源：220V/50Hz;16A</w:t>
      </w:r>
      <w:r>
        <w:rPr>
          <w:rFonts w:hint="eastAsia" w:ascii="仿宋" w:hAnsi="仿宋" w:eastAsia="仿宋" w:cs="仿宋"/>
          <w:sz w:val="24"/>
          <w:szCs w:val="24"/>
          <w:lang w:val="en-US" w:eastAsia="zh-CN"/>
        </w:rPr>
        <w:t>中插；</w:t>
      </w:r>
      <w:r>
        <w:rPr>
          <w:rFonts w:hint="eastAsia" w:ascii="仿宋" w:hAnsi="仿宋" w:eastAsia="仿宋" w:cs="仿宋"/>
          <w:i w:val="0"/>
          <w:color w:val="auto"/>
          <w:kern w:val="0"/>
          <w:sz w:val="24"/>
          <w:szCs w:val="24"/>
          <w:u w:val="none"/>
          <w:lang w:val="en-US" w:eastAsia="zh-CN" w:bidi="ar"/>
        </w:rPr>
        <w:t>最大功率：2000W；</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25" w:leftChars="0" w:right="0" w:rightChars="0" w:hanging="425"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★原厂质保≥6年，</w:t>
      </w:r>
      <w:r>
        <w:rPr>
          <w:rFonts w:hint="eastAsia" w:ascii="宋体" w:hAnsi="宋体" w:eastAsia="宋体" w:cstheme="minorBidi"/>
          <w:kern w:val="2"/>
          <w:sz w:val="24"/>
          <w:szCs w:val="24"/>
          <w:lang w:val="en-US" w:eastAsia="zh-CN" w:bidi="ar-SA"/>
        </w:rPr>
        <w:t>过保后按市场价收取配件费，免人工。</w:t>
      </w:r>
      <w:bookmarkStart w:id="18" w:name="_GoBack"/>
      <w:bookmarkEnd w:id="18"/>
    </w:p>
    <w:p>
      <w:pPr>
        <w:rPr>
          <w:rFonts w:hint="eastAsia" w:ascii="宋体" w:hAnsi="宋体" w:eastAsia="宋体" w:cs="宋体"/>
          <w:kern w:val="2"/>
          <w:sz w:val="24"/>
          <w:szCs w:val="24"/>
          <w:lang w:val="en-US" w:eastAsia="zh-CN" w:bidi="ar-SA"/>
        </w:rPr>
      </w:pPr>
    </w:p>
    <w:p>
      <w:pPr>
        <w:autoSpaceDE w:val="0"/>
        <w:autoSpaceDN w:val="0"/>
        <w:adjustRightInd w:val="0"/>
        <w:spacing w:line="360" w:lineRule="auto"/>
        <w:jc w:val="left"/>
        <w:rPr>
          <w:rFonts w:ascii="宋体" w:hAnsi="宋体" w:eastAsia="宋体" w:cs="宋体"/>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6"/>
        <w:numPr>
          <w:ilvl w:val="0"/>
          <w:numId w:val="5"/>
        </w:numPr>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脑循环治疗仪</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贰</w:t>
      </w:r>
      <w:r>
        <w:rPr>
          <w:rFonts w:hint="eastAsia" w:ascii="宋体" w:hAnsi="宋体" w:eastAsia="宋体" w:cs="Times New Roman"/>
          <w:sz w:val="24"/>
          <w:szCs w:val="24"/>
        </w:rPr>
        <w:t>台</w:t>
      </w: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3244" w:type="dxa"/>
            <w:vAlign w:val="bottom"/>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sz w:val="24"/>
                <w:szCs w:val="24"/>
              </w:rPr>
              <w:t>老年科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32"/>
        </w:rPr>
      </w:pPr>
      <w:r>
        <w:rPr>
          <w:rFonts w:hint="eastAsia" w:ascii="宋体" w:hAnsi="宋体" w:eastAsia="宋体"/>
          <w:sz w:val="24"/>
          <w:szCs w:val="24"/>
          <w:lang w:val="en-US" w:eastAsia="zh-CN"/>
        </w:rPr>
        <w:t>六、</w:t>
      </w:r>
      <w:r>
        <w:rPr>
          <w:rFonts w:hint="eastAsia" w:ascii="宋体" w:hAnsi="宋体" w:eastAsia="宋体"/>
          <w:sz w:val="24"/>
          <w:szCs w:val="24"/>
        </w:rPr>
        <w:t xml:space="preserve"> 技术指标要求：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设定电源电压220V/50Hz</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功率消耗35VA</w:t>
      </w:r>
      <w:r>
        <w:rPr>
          <w:rFonts w:hint="eastAsia"/>
          <w:sz w:val="24"/>
          <w:szCs w:val="32"/>
          <w:lang w:eastAsia="zh-CN"/>
        </w:rPr>
        <w:t>，允差±</w:t>
      </w:r>
      <w:r>
        <w:rPr>
          <w:rFonts w:hint="eastAsia"/>
          <w:sz w:val="24"/>
          <w:szCs w:val="32"/>
          <w:lang w:val="en-US" w:eastAsia="zh-CN"/>
        </w:rPr>
        <w:t>5</w:t>
      </w:r>
      <w:r>
        <w:rPr>
          <w:rFonts w:hint="eastAsia"/>
          <w:sz w:val="24"/>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输出频道</w:t>
      </w:r>
      <w:r>
        <w:rPr>
          <w:rFonts w:hint="eastAsia"/>
          <w:sz w:val="24"/>
          <w:szCs w:val="32"/>
          <w:lang w:eastAsia="zh-CN"/>
        </w:rPr>
        <w:t>，二CH(A、B、二组输出）</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★二组“0”号代码输出脉冲为无序波（头部脑循环治疗装置）</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eastAsia="zh-CN"/>
        </w:rPr>
        <w:t>★</w:t>
      </w:r>
      <w:r>
        <w:rPr>
          <w:rFonts w:hint="eastAsia"/>
          <w:sz w:val="24"/>
          <w:szCs w:val="32"/>
        </w:rPr>
        <w:t>输出脉冲峰值电流可调范围</w:t>
      </w:r>
      <w:r>
        <w:rPr>
          <w:rFonts w:hint="eastAsia"/>
          <w:sz w:val="24"/>
          <w:szCs w:val="32"/>
          <w:lang w:eastAsia="zh-CN"/>
        </w:rPr>
        <w:t>，0～60mAp-p（可调）</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二组“0”号代码最大输出电流</w:t>
      </w:r>
      <w:r>
        <w:rPr>
          <w:rFonts w:hint="eastAsia"/>
          <w:sz w:val="24"/>
          <w:szCs w:val="32"/>
          <w:lang w:eastAsia="zh-CN"/>
        </w:rPr>
        <w:t>，不大于66mAp-p</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二组“1～8”代码输出</w:t>
      </w:r>
      <w:r>
        <w:rPr>
          <w:rFonts w:hint="eastAsia"/>
          <w:sz w:val="24"/>
          <w:szCs w:val="32"/>
          <w:lang w:eastAsia="zh-CN"/>
        </w:rPr>
        <w:t>，</w:t>
      </w:r>
      <w:r>
        <w:rPr>
          <w:rFonts w:hint="eastAsia"/>
          <w:sz w:val="24"/>
          <w:szCs w:val="32"/>
          <w:lang w:val="en-US" w:eastAsia="zh-CN"/>
        </w:rPr>
        <w:t>为特定脉冲调制波（肢体功能锻炼装置）</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二组“1～8”代码最大输出电流</w:t>
      </w:r>
      <w:r>
        <w:rPr>
          <w:rFonts w:hint="eastAsia"/>
          <w:sz w:val="24"/>
          <w:szCs w:val="32"/>
          <w:lang w:eastAsia="zh-CN"/>
        </w:rPr>
        <w:t>，不大于260mAp-p</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二组“1～8”输出脉冲频率</w:t>
      </w:r>
      <w:r>
        <w:rPr>
          <w:rFonts w:hint="eastAsia"/>
          <w:sz w:val="24"/>
          <w:szCs w:val="32"/>
          <w:lang w:eastAsia="zh-CN"/>
        </w:rPr>
        <w:t xml:space="preserve">，4000Hz±400Hz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代码</w:t>
      </w:r>
      <w:r>
        <w:rPr>
          <w:rFonts w:hint="eastAsia"/>
          <w:sz w:val="24"/>
          <w:szCs w:val="32"/>
          <w:lang w:eastAsia="zh-CN"/>
        </w:rPr>
        <w:t>，1号代码～8号代码可连续调整</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治疗时间</w:t>
      </w:r>
      <w:r>
        <w:rPr>
          <w:rFonts w:hint="eastAsia"/>
          <w:sz w:val="24"/>
          <w:szCs w:val="32"/>
          <w:lang w:eastAsia="zh-CN"/>
        </w:rPr>
        <w:t>，1min--30min（可调）</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电器安全级别</w:t>
      </w:r>
      <w:r>
        <w:rPr>
          <w:rFonts w:hint="eastAsia"/>
          <w:sz w:val="24"/>
          <w:szCs w:val="32"/>
          <w:lang w:eastAsia="zh-CN"/>
        </w:rPr>
        <w:t>，防电击类型 ；等级II类BF型</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仪器尺寸</w:t>
      </w:r>
      <w:r>
        <w:rPr>
          <w:rFonts w:hint="eastAsia"/>
          <w:sz w:val="24"/>
          <w:szCs w:val="32"/>
          <w:lang w:eastAsia="zh-CN"/>
        </w:rPr>
        <w:t>，</w:t>
      </w:r>
      <w:r>
        <w:rPr>
          <w:rFonts w:hint="eastAsia"/>
          <w:sz w:val="24"/>
          <w:szCs w:val="32"/>
          <w:lang w:val="en-US" w:eastAsia="zh-CN"/>
        </w:rPr>
        <w:t>≥</w:t>
      </w:r>
      <w:r>
        <w:rPr>
          <w:rFonts w:hint="eastAsia"/>
          <w:sz w:val="24"/>
          <w:szCs w:val="32"/>
          <w:lang w:eastAsia="zh-CN"/>
        </w:rPr>
        <w:t>350mm(长）×250mm(宽）×105mm（高）</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sz w:val="24"/>
          <w:szCs w:val="24"/>
          <w:lang w:val="en-US" w:eastAsia="zh-CN"/>
        </w:rPr>
        <w:t>14.</w:t>
      </w:r>
      <w:r>
        <w:rPr>
          <w:rFonts w:hint="eastAsia" w:ascii="宋体" w:hAnsi="宋体" w:eastAsia="宋体" w:cs="宋体"/>
          <w:kern w:val="2"/>
          <w:sz w:val="24"/>
          <w:szCs w:val="24"/>
          <w:lang w:val="en-US" w:eastAsia="zh-CN" w:bidi="ar-SA"/>
        </w:rPr>
        <w:t>★原厂质保≥6年，过保后合同价费率≤2%。</w:t>
      </w:r>
    </w:p>
    <w:p>
      <w:pPr>
        <w:pStyle w:val="56"/>
        <w:numPr>
          <w:ilvl w:val="0"/>
          <w:numId w:val="0"/>
        </w:numPr>
        <w:spacing w:line="360" w:lineRule="auto"/>
        <w:ind w:leftChars="0"/>
        <w:rPr>
          <w:rFonts w:hint="default" w:ascii="宋体" w:hAnsi="宋体" w:eastAsia="宋体"/>
          <w:sz w:val="24"/>
          <w:szCs w:val="24"/>
          <w:lang w:val="en-US" w:eastAsia="zh-CN"/>
        </w:rPr>
      </w:pPr>
    </w:p>
    <w:p>
      <w:pPr>
        <w:spacing w:line="360" w:lineRule="auto"/>
        <w:jc w:val="left"/>
        <w:rPr>
          <w:rFonts w:ascii="宋体" w:hAnsi="宋体" w:eastAsia="宋体" w:cs="宋体"/>
          <w:szCs w:val="21"/>
        </w:rPr>
      </w:pPr>
    </w:p>
    <w:p>
      <w:pPr>
        <w:pStyle w:val="56"/>
        <w:spacing w:line="360" w:lineRule="auto"/>
        <w:ind w:firstLine="0" w:firstLineChars="0"/>
        <w:rPr>
          <w:rFonts w:hint="eastAsia" w:ascii="宋体" w:hAnsi="宋体" w:eastAsia="宋体"/>
          <w:sz w:val="24"/>
          <w:szCs w:val="24"/>
        </w:rPr>
      </w:pPr>
    </w:p>
    <w:p>
      <w:pPr>
        <w:spacing w:line="360" w:lineRule="auto"/>
        <w:rPr>
          <w:rFonts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包件三：</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分光光度计</w:t>
      </w:r>
      <w:r>
        <w:rPr>
          <w:rFonts w:hint="eastAsia" w:ascii="宋体" w:hAnsi="宋体" w:eastAsia="宋体" w:cs="Times New Roman"/>
          <w:sz w:val="24"/>
          <w:szCs w:val="24"/>
        </w:rPr>
        <w:t>/壹台</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6"/>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6"/>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ascii="宋体" w:hAnsi="宋体" w:eastAsia="宋体" w:cs="Times New Roman"/>
                <w:bCs/>
                <w:sz w:val="24"/>
                <w:szCs w:val="24"/>
              </w:rPr>
            </w:pPr>
            <w:r>
              <w:rPr>
                <w:rFonts w:ascii="宋体" w:hAnsi="宋体" w:eastAsia="宋体" w:cs="Times New Roman"/>
                <w:bCs/>
                <w:sz w:val="24"/>
                <w:szCs w:val="24"/>
              </w:rPr>
              <w:t>1</w:t>
            </w:r>
          </w:p>
        </w:tc>
        <w:tc>
          <w:tcPr>
            <w:tcW w:w="3244" w:type="dxa"/>
            <w:vAlign w:val="bottom"/>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病理科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ind w:left="-420" w:firstLineChars="0"/>
        <w:rPr>
          <w:rFonts w:hint="default" w:ascii="宋体" w:hAnsi="宋体" w:eastAsia="宋体"/>
          <w:sz w:val="24"/>
          <w:szCs w:val="24"/>
          <w:lang w:val="en-US" w:eastAsia="zh-CN"/>
        </w:rPr>
      </w:pPr>
    </w:p>
    <w:p>
      <w:pPr>
        <w:keepNext w:val="0"/>
        <w:keepLines w:val="0"/>
        <w:widowControl/>
        <w:numPr>
          <w:ilvl w:val="0"/>
          <w:numId w:val="5"/>
        </w:numPr>
        <w:suppressLineNumbers w:val="0"/>
        <w:ind w:left="-420" w:leftChars="0" w:firstLine="420" w:firstLineChars="0"/>
        <w:jc w:val="left"/>
        <w:rPr>
          <w:rFonts w:hint="eastAsia" w:ascii="宋体" w:hAnsi="宋体" w:eastAsia="宋体"/>
          <w:szCs w:val="24"/>
        </w:rPr>
      </w:pPr>
      <w:r>
        <w:rPr>
          <w:rFonts w:hint="eastAsia" w:ascii="宋体" w:hAnsi="宋体" w:eastAsia="宋体"/>
          <w:szCs w:val="24"/>
        </w:rPr>
        <w:t>技术指标要求：</w:t>
      </w:r>
    </w:p>
    <w:p>
      <w:pPr>
        <w:keepNext w:val="0"/>
        <w:keepLines w:val="0"/>
        <w:widowControl/>
        <w:numPr>
          <w:ilvl w:val="0"/>
          <w:numId w:val="0"/>
        </w:numPr>
        <w:suppressLineNumbers w:val="0"/>
        <w:ind w:leftChars="0"/>
        <w:jc w:val="left"/>
        <w:rPr>
          <w:rFonts w:hint="eastAsia" w:ascii="宋体" w:hAnsi="宋体" w:eastAsia="宋体" w:cstheme="minorBidi"/>
          <w:kern w:val="2"/>
          <w:sz w:val="24"/>
          <w:szCs w:val="24"/>
          <w:lang w:val="en-US" w:eastAsia="zh-CN" w:bidi="ar-SA"/>
        </w:rPr>
      </w:pPr>
      <w:r>
        <w:rPr>
          <w:rFonts w:hint="eastAsia" w:ascii="等线" w:hAnsi="等线" w:eastAsia="等线" w:cs="等线"/>
          <w:color w:val="000000"/>
          <w:kern w:val="0"/>
          <w:sz w:val="20"/>
          <w:szCs w:val="20"/>
          <w:lang w:val="en-US" w:eastAsia="zh-CN" w:bidi="ar"/>
        </w:rPr>
        <w:t xml:space="preserve">1  </w:t>
      </w:r>
      <w:r>
        <w:rPr>
          <w:rFonts w:hint="eastAsia" w:ascii="宋体" w:hAnsi="宋体" w:eastAsia="宋体" w:cstheme="minorBidi"/>
          <w:kern w:val="2"/>
          <w:sz w:val="24"/>
          <w:szCs w:val="24"/>
          <w:lang w:val="en-US" w:eastAsia="zh-CN" w:bidi="ar-SA"/>
        </w:rPr>
        <w:t xml:space="preserve">波长范围：190~850 nm 连续波长全光谱分析； </w:t>
      </w:r>
    </w:p>
    <w:p>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 xml:space="preserve">2. 检测范围：2.0ng/uL~27500 ng/uL(dsDNA), 0.06~820 mg/mL(BSA), 0.003~400 mg/mL </w:t>
      </w:r>
    </w:p>
    <w:p>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 xml:space="preserve">(lgG) </w:t>
      </w:r>
    </w:p>
    <w:p>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 xml:space="preserve">3. 光吸收准确度：3%(at 0.97A, 302 nm)； </w:t>
      </w:r>
    </w:p>
    <w:p>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 xml:space="preserve">4. 光谱分辨率：≤1.8 nm(FWHM at Hg 254 nm)； </w:t>
      </w:r>
    </w:p>
    <w:p>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5.</w:t>
      </w:r>
      <w:r>
        <w:rPr>
          <w:rFonts w:hint="eastAsia" w:ascii="宋体" w:hAnsi="宋体" w:eastAsia="宋体" w:cstheme="minorBidi"/>
          <w:kern w:val="2"/>
          <w:sz w:val="24"/>
          <w:szCs w:val="24"/>
          <w:lang w:val="en-US" w:eastAsia="zh-CN" w:bidi="ar-SA"/>
        </w:rPr>
        <w:t xml:space="preserve"> </w:t>
      </w:r>
      <w:r>
        <w:rPr>
          <w:rFonts w:hint="default" w:ascii="宋体" w:hAnsi="宋体" w:eastAsia="宋体" w:cstheme="minorBidi"/>
          <w:kern w:val="2"/>
          <w:sz w:val="24"/>
          <w:szCs w:val="24"/>
          <w:lang w:val="en-US" w:eastAsia="zh-CN" w:bidi="ar-SA"/>
        </w:rPr>
        <w:t xml:space="preserve">波长精度：±1 nm； </w:t>
      </w:r>
    </w:p>
    <w:p>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6.</w:t>
      </w:r>
      <w:r>
        <w:rPr>
          <w:rFonts w:hint="eastAsia" w:ascii="宋体" w:hAnsi="宋体" w:eastAsia="宋体" w:cstheme="minorBidi"/>
          <w:kern w:val="2"/>
          <w:sz w:val="24"/>
          <w:szCs w:val="24"/>
          <w:lang w:val="en-US" w:eastAsia="zh-CN" w:bidi="ar-SA"/>
        </w:rPr>
        <w:t xml:space="preserve"> </w:t>
      </w:r>
      <w:r>
        <w:rPr>
          <w:rFonts w:hint="default" w:ascii="宋体" w:hAnsi="宋体" w:eastAsia="宋体" w:cstheme="minorBidi"/>
          <w:kern w:val="2"/>
          <w:sz w:val="24"/>
          <w:szCs w:val="24"/>
          <w:lang w:val="en-US" w:eastAsia="zh-CN" w:bidi="ar-SA"/>
        </w:rPr>
        <w:t xml:space="preserve">检测重复性：0.002A(1.0 mm 光程) 或 1%CV，以较高为准； </w:t>
      </w:r>
    </w:p>
    <w:p>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7.</w:t>
      </w:r>
      <w:r>
        <w:rPr>
          <w:rFonts w:hint="eastAsia" w:ascii="宋体" w:hAnsi="宋体" w:eastAsia="宋体" w:cstheme="minorBidi"/>
          <w:kern w:val="2"/>
          <w:sz w:val="24"/>
          <w:szCs w:val="24"/>
          <w:lang w:val="en-US" w:eastAsia="zh-CN" w:bidi="ar-SA"/>
        </w:rPr>
        <w:t xml:space="preserve"> </w:t>
      </w:r>
      <w:r>
        <w:rPr>
          <w:rFonts w:hint="default" w:ascii="宋体" w:hAnsi="宋体" w:eastAsia="宋体" w:cstheme="minorBidi"/>
          <w:kern w:val="2"/>
          <w:sz w:val="24"/>
          <w:szCs w:val="24"/>
          <w:lang w:val="en-US" w:eastAsia="zh-CN" w:bidi="ar-SA"/>
        </w:rPr>
        <w:t xml:space="preserve">样本检测和数据处理时间：≤8 秒； </w:t>
      </w:r>
    </w:p>
    <w:p>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8.</w:t>
      </w:r>
      <w:r>
        <w:rPr>
          <w:rFonts w:hint="eastAsia" w:ascii="宋体" w:hAnsi="宋体" w:eastAsia="宋体" w:cstheme="minorBidi"/>
          <w:kern w:val="2"/>
          <w:sz w:val="24"/>
          <w:szCs w:val="24"/>
          <w:lang w:val="en-US" w:eastAsia="zh-CN" w:bidi="ar-SA"/>
        </w:rPr>
        <w:t xml:space="preserve"> </w:t>
      </w:r>
      <w:r>
        <w:rPr>
          <w:rFonts w:hint="default" w:ascii="宋体" w:hAnsi="宋体" w:eastAsia="宋体" w:cstheme="minorBidi"/>
          <w:kern w:val="2"/>
          <w:sz w:val="24"/>
          <w:szCs w:val="24"/>
          <w:lang w:val="en-US" w:eastAsia="zh-CN" w:bidi="ar-SA"/>
        </w:rPr>
        <w:t xml:space="preserve">光吸收范围：基座 0~550A（10 mm 光路径）； </w:t>
      </w:r>
    </w:p>
    <w:p>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 xml:space="preserve">9. 进样孔与主机为一体式设计；基座检测模式具有手动检测和自动检测两种检测方式； </w:t>
      </w:r>
    </w:p>
    <w:p>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 xml:space="preserve">10. </w:t>
      </w:r>
      <w:r>
        <w:rPr>
          <w:rFonts w:hint="eastAsia" w:ascii="宋体" w:hAnsi="宋体" w:eastAsia="宋体" w:cstheme="minorBidi"/>
          <w:kern w:val="2"/>
          <w:sz w:val="24"/>
          <w:szCs w:val="24"/>
          <w:lang w:val="en-US" w:eastAsia="zh-CN" w:bidi="ar-SA"/>
        </w:rPr>
        <w:t xml:space="preserve"> </w:t>
      </w:r>
      <w:r>
        <w:rPr>
          <w:rFonts w:hint="default" w:ascii="宋体" w:hAnsi="宋体" w:eastAsia="宋体" w:cstheme="minorBidi"/>
          <w:kern w:val="2"/>
          <w:sz w:val="24"/>
          <w:szCs w:val="24"/>
          <w:lang w:val="en-US" w:eastAsia="zh-CN" w:bidi="ar-SA"/>
        </w:rPr>
        <w:t xml:space="preserve">最小样品体积：1 uL； </w:t>
      </w:r>
    </w:p>
    <w:p>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11.</w:t>
      </w:r>
      <w:r>
        <w:rPr>
          <w:rFonts w:hint="eastAsia" w:ascii="宋体" w:hAnsi="宋体" w:eastAsia="宋体" w:cstheme="minorBidi"/>
          <w:kern w:val="2"/>
          <w:sz w:val="24"/>
          <w:szCs w:val="24"/>
          <w:lang w:val="en-US" w:eastAsia="zh-CN" w:bidi="ar-SA"/>
        </w:rPr>
        <w:t xml:space="preserve"> </w:t>
      </w:r>
      <w:r>
        <w:rPr>
          <w:rFonts w:hint="default" w:ascii="宋体" w:hAnsi="宋体" w:eastAsia="宋体" w:cstheme="minorBidi"/>
          <w:kern w:val="2"/>
          <w:sz w:val="24"/>
          <w:szCs w:val="24"/>
          <w:lang w:val="en-US" w:eastAsia="zh-CN" w:bidi="ar-SA"/>
        </w:rPr>
        <w:t>光路径：内含 0.03,0.05,0.1,0.2,1mm 5 个光程，根据样品浓度进行自动匹配最佳光程</w:t>
      </w:r>
      <w:r>
        <w:rPr>
          <w:rFonts w:hint="eastAsia" w:ascii="宋体" w:hAnsi="宋体" w:eastAsia="宋体" w:cstheme="minorBidi"/>
          <w:kern w:val="2"/>
          <w:sz w:val="24"/>
          <w:szCs w:val="24"/>
          <w:lang w:val="en-US" w:eastAsia="zh-CN" w:bidi="ar-SA"/>
        </w:rPr>
        <w:t>。</w:t>
      </w:r>
    </w:p>
    <w:p>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12.</w:t>
      </w:r>
      <w:r>
        <w:rPr>
          <w:rFonts w:hint="eastAsia" w:ascii="宋体" w:hAnsi="宋体" w:eastAsia="宋体" w:cstheme="minorBidi"/>
          <w:kern w:val="2"/>
          <w:sz w:val="24"/>
          <w:szCs w:val="24"/>
          <w:lang w:val="en-US" w:eastAsia="zh-CN" w:bidi="ar-SA"/>
        </w:rPr>
        <w:t xml:space="preserve"> </w:t>
      </w:r>
      <w:r>
        <w:rPr>
          <w:rFonts w:hint="eastAsia"/>
          <w:sz w:val="24"/>
          <w:szCs w:val="32"/>
        </w:rPr>
        <w:t>★</w:t>
      </w:r>
      <w:r>
        <w:rPr>
          <w:rFonts w:hint="default" w:ascii="宋体" w:hAnsi="宋体" w:eastAsia="宋体" w:cstheme="minorBidi"/>
          <w:kern w:val="2"/>
          <w:sz w:val="24"/>
          <w:szCs w:val="24"/>
          <w:lang w:val="en-US" w:eastAsia="zh-CN" w:bidi="ar-SA"/>
        </w:rPr>
        <w:t xml:space="preserve">智能样本检测功能，可进行污染物鉴定和结果校正，保证样本精确的浓度和样本的 </w:t>
      </w:r>
    </w:p>
    <w:p>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质量，鉴定出的污染物可帮助我们优化样本提取的实验；可鉴定的污染物≥5 种</w:t>
      </w:r>
      <w:r>
        <w:rPr>
          <w:rFonts w:hint="eastAsia" w:ascii="宋体" w:hAnsi="宋体" w:eastAsia="宋体" w:cstheme="minorBidi"/>
          <w:kern w:val="2"/>
          <w:sz w:val="24"/>
          <w:szCs w:val="24"/>
          <w:lang w:val="en-US" w:eastAsia="zh-CN" w:bidi="ar-SA"/>
        </w:rPr>
        <w:t>。</w:t>
      </w:r>
    </w:p>
    <w:p>
      <w:pPr>
        <w:keepNext w:val="0"/>
        <w:keepLines w:val="0"/>
        <w:widowControl/>
        <w:suppressLineNumbers w:val="0"/>
        <w:jc w:val="left"/>
        <w:rPr>
          <w:rFonts w:hint="default"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 xml:space="preserve">13. </w:t>
      </w:r>
      <w:r>
        <w:rPr>
          <w:rFonts w:hint="eastAsia"/>
          <w:sz w:val="24"/>
          <w:szCs w:val="32"/>
        </w:rPr>
        <w:t>★</w:t>
      </w:r>
      <w:r>
        <w:rPr>
          <w:rFonts w:hint="default" w:ascii="宋体" w:hAnsi="宋体" w:eastAsia="宋体" w:cstheme="minorBidi"/>
          <w:kern w:val="2"/>
          <w:sz w:val="24"/>
          <w:szCs w:val="24"/>
          <w:lang w:val="en-US" w:eastAsia="zh-CN" w:bidi="ar-SA"/>
        </w:rPr>
        <w:t>通过警报提示获取信息：通过提供相应的技术支持和解决问题向导，从而获得样品质 量的及时反馈</w:t>
      </w:r>
      <w:r>
        <w:rPr>
          <w:rFonts w:hint="eastAsia" w:ascii="宋体" w:hAnsi="宋体" w:eastAsia="宋体" w:cstheme="minorBidi"/>
          <w:kern w:val="2"/>
          <w:sz w:val="24"/>
          <w:szCs w:val="24"/>
          <w:lang w:val="en-US" w:eastAsia="zh-CN" w:bidi="ar-SA"/>
        </w:rPr>
        <w:t>。</w:t>
      </w:r>
    </w:p>
    <w:p>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14. 具有高清摄像头，对结果可疑样品液柱形态完整等的拍照监测，排除气泡等因素干扰， 保证样本检测时无杂散光干扰，排除样本液柱塌陷等带来的检测不准确</w:t>
      </w:r>
      <w:r>
        <w:rPr>
          <w:rFonts w:hint="eastAsia" w:ascii="宋体" w:hAnsi="宋体" w:eastAsia="宋体" w:cstheme="minorBidi"/>
          <w:kern w:val="2"/>
          <w:sz w:val="24"/>
          <w:szCs w:val="24"/>
          <w:lang w:val="en-US" w:eastAsia="zh-CN" w:bidi="ar-SA"/>
        </w:rPr>
        <w:t>。</w:t>
      </w:r>
    </w:p>
    <w:p>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 xml:space="preserve">15.支持的应用：核酸 A260,A260/A280,A260/A230 和标记的核酸；蛋白 A280 和 A205，蛋 白 Pierce660,蛋白 Bradford，蛋白 BCA，蛋白 Lowry,标记蛋白；OD600，UV-Vis，和用户自 定义等； </w:t>
      </w:r>
    </w:p>
    <w:p>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 xml:space="preserve">16.具备蛋白编辑器，可自定义蛋白类型和参数； </w:t>
      </w:r>
    </w:p>
    <w:p>
      <w:pPr>
        <w:keepNext w:val="0"/>
        <w:keepLines w:val="0"/>
        <w:widowControl/>
        <w:suppressLineNumbers w:val="0"/>
        <w:jc w:val="left"/>
        <w:rPr>
          <w:rFonts w:hint="default"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17.OD600 检测时，输入系数，可直接将 OD600 值转换成 cells/mL；</w:t>
      </w:r>
    </w:p>
    <w:p>
      <w:pPr>
        <w:pStyle w:val="2"/>
        <w:rPr>
          <w:rFonts w:hint="eastAsia"/>
          <w:lang w:val="en-US" w:eastAsia="zh-CN"/>
        </w:rPr>
      </w:pPr>
      <w:r>
        <w:rPr>
          <w:rFonts w:hint="eastAsia" w:ascii="宋体" w:hAnsi="宋体" w:cs="宋体"/>
          <w:kern w:val="2"/>
          <w:sz w:val="24"/>
          <w:szCs w:val="24"/>
          <w:lang w:val="en-US" w:eastAsia="zh-CN" w:bidi="ar-SA"/>
        </w:rPr>
        <w:t>18.</w:t>
      </w:r>
      <w:r>
        <w:rPr>
          <w:rFonts w:hint="eastAsia" w:ascii="宋体" w:hAnsi="宋体" w:eastAsia="宋体" w:cs="宋体"/>
          <w:kern w:val="2"/>
          <w:sz w:val="24"/>
          <w:szCs w:val="24"/>
          <w:lang w:val="en-US" w:eastAsia="zh-CN" w:bidi="ar-SA"/>
        </w:rPr>
        <w:t>★原厂质保≥</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年，过保后合同价费率≤</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w:t>
      </w:r>
    </w:p>
    <w:p>
      <w:pPr>
        <w:pStyle w:val="30"/>
        <w:widowControl/>
        <w:shd w:val="clear" w:color="auto" w:fill="FFFFFF"/>
        <w:adjustRightInd w:val="0"/>
        <w:snapToGrid w:val="0"/>
        <w:spacing w:before="0" w:beforeAutospacing="0" w:after="0" w:afterAutospacing="0" w:line="315" w:lineRule="atLeast"/>
        <w:rPr>
          <w:rFonts w:ascii="宋体" w:hAnsi="宋体" w:eastAsia="宋体"/>
          <w:szCs w:val="24"/>
        </w:rPr>
      </w:pPr>
    </w:p>
    <w:p>
      <w:pPr>
        <w:pStyle w:val="30"/>
        <w:widowControl/>
        <w:shd w:val="clear" w:color="auto" w:fill="FFFFFF"/>
        <w:adjustRightInd w:val="0"/>
        <w:snapToGrid w:val="0"/>
        <w:spacing w:before="0" w:beforeAutospacing="0" w:after="0" w:afterAutospacing="0" w:line="315" w:lineRule="atLeast"/>
        <w:rPr>
          <w:rFonts w:ascii="宋体" w:hAnsi="宋体" w:eastAsia="宋体"/>
          <w:szCs w:val="24"/>
        </w:rPr>
      </w:pPr>
    </w:p>
    <w:p>
      <w:pPr>
        <w:pStyle w:val="2"/>
        <w:rPr>
          <w:rFonts w:ascii="宋体" w:hAnsi="宋体" w:cs="宋体"/>
          <w:color w:val="000000"/>
          <w:sz w:val="28"/>
          <w:szCs w:val="28"/>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包件四：</w:t>
      </w:r>
    </w:p>
    <w:p>
      <w:pPr>
        <w:pStyle w:val="56"/>
        <w:numPr>
          <w:ilvl w:val="0"/>
          <w:numId w:val="7"/>
        </w:numPr>
        <w:spacing w:line="360" w:lineRule="auto"/>
        <w:ind w:firstLineChars="0"/>
        <w:rPr>
          <w:rFonts w:hint="eastAsia"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细胞计数仪</w:t>
      </w:r>
      <w:r>
        <w:rPr>
          <w:rFonts w:hint="eastAsia" w:ascii="宋体" w:hAnsi="宋体" w:eastAsia="宋体" w:cs="宋体"/>
          <w:bCs/>
          <w:sz w:val="24"/>
          <w:szCs w:val="24"/>
        </w:rPr>
        <w:t>/</w:t>
      </w:r>
      <w:r>
        <w:rPr>
          <w:rFonts w:hint="eastAsia" w:ascii="宋体" w:hAnsi="宋体" w:eastAsia="宋体" w:cs="宋体"/>
          <w:bCs/>
          <w:sz w:val="24"/>
          <w:szCs w:val="24"/>
          <w:lang w:val="en-US" w:eastAsia="zh-CN"/>
        </w:rPr>
        <w:t>壹</w:t>
      </w:r>
      <w:r>
        <w:rPr>
          <w:rFonts w:hint="eastAsia" w:ascii="宋体" w:hAnsi="宋体" w:eastAsia="宋体" w:cs="宋体"/>
          <w:bCs/>
          <w:sz w:val="24"/>
          <w:szCs w:val="24"/>
        </w:rPr>
        <w:t>台</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病理科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ind w:firstLine="0" w:firstLineChars="0"/>
        <w:rPr>
          <w:rFonts w:ascii="宋体" w:hAnsi="宋体" w:eastAsia="宋体"/>
          <w:sz w:val="24"/>
          <w:szCs w:val="24"/>
        </w:rPr>
      </w:pPr>
    </w:p>
    <w:p>
      <w:pPr>
        <w:rPr>
          <w:rFonts w:hint="eastAsia"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rPr>
          <w:rFonts w:hint="eastAsia" w:ascii="宋体" w:hAnsi="宋体" w:eastAsia="宋体" w:cstheme="minorBidi"/>
          <w:kern w:val="2"/>
          <w:sz w:val="24"/>
          <w:szCs w:val="24"/>
          <w:lang w:val="en-US" w:eastAsia="zh-CN" w:bidi="ar-SA"/>
        </w:rPr>
      </w:pPr>
      <w:r>
        <w:rPr>
          <w:rFonts w:hint="eastAsia" w:ascii="微软雅黑 Light" w:hAnsi="微软雅黑 Light" w:eastAsia="微软雅黑 Light"/>
          <w:sz w:val="21"/>
          <w:szCs w:val="21"/>
        </w:rPr>
        <w:t>1</w:t>
      </w:r>
      <w:r>
        <w:rPr>
          <w:rFonts w:ascii="微软雅黑 Light" w:hAnsi="微软雅黑 Light" w:eastAsia="微软雅黑 Light"/>
          <w:sz w:val="21"/>
          <w:szCs w:val="21"/>
        </w:rPr>
        <w:t xml:space="preserve">. </w:t>
      </w:r>
      <w:r>
        <w:rPr>
          <w:rFonts w:hint="eastAsia" w:ascii="宋体" w:hAnsi="宋体" w:eastAsia="宋体" w:cstheme="minorBidi"/>
          <w:kern w:val="2"/>
          <w:sz w:val="24"/>
          <w:szCs w:val="24"/>
          <w:lang w:val="en-US" w:eastAsia="zh-CN" w:bidi="ar-SA"/>
        </w:rPr>
        <w:t>检测参数：浓度，活率，直径，圆度，结团率，生长曲线。</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 浓度范围：1x104-3x107cells/mL。</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 最佳浓度范围：5x105-1x107 cells/mL(5倍)；1x106-2x107 cells/mL(6.6倍)；1x106-3x107 cells/mL(8倍)。</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4. 直径范围：2-180 um。</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5. 最佳直径范围：2-180 um(颗粒推荐)；5-50 um(细胞推荐)；10 um以上(5倍)；5-10 um以内(6.6倍)；2-5 um(8倍)。</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6. 样品体积：20 uL（10 μL样本+10 μL染料）。</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7.★ 耗材类型：细胞计数板，最大通量≥5个槽位。</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8. 单片检测样品数：最大通量为5个。</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9. 检测时间：95秒/5个样品。</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10. 输出格式：JPEG/PDF/EXCEL。</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11. 数据传输：2xUSB2.0(仅支持FAT32格式的外置存储器)。</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12. ★物镜：5-8倍(明场)/5倍(荧光)。</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13. 光源：长寿命高亮度LED，寿命&gt;3万小时。</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14. 成像元件：500万像素COMS。</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15. 聚焦方式：图像自动聚焦。</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16. 计数模式：明场，荧光，台盼蓝染色</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17. ★荧光通道 Ex/Em：475/20nm/535/40nm，475/20nm/600 LP。</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18. 触控显示屏：8英寸，支持多点触控，无需外接电脑操作。</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19. 分辨率：1280x800；内置存储：128 G。</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20. 采样方法：自动选取视角、自动拍摄、多视野成像、多视野计数。</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21. 分析结果：稀释比例、细胞活率、总细胞浓度、活细胞浓度、死细胞浓度、总细胞个数、活细胞个数、死细胞个数、平均直径、平均圆度、结团率等参数。</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22. 辅助功能：数据再分析、计算器、细胞标识、CTC图表。</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23. 图像采集：图像可进行多通道叠加，图像可调节亮度。</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24. 预设多种实验类型：台盼蓝计数，AO/PI计数，GFP阳性率等。</w:t>
      </w:r>
    </w:p>
    <w:p>
      <w:pPr>
        <w:pStyle w:val="2"/>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25.★原厂质保≥5年，过保后配件7折，免人工费。</w:t>
      </w:r>
    </w:p>
    <w:p>
      <w:pPr>
        <w:pStyle w:val="56"/>
        <w:numPr>
          <w:ilvl w:val="0"/>
          <w:numId w:val="0"/>
        </w:numPr>
        <w:spacing w:line="360" w:lineRule="auto"/>
        <w:ind w:leftChars="0"/>
        <w:rPr>
          <w:rFonts w:ascii="宋体" w:hAnsi="宋体" w:eastAsia="宋体"/>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pPr>
        <w:numPr>
          <w:ilvl w:val="0"/>
          <w:numId w:val="0"/>
        </w:numPr>
        <w:spacing w:line="360" w:lineRule="auto"/>
        <w:rPr>
          <w:rFonts w:hint="default" w:ascii="宋体" w:hAnsi="宋体" w:eastAsia="宋体" w:cs="宋体"/>
          <w:bCs/>
          <w:sz w:val="24"/>
          <w:szCs w:val="24"/>
          <w:lang w:val="en-US" w:eastAsia="zh-CN"/>
        </w:rPr>
      </w:pPr>
      <w:r>
        <w:rPr>
          <w:rFonts w:hint="eastAsia" w:ascii="宋体" w:hAnsi="宋体" w:eastAsia="宋体" w:cs="宋体"/>
          <w:bCs/>
          <w:kern w:val="2"/>
          <w:sz w:val="24"/>
          <w:szCs w:val="24"/>
          <w:lang w:val="en-US" w:eastAsia="zh-CN" w:bidi="ar-SA"/>
        </w:rPr>
        <w:t>一、</w:t>
      </w:r>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口服药车</w:t>
      </w:r>
      <w:r>
        <w:rPr>
          <w:rFonts w:hint="eastAsia" w:ascii="宋体" w:hAnsi="宋体" w:eastAsia="宋体" w:cs="Times New Roman"/>
          <w:sz w:val="24"/>
          <w:szCs w:val="24"/>
        </w:rPr>
        <w:t>/</w:t>
      </w:r>
      <w:r>
        <w:rPr>
          <w:rFonts w:hint="eastAsia" w:ascii="宋体" w:hAnsi="宋体" w:eastAsia="宋体" w:cs="宋体"/>
          <w:bCs/>
          <w:sz w:val="24"/>
          <w:szCs w:val="24"/>
          <w:lang w:val="en-US" w:eastAsia="zh-CN"/>
        </w:rPr>
        <w:t>肆台</w:t>
      </w:r>
    </w:p>
    <w:p>
      <w:pPr>
        <w:numPr>
          <w:ilvl w:val="0"/>
          <w:numId w:val="0"/>
        </w:numPr>
        <w:spacing w:line="360" w:lineRule="auto"/>
        <w:rPr>
          <w:rFonts w:ascii="宋体" w:hAnsi="宋体" w:eastAsia="宋体"/>
          <w:sz w:val="24"/>
          <w:szCs w:val="24"/>
        </w:rPr>
      </w:pPr>
      <w:r>
        <w:rPr>
          <w:rFonts w:hint="eastAsia" w:ascii="宋体" w:hAnsi="宋体" w:eastAsia="宋体" w:cstheme="minorBidi"/>
          <w:kern w:val="2"/>
          <w:sz w:val="24"/>
          <w:szCs w:val="24"/>
          <w:lang w:val="en-US" w:eastAsia="zh-CN" w:bidi="ar-SA"/>
        </w:rPr>
        <w:t>二、</w:t>
      </w:r>
      <w:r>
        <w:rPr>
          <w:rFonts w:hint="eastAsia" w:ascii="宋体" w:hAnsi="宋体" w:eastAsia="宋体"/>
          <w:sz w:val="24"/>
          <w:szCs w:val="24"/>
        </w:rPr>
        <w:t>交货时间：签订合同后30天内</w:t>
      </w:r>
    </w:p>
    <w:p>
      <w:pPr>
        <w:numPr>
          <w:ilvl w:val="0"/>
          <w:numId w:val="0"/>
        </w:numPr>
        <w:spacing w:line="360" w:lineRule="auto"/>
        <w:rPr>
          <w:rFonts w:ascii="宋体" w:hAnsi="宋体" w:eastAsia="宋体"/>
          <w:sz w:val="24"/>
          <w:szCs w:val="24"/>
        </w:rPr>
      </w:pPr>
      <w:r>
        <w:rPr>
          <w:rFonts w:hint="eastAsia" w:ascii="宋体" w:hAnsi="宋体" w:eastAsia="宋体" w:cstheme="minorBidi"/>
          <w:kern w:val="2"/>
          <w:sz w:val="24"/>
          <w:szCs w:val="24"/>
          <w:lang w:val="en-US" w:eastAsia="zh-CN" w:bidi="ar-SA"/>
        </w:rPr>
        <w:t>三、</w:t>
      </w:r>
      <w:r>
        <w:rPr>
          <w:rFonts w:hint="eastAsia" w:ascii="宋体" w:hAnsi="宋体" w:eastAsia="宋体" w:cs="宋体"/>
          <w:sz w:val="24"/>
          <w:szCs w:val="24"/>
        </w:rPr>
        <w:t>货到验收合格后3个月内买方支付货款的100%</w:t>
      </w:r>
    </w:p>
    <w:p>
      <w:pPr>
        <w:numPr>
          <w:ilvl w:val="0"/>
          <w:numId w:val="0"/>
        </w:numPr>
        <w:spacing w:line="360" w:lineRule="auto"/>
        <w:rPr>
          <w:rFonts w:ascii="宋体" w:hAnsi="宋体" w:eastAsia="宋体"/>
          <w:sz w:val="24"/>
          <w:szCs w:val="24"/>
        </w:rPr>
      </w:pPr>
      <w:r>
        <w:rPr>
          <w:rFonts w:hint="eastAsia" w:ascii="宋体" w:hAnsi="宋体" w:eastAsia="宋体" w:cstheme="minorBidi"/>
          <w:kern w:val="2"/>
          <w:sz w:val="24"/>
          <w:szCs w:val="24"/>
          <w:lang w:val="en-US" w:eastAsia="zh-CN" w:bidi="ar-SA"/>
        </w:rPr>
        <w:t>四、</w:t>
      </w:r>
      <w:r>
        <w:rPr>
          <w:rFonts w:hint="eastAsia" w:ascii="宋体" w:hAnsi="宋体" w:eastAsia="宋体"/>
          <w:sz w:val="24"/>
          <w:szCs w:val="24"/>
        </w:rPr>
        <w:t>交货地点：采购人指定地点</w:t>
      </w:r>
    </w:p>
    <w:p>
      <w:pPr>
        <w:numPr>
          <w:ilvl w:val="0"/>
          <w:numId w:val="0"/>
        </w:numPr>
        <w:spacing w:line="360" w:lineRule="auto"/>
        <w:rPr>
          <w:rFonts w:hint="eastAsia" w:ascii="宋体" w:hAnsi="宋体" w:eastAsia="宋体"/>
          <w:sz w:val="24"/>
          <w:szCs w:val="24"/>
        </w:rPr>
      </w:pPr>
      <w:r>
        <w:rPr>
          <w:rFonts w:hint="eastAsia" w:ascii="宋体" w:hAnsi="宋体" w:eastAsia="宋体" w:cstheme="minorBidi"/>
          <w:kern w:val="2"/>
          <w:sz w:val="24"/>
          <w:szCs w:val="24"/>
          <w:lang w:val="en-US" w:eastAsia="zh-CN" w:bidi="ar-SA"/>
        </w:rPr>
        <w:t>五、</w:t>
      </w:r>
      <w:r>
        <w:rPr>
          <w:rFonts w:hint="eastAsia" w:ascii="宋体" w:hAnsi="宋体" w:eastAsia="宋体"/>
          <w:sz w:val="24"/>
          <w:szCs w:val="24"/>
        </w:rPr>
        <w:t>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w:t>
            </w:r>
          </w:p>
        </w:tc>
        <w:tc>
          <w:tcPr>
            <w:tcW w:w="3244" w:type="dxa"/>
            <w:vAlign w:val="bottom"/>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宋体"/>
                <w:b w:val="0"/>
                <w:bCs/>
                <w:sz w:val="20"/>
                <w:szCs w:val="20"/>
                <w:lang w:val="en-US" w:eastAsia="zh-CN"/>
              </w:rPr>
              <w:t>GICU</w:t>
            </w:r>
          </w:p>
        </w:tc>
        <w:tc>
          <w:tcPr>
            <w:tcW w:w="2336" w:type="dxa"/>
            <w:vAlign w:val="center"/>
          </w:tcPr>
          <w:p>
            <w:pPr>
              <w:pStyle w:val="56"/>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2195"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pStyle w:val="56"/>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宋体"/>
                <w:b w:val="0"/>
                <w:bCs/>
                <w:sz w:val="20"/>
                <w:szCs w:val="20"/>
                <w:lang w:val="en-US" w:eastAsia="zh-CN"/>
              </w:rPr>
              <w:t>EICU</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numPr>
          <w:ilvl w:val="0"/>
          <w:numId w:val="7"/>
        </w:numPr>
        <w:spacing w:line="360" w:lineRule="auto"/>
        <w:ind w:left="480" w:leftChars="0" w:hanging="480" w:firstLineChars="0"/>
        <w:rPr>
          <w:rFonts w:hint="eastAsia" w:ascii="宋体" w:hAnsi="宋体" w:eastAsia="宋体"/>
          <w:sz w:val="24"/>
          <w:szCs w:val="24"/>
        </w:rPr>
      </w:pPr>
      <w:r>
        <w:rPr>
          <w:rFonts w:hint="eastAsia" w:ascii="宋体" w:hAnsi="宋体" w:eastAsia="宋体"/>
          <w:sz w:val="24"/>
          <w:szCs w:val="24"/>
        </w:rPr>
        <w:t>技术指标要求：</w:t>
      </w:r>
    </w:p>
    <w:p>
      <w:pPr>
        <w:numPr>
          <w:ilvl w:val="0"/>
          <w:numId w:val="0"/>
        </w:numPr>
        <w:spacing w:line="360" w:lineRule="auto"/>
        <w:rPr>
          <w:rFonts w:hint="eastAsia" w:ascii="宋体" w:hAnsi="宋体" w:eastAsia="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sz w:val="24"/>
          <w:szCs w:val="24"/>
          <w:lang w:val="en-US" w:eastAsia="zh-CN"/>
        </w:rPr>
        <w:t>.</w:t>
      </w:r>
      <w:r>
        <w:rPr>
          <w:rFonts w:hint="eastAsia" w:ascii="宋体" w:hAnsi="宋体" w:eastAsia="宋体"/>
          <w:sz w:val="24"/>
          <w:szCs w:val="24"/>
        </w:rPr>
        <w:t>ABS原生注塑台面，配有透明软玻璃，触感丝滑细腻；</w:t>
      </w:r>
      <w:r>
        <w:rPr>
          <w:rFonts w:hint="eastAsia" w:ascii="宋体" w:hAnsi="宋体" w:eastAsia="宋体"/>
          <w:sz w:val="24"/>
          <w:szCs w:val="24"/>
        </w:rPr>
        <w:br w:type="textWrapping"/>
      </w:r>
      <w:r>
        <w:rPr>
          <w:rFonts w:hint="eastAsia" w:ascii="宋体" w:hAnsi="宋体" w:eastAsia="宋体"/>
          <w:sz w:val="24"/>
          <w:szCs w:val="24"/>
        </w:rPr>
        <w:t>2.双向推手台面一体化设计，三面60MM围边，防护有效防止物品掉落；</w:t>
      </w:r>
      <w:r>
        <w:rPr>
          <w:rFonts w:hint="eastAsia" w:ascii="宋体" w:hAnsi="宋体" w:eastAsia="宋体"/>
          <w:sz w:val="24"/>
          <w:szCs w:val="24"/>
        </w:rPr>
        <w:br w:type="textWrapping"/>
      </w:r>
      <w:r>
        <w:rPr>
          <w:rFonts w:hint="eastAsia" w:ascii="宋体" w:hAnsi="宋体" w:eastAsia="宋体"/>
          <w:sz w:val="24"/>
          <w:szCs w:val="24"/>
        </w:rPr>
        <w:t>3.侧板和背板采用ABS材料扣链结构，坚固平整，表面光滑；</w:t>
      </w:r>
      <w:r>
        <w:rPr>
          <w:rFonts w:hint="eastAsia" w:ascii="宋体" w:hAnsi="宋体" w:eastAsia="宋体"/>
          <w:sz w:val="24"/>
          <w:szCs w:val="24"/>
        </w:rPr>
        <w:br w:type="textWrapping"/>
      </w:r>
      <w:r>
        <w:rPr>
          <w:rFonts w:hint="eastAsia" w:ascii="宋体" w:hAnsi="宋体" w:eastAsia="宋体"/>
          <w:sz w:val="24"/>
          <w:szCs w:val="24"/>
        </w:rPr>
        <w:t>4.★整车无焊点，全螺接工艺，使整车结构布局紧凑，持久耐用；</w:t>
      </w:r>
      <w:r>
        <w:rPr>
          <w:rFonts w:hint="eastAsia" w:ascii="宋体" w:hAnsi="宋体" w:eastAsia="宋体"/>
          <w:sz w:val="24"/>
          <w:szCs w:val="24"/>
        </w:rPr>
        <w:br w:type="textWrapping"/>
      </w:r>
      <w:r>
        <w:rPr>
          <w:rFonts w:hint="eastAsia" w:ascii="宋体" w:hAnsi="宋体" w:eastAsia="宋体"/>
          <w:sz w:val="24"/>
          <w:szCs w:val="24"/>
        </w:rPr>
        <w:t>5.五层抽屉设计，两个浅抽屉面高度</w:t>
      </w:r>
      <w:r>
        <w:rPr>
          <w:rFonts w:hint="eastAsia" w:ascii="宋体" w:hAnsi="宋体" w:eastAsia="宋体"/>
          <w:sz w:val="24"/>
          <w:szCs w:val="24"/>
          <w:lang w:val="en-US" w:eastAsia="zh-CN"/>
        </w:rPr>
        <w:t>≥</w:t>
      </w:r>
      <w:r>
        <w:rPr>
          <w:rFonts w:hint="eastAsia" w:ascii="宋体" w:hAnsi="宋体" w:eastAsia="宋体"/>
          <w:sz w:val="24"/>
          <w:szCs w:val="24"/>
        </w:rPr>
        <w:t>65MM，标配长宽各5支隔片，可以分隔</w:t>
      </w:r>
      <w:r>
        <w:rPr>
          <w:rFonts w:hint="eastAsia" w:ascii="宋体" w:hAnsi="宋体" w:eastAsia="宋体"/>
          <w:sz w:val="24"/>
          <w:szCs w:val="24"/>
          <w:lang w:val="en-US" w:eastAsia="zh-CN"/>
        </w:rPr>
        <w:t>≥</w:t>
      </w:r>
      <w:r>
        <w:rPr>
          <w:rFonts w:hint="eastAsia" w:ascii="宋体" w:hAnsi="宋体" w:eastAsia="宋体"/>
          <w:sz w:val="24"/>
          <w:szCs w:val="24"/>
        </w:rPr>
        <w:t>36格。两个中抽屉面高度</w:t>
      </w:r>
      <w:r>
        <w:rPr>
          <w:rFonts w:hint="eastAsia" w:ascii="宋体" w:hAnsi="宋体" w:eastAsia="宋体"/>
          <w:sz w:val="24"/>
          <w:szCs w:val="24"/>
          <w:lang w:val="en-US" w:eastAsia="zh-CN"/>
        </w:rPr>
        <w:t>≥</w:t>
      </w:r>
      <w:r>
        <w:rPr>
          <w:rFonts w:hint="eastAsia" w:ascii="宋体" w:hAnsi="宋体" w:eastAsia="宋体"/>
          <w:sz w:val="24"/>
          <w:szCs w:val="24"/>
        </w:rPr>
        <w:t>130MM，一个深抽屉面高度</w:t>
      </w:r>
      <w:r>
        <w:rPr>
          <w:rFonts w:hint="eastAsia" w:ascii="宋体" w:hAnsi="宋体" w:eastAsia="宋体"/>
          <w:sz w:val="24"/>
          <w:szCs w:val="24"/>
          <w:lang w:val="en-US" w:eastAsia="zh-CN"/>
        </w:rPr>
        <w:t>≥</w:t>
      </w:r>
      <w:r>
        <w:rPr>
          <w:rFonts w:hint="eastAsia" w:ascii="宋体" w:hAnsi="宋体" w:eastAsia="宋体"/>
          <w:sz w:val="24"/>
          <w:szCs w:val="24"/>
        </w:rPr>
        <w:t>170MM，标配长宽各2支隔片，可以分隔</w:t>
      </w:r>
      <w:r>
        <w:rPr>
          <w:rFonts w:hint="eastAsia" w:ascii="宋体" w:hAnsi="宋体" w:eastAsia="宋体"/>
          <w:sz w:val="24"/>
          <w:szCs w:val="24"/>
          <w:lang w:val="en-US" w:eastAsia="zh-CN"/>
        </w:rPr>
        <w:t>≥</w:t>
      </w:r>
      <w:r>
        <w:rPr>
          <w:rFonts w:hint="eastAsia" w:ascii="宋体" w:hAnsi="宋体" w:eastAsia="宋体"/>
          <w:sz w:val="24"/>
          <w:szCs w:val="24"/>
        </w:rPr>
        <w:t>9格；</w:t>
      </w:r>
      <w:r>
        <w:rPr>
          <w:rFonts w:hint="eastAsia" w:ascii="宋体" w:hAnsi="宋体" w:eastAsia="宋体"/>
          <w:sz w:val="24"/>
          <w:szCs w:val="24"/>
        </w:rPr>
        <w:br w:type="textWrapping"/>
      </w:r>
      <w:r>
        <w:rPr>
          <w:rFonts w:hint="eastAsia" w:ascii="宋体" w:hAnsi="宋体" w:eastAsia="宋体"/>
          <w:sz w:val="24"/>
          <w:szCs w:val="24"/>
        </w:rPr>
        <w:t>6.安全中控锁，可将五抽屉同时锁定；</w:t>
      </w:r>
      <w:r>
        <w:rPr>
          <w:rFonts w:hint="eastAsia" w:ascii="宋体" w:hAnsi="宋体" w:eastAsia="宋体"/>
          <w:sz w:val="24"/>
          <w:szCs w:val="24"/>
        </w:rPr>
        <w:br w:type="textWrapping"/>
      </w:r>
      <w:r>
        <w:rPr>
          <w:rFonts w:hint="eastAsia" w:ascii="宋体" w:hAnsi="宋体" w:eastAsia="宋体"/>
          <w:sz w:val="24"/>
          <w:szCs w:val="24"/>
        </w:rPr>
        <w:t>7.抽屉选用三节静音滑轨，抽合流畅，有效承载</w:t>
      </w:r>
      <w:r>
        <w:rPr>
          <w:rFonts w:hint="eastAsia" w:ascii="宋体" w:hAnsi="宋体" w:eastAsia="宋体"/>
          <w:sz w:val="24"/>
          <w:szCs w:val="24"/>
          <w:lang w:val="en-US" w:eastAsia="zh-CN"/>
        </w:rPr>
        <w:t>≥</w:t>
      </w:r>
      <w:r>
        <w:rPr>
          <w:rFonts w:hint="eastAsia" w:ascii="宋体" w:hAnsi="宋体" w:eastAsia="宋体"/>
          <w:sz w:val="24"/>
          <w:szCs w:val="24"/>
        </w:rPr>
        <w:t>15KG；</w:t>
      </w:r>
      <w:r>
        <w:rPr>
          <w:rFonts w:hint="eastAsia" w:ascii="宋体" w:hAnsi="宋体" w:eastAsia="宋体"/>
          <w:sz w:val="24"/>
          <w:szCs w:val="24"/>
        </w:rPr>
        <w:br w:type="textWrapping"/>
      </w:r>
      <w:r>
        <w:rPr>
          <w:rFonts w:hint="eastAsia" w:ascii="宋体" w:hAnsi="宋体" w:eastAsia="宋体"/>
          <w:sz w:val="24"/>
          <w:szCs w:val="24"/>
        </w:rPr>
        <w:t>8.车体背面配有ABS心肺复苏板，电源插座；</w:t>
      </w:r>
      <w:r>
        <w:rPr>
          <w:rFonts w:hint="eastAsia" w:ascii="宋体" w:hAnsi="宋体" w:eastAsia="宋体"/>
          <w:sz w:val="24"/>
          <w:szCs w:val="24"/>
        </w:rPr>
        <w:br w:type="textWrapping"/>
      </w:r>
      <w:r>
        <w:rPr>
          <w:rFonts w:hint="eastAsia" w:ascii="宋体" w:hAnsi="宋体" w:eastAsia="宋体"/>
          <w:sz w:val="24"/>
          <w:szCs w:val="24"/>
        </w:rPr>
        <w:t>9.★左侧配备双翻盖式垃圾桶，右侧悬挂式ABS储物盒，中间有自由分隔插片，下方一大一小开口式双垃圾桶，可轻松摘离；</w:t>
      </w:r>
      <w:r>
        <w:rPr>
          <w:rFonts w:hint="eastAsia" w:ascii="宋体" w:hAnsi="宋体" w:eastAsia="宋体"/>
          <w:sz w:val="24"/>
          <w:szCs w:val="24"/>
        </w:rPr>
        <w:br w:type="textWrapping"/>
      </w:r>
      <w:r>
        <w:rPr>
          <w:rFonts w:hint="eastAsia" w:ascii="宋体" w:hAnsi="宋体" w:eastAsia="宋体"/>
          <w:sz w:val="24"/>
          <w:szCs w:val="24"/>
        </w:rPr>
        <w:t>10.不锈钢紧固式输液支架，可以升降；</w:t>
      </w:r>
      <w:r>
        <w:rPr>
          <w:rFonts w:hint="eastAsia" w:ascii="宋体" w:hAnsi="宋体" w:eastAsia="宋体"/>
          <w:sz w:val="24"/>
          <w:szCs w:val="24"/>
        </w:rPr>
        <w:br w:type="textWrapping"/>
      </w:r>
      <w:r>
        <w:rPr>
          <w:rFonts w:hint="eastAsia" w:ascii="宋体" w:hAnsi="宋体" w:eastAsia="宋体"/>
          <w:sz w:val="24"/>
          <w:szCs w:val="24"/>
        </w:rPr>
        <w:t>11.紧固式旋转ABS材质托盘，并有卡扣式约束带固定托盘设备；</w:t>
      </w:r>
      <w:r>
        <w:rPr>
          <w:rFonts w:hint="eastAsia" w:ascii="宋体" w:hAnsi="宋体" w:eastAsia="宋体"/>
          <w:sz w:val="24"/>
          <w:szCs w:val="24"/>
        </w:rPr>
        <w:br w:type="textWrapping"/>
      </w:r>
      <w:r>
        <w:rPr>
          <w:rFonts w:hint="eastAsia" w:ascii="宋体" w:hAnsi="宋体" w:eastAsia="宋体"/>
          <w:sz w:val="24"/>
          <w:szCs w:val="24"/>
        </w:rPr>
        <w:t>12.左侧配抽拉式副工作台，360×225MM凹槽设计，延长台面的使用面积；</w:t>
      </w:r>
      <w:r>
        <w:rPr>
          <w:rFonts w:hint="eastAsia" w:ascii="宋体" w:hAnsi="宋体" w:eastAsia="宋体"/>
          <w:sz w:val="24"/>
          <w:szCs w:val="24"/>
        </w:rPr>
        <w:br w:type="textWrapping"/>
      </w:r>
      <w:r>
        <w:rPr>
          <w:rFonts w:hint="eastAsia" w:ascii="宋体" w:hAnsi="宋体" w:eastAsia="宋体"/>
          <w:sz w:val="24"/>
          <w:szCs w:val="24"/>
        </w:rPr>
        <w:t>13.★搭载4寸双刹车医疗级静音脚轮，PA6材质轮架</w:t>
      </w:r>
      <w:r>
        <w:rPr>
          <w:rFonts w:hint="eastAsia" w:ascii="宋体" w:hAnsi="宋体" w:eastAsia="宋体"/>
          <w:sz w:val="24"/>
          <w:szCs w:val="24"/>
          <w:lang w:val="en-US" w:eastAsia="zh-CN"/>
        </w:rPr>
        <w:t>.</w:t>
      </w:r>
    </w:p>
    <w:p>
      <w:pPr>
        <w:numPr>
          <w:ilvl w:val="0"/>
          <w:numId w:val="0"/>
        </w:num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14.</w:t>
      </w:r>
      <w:r>
        <w:rPr>
          <w:rFonts w:hint="eastAsia" w:ascii="宋体" w:hAnsi="宋体" w:eastAsia="宋体"/>
          <w:sz w:val="24"/>
          <w:szCs w:val="24"/>
        </w:rPr>
        <w:t>★原厂保修：≥</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cs="宋体"/>
          <w:kern w:val="2"/>
          <w:sz w:val="24"/>
          <w:szCs w:val="24"/>
          <w:lang w:val="en-US" w:eastAsia="zh-CN" w:bidi="ar-SA"/>
        </w:rPr>
        <w:t>过保后合同价费率</w:t>
      </w:r>
      <w:r>
        <w:rPr>
          <w:rFonts w:hint="eastAsia" w:ascii="宋体" w:hAnsi="宋体" w:eastAsia="宋体"/>
          <w:sz w:val="24"/>
          <w:szCs w:val="24"/>
          <w:lang w:val="en-US" w:eastAsia="zh-CN"/>
        </w:rPr>
        <w:t>≤3%</w:t>
      </w:r>
    </w:p>
    <w:p>
      <w:pPr>
        <w:numPr>
          <w:ilvl w:val="0"/>
          <w:numId w:val="0"/>
        </w:numPr>
        <w:spacing w:line="360" w:lineRule="auto"/>
        <w:rPr>
          <w:rFonts w:hint="eastAsia" w:ascii="宋体" w:hAnsi="宋体" w:eastAsia="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p>
    <w:p>
      <w:pPr>
        <w:numPr>
          <w:ilvl w:val="0"/>
          <w:numId w:val="0"/>
        </w:numPr>
        <w:spacing w:line="360" w:lineRule="auto"/>
        <w:rPr>
          <w:rFonts w:hint="default" w:ascii="宋体" w:hAnsi="宋体" w:eastAsia="宋体" w:cs="宋体"/>
          <w:bCs/>
          <w:sz w:val="24"/>
          <w:szCs w:val="24"/>
          <w:lang w:val="en-US" w:eastAsia="zh-CN"/>
        </w:rPr>
      </w:pPr>
      <w:r>
        <w:rPr>
          <w:rFonts w:hint="eastAsia" w:ascii="宋体" w:hAnsi="宋体" w:eastAsia="宋体" w:cs="宋体"/>
          <w:bCs/>
          <w:kern w:val="2"/>
          <w:sz w:val="24"/>
          <w:szCs w:val="24"/>
          <w:lang w:val="en-US" w:eastAsia="zh-CN" w:bidi="ar-SA"/>
        </w:rPr>
        <w:t>一、</w:t>
      </w:r>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血气分析仪</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贰台</w:t>
      </w:r>
    </w:p>
    <w:p>
      <w:pPr>
        <w:numPr>
          <w:ilvl w:val="0"/>
          <w:numId w:val="0"/>
        </w:numPr>
        <w:spacing w:line="360" w:lineRule="auto"/>
        <w:rPr>
          <w:rFonts w:ascii="宋体" w:hAnsi="宋体" w:eastAsia="宋体"/>
          <w:sz w:val="24"/>
          <w:szCs w:val="24"/>
        </w:rPr>
      </w:pPr>
      <w:r>
        <w:rPr>
          <w:rFonts w:hint="eastAsia" w:ascii="宋体" w:hAnsi="宋体" w:eastAsia="宋体" w:cstheme="minorBidi"/>
          <w:kern w:val="2"/>
          <w:sz w:val="24"/>
          <w:szCs w:val="24"/>
          <w:lang w:val="en-US" w:eastAsia="zh-CN" w:bidi="ar-SA"/>
        </w:rPr>
        <w:t>二、</w:t>
      </w:r>
      <w:r>
        <w:rPr>
          <w:rFonts w:hint="eastAsia" w:ascii="宋体" w:hAnsi="宋体" w:eastAsia="宋体"/>
          <w:sz w:val="24"/>
          <w:szCs w:val="24"/>
        </w:rPr>
        <w:t>交货时间：签订合同后30天内</w:t>
      </w:r>
    </w:p>
    <w:p>
      <w:pPr>
        <w:numPr>
          <w:ilvl w:val="0"/>
          <w:numId w:val="0"/>
        </w:numPr>
        <w:spacing w:line="360" w:lineRule="auto"/>
        <w:rPr>
          <w:rFonts w:ascii="宋体" w:hAnsi="宋体" w:eastAsia="宋体"/>
          <w:sz w:val="24"/>
          <w:szCs w:val="24"/>
        </w:rPr>
      </w:pPr>
      <w:r>
        <w:rPr>
          <w:rFonts w:hint="eastAsia" w:ascii="宋体" w:hAnsi="宋体" w:eastAsia="宋体" w:cstheme="minorBidi"/>
          <w:kern w:val="2"/>
          <w:sz w:val="24"/>
          <w:szCs w:val="24"/>
          <w:lang w:val="en-US" w:eastAsia="zh-CN" w:bidi="ar-SA"/>
        </w:rPr>
        <w:t>三、</w:t>
      </w:r>
      <w:r>
        <w:rPr>
          <w:rFonts w:hint="eastAsia" w:ascii="宋体" w:hAnsi="宋体" w:eastAsia="宋体" w:cs="宋体"/>
          <w:sz w:val="24"/>
          <w:szCs w:val="24"/>
        </w:rPr>
        <w:t>货到验收合格后3个月内买方支付货款的100%</w:t>
      </w:r>
    </w:p>
    <w:p>
      <w:pPr>
        <w:numPr>
          <w:ilvl w:val="0"/>
          <w:numId w:val="0"/>
        </w:numPr>
        <w:spacing w:line="360" w:lineRule="auto"/>
        <w:rPr>
          <w:rFonts w:ascii="宋体" w:hAnsi="宋体" w:eastAsia="宋体"/>
          <w:sz w:val="24"/>
          <w:szCs w:val="24"/>
        </w:rPr>
      </w:pPr>
      <w:r>
        <w:rPr>
          <w:rFonts w:hint="eastAsia" w:ascii="宋体" w:hAnsi="宋体" w:eastAsia="宋体" w:cstheme="minorBidi"/>
          <w:kern w:val="2"/>
          <w:sz w:val="24"/>
          <w:szCs w:val="24"/>
          <w:lang w:val="en-US" w:eastAsia="zh-CN" w:bidi="ar-SA"/>
        </w:rPr>
        <w:t>四、</w:t>
      </w:r>
      <w:r>
        <w:rPr>
          <w:rFonts w:hint="eastAsia" w:ascii="宋体" w:hAnsi="宋体" w:eastAsia="宋体"/>
          <w:sz w:val="24"/>
          <w:szCs w:val="24"/>
        </w:rPr>
        <w:t>交货地点：采购人指定地点</w:t>
      </w:r>
    </w:p>
    <w:p>
      <w:pPr>
        <w:numPr>
          <w:ilvl w:val="0"/>
          <w:numId w:val="0"/>
        </w:numPr>
        <w:spacing w:line="360" w:lineRule="auto"/>
        <w:rPr>
          <w:rFonts w:hint="eastAsia" w:ascii="宋体" w:hAnsi="宋体" w:eastAsia="宋体"/>
          <w:sz w:val="24"/>
          <w:szCs w:val="24"/>
        </w:rPr>
      </w:pPr>
      <w:r>
        <w:rPr>
          <w:rFonts w:hint="eastAsia" w:ascii="宋体" w:hAnsi="宋体" w:eastAsia="宋体" w:cstheme="minorBidi"/>
          <w:kern w:val="2"/>
          <w:sz w:val="24"/>
          <w:szCs w:val="24"/>
          <w:lang w:val="en-US" w:eastAsia="zh-CN" w:bidi="ar-SA"/>
        </w:rPr>
        <w:t>五、</w:t>
      </w:r>
      <w:r>
        <w:rPr>
          <w:rFonts w:hint="eastAsia" w:ascii="宋体" w:hAnsi="宋体" w:eastAsia="宋体"/>
          <w:sz w:val="24"/>
          <w:szCs w:val="24"/>
        </w:rPr>
        <w:t>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spacing w:line="360" w:lineRule="auto"/>
              <w:jc w:val="center"/>
              <w:rPr>
                <w:rFonts w:hint="default" w:ascii="宋体" w:hAnsi="宋体" w:eastAsia="宋体" w:cs="Times New Roman"/>
                <w:bCs/>
                <w:sz w:val="24"/>
                <w:szCs w:val="24"/>
                <w:lang w:val="en-US" w:eastAsia="zh-CN"/>
              </w:rPr>
            </w:pPr>
            <w:r>
              <w:rPr>
                <w:rFonts w:hint="eastAsia" w:ascii="宋体" w:hAnsi="宋体" w:eastAsia="宋体" w:cs="宋体"/>
                <w:b w:val="0"/>
                <w:bCs/>
                <w:sz w:val="20"/>
                <w:szCs w:val="20"/>
                <w:lang w:val="en-US" w:eastAsia="zh-CN"/>
              </w:rPr>
              <w:t>心脏介入科</w:t>
            </w:r>
          </w:p>
        </w:tc>
        <w:tc>
          <w:tcPr>
            <w:tcW w:w="2336" w:type="dxa"/>
            <w:vAlign w:val="center"/>
          </w:tcPr>
          <w:p>
            <w:pPr>
              <w:pStyle w:val="56"/>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2195"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pStyle w:val="56"/>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宋体"/>
                <w:b w:val="0"/>
                <w:bCs/>
                <w:sz w:val="20"/>
                <w:szCs w:val="20"/>
                <w:lang w:val="en-US" w:eastAsia="zh-CN"/>
              </w:rPr>
              <w:t>儿科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numPr>
          <w:ilvl w:val="0"/>
          <w:numId w:val="7"/>
        </w:numPr>
        <w:spacing w:line="360" w:lineRule="auto"/>
        <w:ind w:left="480" w:leftChars="0" w:hanging="480" w:firstLineChars="0"/>
        <w:rPr>
          <w:rFonts w:hint="eastAsia" w:ascii="宋体" w:hAnsi="宋体" w:eastAsia="宋体"/>
          <w:sz w:val="24"/>
          <w:szCs w:val="24"/>
        </w:rPr>
      </w:pPr>
      <w:r>
        <w:rPr>
          <w:rFonts w:hint="eastAsia" w:ascii="宋体" w:hAnsi="宋体" w:eastAsia="宋体"/>
          <w:sz w:val="24"/>
          <w:szCs w:val="24"/>
        </w:rPr>
        <w:t>技术指标要求：</w:t>
      </w:r>
    </w:p>
    <w:p>
      <w:pPr>
        <w:pStyle w:val="56"/>
        <w:numPr>
          <w:ilvl w:val="0"/>
          <w:numId w:val="8"/>
        </w:numPr>
        <w:spacing w:line="360" w:lineRule="auto"/>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★方法学：干式电化学法/交流阻抗法</w:t>
      </w:r>
    </w:p>
    <w:p>
      <w:pPr>
        <w:pStyle w:val="56"/>
        <w:numPr>
          <w:ilvl w:val="0"/>
          <w:numId w:val="8"/>
        </w:numPr>
        <w:spacing w:line="360" w:lineRule="auto"/>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电极测量方式：免维护微电极技术</w:t>
      </w:r>
    </w:p>
    <w:p>
      <w:pPr>
        <w:pStyle w:val="56"/>
        <w:numPr>
          <w:ilvl w:val="0"/>
          <w:numId w:val="8"/>
        </w:numPr>
        <w:spacing w:line="360" w:lineRule="auto"/>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进样方式：自动平行进样 </w:t>
      </w:r>
    </w:p>
    <w:p>
      <w:pPr>
        <w:pStyle w:val="56"/>
        <w:numPr>
          <w:ilvl w:val="0"/>
          <w:numId w:val="8"/>
        </w:numPr>
        <w:spacing w:line="360" w:lineRule="auto"/>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测试时间：从自动吸样到显示结果≤60秒</w:t>
      </w:r>
    </w:p>
    <w:p>
      <w:pPr>
        <w:pStyle w:val="56"/>
        <w:numPr>
          <w:ilvl w:val="0"/>
          <w:numId w:val="8"/>
        </w:numPr>
        <w:spacing w:line="360" w:lineRule="auto"/>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★测试参数：PH、PO2、PCO2、Na＋、K＋，CL-,Ca++, Hct，Lac，Glu，一张测试卡可同时检测≥10项实测参数，至少可提供两种9项卡试剂盒，试剂盒种类≥40种</w:t>
      </w:r>
    </w:p>
    <w:p>
      <w:pPr>
        <w:pStyle w:val="56"/>
        <w:numPr>
          <w:ilvl w:val="0"/>
          <w:numId w:val="8"/>
        </w:numPr>
        <w:spacing w:line="360" w:lineRule="auto"/>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计算参数：cH+，HCO3-act，HCO3-std，BE(ecf)，BE(B)，BB(B)，ctCO2，sO2(est)，Ca++(7.4)，AnGap等,实测和计算参数≥30项</w:t>
      </w:r>
    </w:p>
    <w:p>
      <w:pPr>
        <w:pStyle w:val="56"/>
        <w:numPr>
          <w:ilvl w:val="0"/>
          <w:numId w:val="8"/>
        </w:numPr>
        <w:spacing w:line="360" w:lineRule="auto"/>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标本类型：可适用于动脉血、静脉血、毛细血管血、混合动静脉血等≥6种</w:t>
      </w:r>
    </w:p>
    <w:p>
      <w:pPr>
        <w:pStyle w:val="56"/>
        <w:numPr>
          <w:ilvl w:val="0"/>
          <w:numId w:val="8"/>
        </w:numPr>
        <w:spacing w:line="360" w:lineRule="auto"/>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定标方式：液体定标，测量前单点定标</w:t>
      </w:r>
    </w:p>
    <w:p>
      <w:pPr>
        <w:pStyle w:val="56"/>
        <w:numPr>
          <w:ilvl w:val="0"/>
          <w:numId w:val="8"/>
        </w:numPr>
        <w:spacing w:line="360" w:lineRule="auto"/>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★试剂盒：试剂盒内含血气测试卡，单人份设计，独立包装，常温或冷藏保存，即取即用，单人份测试卡常温有效期不少于200天。</w:t>
      </w:r>
    </w:p>
    <w:p>
      <w:pPr>
        <w:pStyle w:val="56"/>
        <w:numPr>
          <w:ilvl w:val="0"/>
          <w:numId w:val="8"/>
        </w:numPr>
        <w:spacing w:line="360" w:lineRule="auto"/>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质量控制：提供原厂配套三级液体质控品</w:t>
      </w:r>
    </w:p>
    <w:p>
      <w:pPr>
        <w:pStyle w:val="56"/>
        <w:numPr>
          <w:ilvl w:val="0"/>
          <w:numId w:val="8"/>
        </w:numPr>
        <w:spacing w:line="360" w:lineRule="auto"/>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操作界面：≥7英寸彩色触摸屏操作,中英文语言自由切换，内置多媒体操作教程</w:t>
      </w:r>
    </w:p>
    <w:p>
      <w:pPr>
        <w:pStyle w:val="56"/>
        <w:numPr>
          <w:ilvl w:val="0"/>
          <w:numId w:val="8"/>
        </w:numPr>
        <w:spacing w:line="360" w:lineRule="auto"/>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★内置高容量充电电池，断电后仍可待机时间≥24h或可连续测量样本数≥50个</w:t>
      </w:r>
    </w:p>
    <w:p>
      <w:pPr>
        <w:pStyle w:val="56"/>
        <w:numPr>
          <w:ilvl w:val="0"/>
          <w:numId w:val="8"/>
        </w:numPr>
        <w:spacing w:line="360" w:lineRule="auto"/>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仪器内置二维条码扫描仪及热敏打印机 ，小巧便携，重量&lt; 5Kg</w:t>
      </w:r>
    </w:p>
    <w:p>
      <w:pPr>
        <w:pStyle w:val="56"/>
        <w:numPr>
          <w:ilvl w:val="0"/>
          <w:numId w:val="8"/>
        </w:numPr>
        <w:spacing w:line="360" w:lineRule="auto"/>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数据接口：串口、网络接口、USB口，有线、无线网络链接，可直接连接LIS、HIS系统，仪器可自动存储≥10000个病人结果</w:t>
      </w:r>
    </w:p>
    <w:p>
      <w:pPr>
        <w:pStyle w:val="56"/>
        <w:numPr>
          <w:ilvl w:val="0"/>
          <w:numId w:val="8"/>
        </w:numPr>
        <w:spacing w:line="360" w:lineRule="auto"/>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检测参数的升级：院内联网升级软件，使用新的试剂盒即可完成，无需增加模块</w:t>
      </w:r>
    </w:p>
    <w:p>
      <w:pPr>
        <w:pStyle w:val="56"/>
        <w:numPr>
          <w:ilvl w:val="0"/>
          <w:numId w:val="8"/>
        </w:numPr>
        <w:spacing w:line="360" w:lineRule="auto"/>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用血量：仪器最低用血量≤80ul</w:t>
      </w:r>
    </w:p>
    <w:p>
      <w:pPr>
        <w:pStyle w:val="56"/>
        <w:spacing w:line="360" w:lineRule="auto"/>
        <w:ind w:left="0" w:leftChars="0" w:firstLine="0" w:firstLineChars="0"/>
        <w:rPr>
          <w:rFonts w:ascii="宋体" w:hAnsi="宋体" w:cs="宋体"/>
          <w:sz w:val="22"/>
        </w:rPr>
      </w:pPr>
      <w:r>
        <w:rPr>
          <w:rFonts w:hint="eastAsia" w:ascii="宋体" w:hAnsi="宋体" w:eastAsia="宋体" w:cstheme="minorBidi"/>
          <w:kern w:val="2"/>
          <w:sz w:val="24"/>
          <w:szCs w:val="24"/>
          <w:lang w:val="en-US" w:eastAsia="zh-CN" w:bidi="ar-SA"/>
        </w:rPr>
        <w:t>17.★原厂质保≥6年，过保后按市场价收取配件费，免人工。</w:t>
      </w:r>
    </w:p>
    <w:p>
      <w:pPr>
        <w:pStyle w:val="56"/>
        <w:numPr>
          <w:ilvl w:val="0"/>
          <w:numId w:val="0"/>
        </w:numPr>
        <w:spacing w:line="360" w:lineRule="auto"/>
        <w:ind w:leftChars="0"/>
        <w:rPr>
          <w:rFonts w:hint="eastAsia" w:ascii="宋体" w:hAnsi="宋体" w:eastAsia="宋体"/>
          <w:sz w:val="24"/>
          <w:szCs w:val="24"/>
        </w:rPr>
      </w:pPr>
    </w:p>
    <w:p>
      <w:pPr>
        <w:spacing w:line="360" w:lineRule="auto"/>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56"/>
        <w:spacing w:line="360" w:lineRule="auto"/>
        <w:ind w:firstLine="0" w:firstLineChars="0"/>
        <w:rPr>
          <w:rFonts w:ascii="宋体" w:hAnsi="宋体" w:eastAsia="宋体"/>
          <w:sz w:val="24"/>
          <w:szCs w:val="24"/>
        </w:rPr>
      </w:pPr>
    </w:p>
    <w:p>
      <w:pPr>
        <w:keepNext/>
        <w:keepLines/>
        <w:autoSpaceDE w:val="0"/>
        <w:autoSpaceDN w:val="0"/>
        <w:spacing w:before="260" w:after="260" w:line="360" w:lineRule="auto"/>
        <w:jc w:val="left"/>
        <w:outlineLvl w:val="2"/>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9991B4BF"/>
    <w:multiLevelType w:val="singleLevel"/>
    <w:tmpl w:val="9991B4BF"/>
    <w:lvl w:ilvl="0" w:tentative="0">
      <w:start w:val="1"/>
      <w:numFmt w:val="decimal"/>
      <w:lvlText w:val="%1."/>
      <w:lvlJc w:val="left"/>
      <w:pPr>
        <w:tabs>
          <w:tab w:val="left" w:pos="312"/>
        </w:tabs>
      </w:pPr>
    </w:lvl>
  </w:abstractNum>
  <w:abstractNum w:abstractNumId="2">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3">
    <w:nsid w:val="17F24F53"/>
    <w:multiLevelType w:val="multilevel"/>
    <w:tmpl w:val="17F24F53"/>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5A3BB5"/>
    <w:multiLevelType w:val="multilevel"/>
    <w:tmpl w:val="285A3BB5"/>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6">
    <w:nsid w:val="44DAEAB3"/>
    <w:multiLevelType w:val="singleLevel"/>
    <w:tmpl w:val="44DAEAB3"/>
    <w:lvl w:ilvl="0" w:tentative="0">
      <w:start w:val="1"/>
      <w:numFmt w:val="decimal"/>
      <w:lvlText w:val="%1."/>
      <w:lvlJc w:val="left"/>
      <w:pPr>
        <w:ind w:left="425" w:hanging="425"/>
      </w:pPr>
      <w:rPr>
        <w:rFonts w:hint="default"/>
      </w:rPr>
    </w:lvl>
  </w:abstractNum>
  <w:abstractNum w:abstractNumId="7">
    <w:nsid w:val="57FB7DDC"/>
    <w:multiLevelType w:val="multilevel"/>
    <w:tmpl w:val="57FB7DDC"/>
    <w:lvl w:ilvl="0" w:tentative="0">
      <w:start w:val="1"/>
      <w:numFmt w:val="bullet"/>
      <w:pStyle w:val="1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7"/>
  </w:num>
  <w:num w:numId="2">
    <w:abstractNumId w:val="2"/>
  </w:num>
  <w:num w:numId="3">
    <w:abstractNumId w:val="0"/>
  </w:num>
  <w:num w:numId="4">
    <w:abstractNumId w:val="6"/>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YzcwMjNhOTVkOTU4MzIyNTAxZTBkMGM3MWI3MTU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47D221A"/>
    <w:rsid w:val="059503E5"/>
    <w:rsid w:val="05D709B3"/>
    <w:rsid w:val="06710E08"/>
    <w:rsid w:val="07C20BED"/>
    <w:rsid w:val="088937C8"/>
    <w:rsid w:val="08FD6983"/>
    <w:rsid w:val="0A7753AE"/>
    <w:rsid w:val="0B330D82"/>
    <w:rsid w:val="0BF00DA4"/>
    <w:rsid w:val="0C9A1884"/>
    <w:rsid w:val="0EB045BA"/>
    <w:rsid w:val="0EF02652"/>
    <w:rsid w:val="124770E1"/>
    <w:rsid w:val="129544B2"/>
    <w:rsid w:val="150F6B2A"/>
    <w:rsid w:val="171A5BFB"/>
    <w:rsid w:val="1738378D"/>
    <w:rsid w:val="19D710C0"/>
    <w:rsid w:val="19DC576F"/>
    <w:rsid w:val="1A5F06D7"/>
    <w:rsid w:val="1C70162B"/>
    <w:rsid w:val="1D242332"/>
    <w:rsid w:val="1DBC650F"/>
    <w:rsid w:val="1E4F1A12"/>
    <w:rsid w:val="1E894AE9"/>
    <w:rsid w:val="206F557C"/>
    <w:rsid w:val="22AA393E"/>
    <w:rsid w:val="238A6BB2"/>
    <w:rsid w:val="25AA5438"/>
    <w:rsid w:val="25B97D43"/>
    <w:rsid w:val="271D349F"/>
    <w:rsid w:val="275E3B93"/>
    <w:rsid w:val="2B2963D3"/>
    <w:rsid w:val="2C4402A1"/>
    <w:rsid w:val="2E287082"/>
    <w:rsid w:val="2F2C5770"/>
    <w:rsid w:val="30D151DE"/>
    <w:rsid w:val="32457EC0"/>
    <w:rsid w:val="34EE008B"/>
    <w:rsid w:val="35805CB4"/>
    <w:rsid w:val="35C16C19"/>
    <w:rsid w:val="36CA3141"/>
    <w:rsid w:val="38593614"/>
    <w:rsid w:val="39301A51"/>
    <w:rsid w:val="3BF15DAC"/>
    <w:rsid w:val="3DA4759C"/>
    <w:rsid w:val="3DFE745B"/>
    <w:rsid w:val="3E2B711B"/>
    <w:rsid w:val="3E2D1012"/>
    <w:rsid w:val="3FB56309"/>
    <w:rsid w:val="409018AF"/>
    <w:rsid w:val="412709D8"/>
    <w:rsid w:val="41627833"/>
    <w:rsid w:val="416D419A"/>
    <w:rsid w:val="421443FB"/>
    <w:rsid w:val="427239F0"/>
    <w:rsid w:val="43426C26"/>
    <w:rsid w:val="44E76487"/>
    <w:rsid w:val="4668169A"/>
    <w:rsid w:val="487A367E"/>
    <w:rsid w:val="49B25227"/>
    <w:rsid w:val="4B863339"/>
    <w:rsid w:val="4D25098E"/>
    <w:rsid w:val="4D77632F"/>
    <w:rsid w:val="4E7C3473"/>
    <w:rsid w:val="501778F7"/>
    <w:rsid w:val="511278FC"/>
    <w:rsid w:val="52C021AE"/>
    <w:rsid w:val="536F70C2"/>
    <w:rsid w:val="5371335C"/>
    <w:rsid w:val="5389510F"/>
    <w:rsid w:val="5576371C"/>
    <w:rsid w:val="56C17F84"/>
    <w:rsid w:val="56E97E3E"/>
    <w:rsid w:val="57931FDC"/>
    <w:rsid w:val="584A2B82"/>
    <w:rsid w:val="5912342D"/>
    <w:rsid w:val="59A549DC"/>
    <w:rsid w:val="5A8913F1"/>
    <w:rsid w:val="5B7B7104"/>
    <w:rsid w:val="5C3F2B37"/>
    <w:rsid w:val="5CF501E7"/>
    <w:rsid w:val="5DE27796"/>
    <w:rsid w:val="5E2E327C"/>
    <w:rsid w:val="5E4E4400"/>
    <w:rsid w:val="5E5E67D4"/>
    <w:rsid w:val="5ED2780B"/>
    <w:rsid w:val="5F9429F0"/>
    <w:rsid w:val="60BA47AE"/>
    <w:rsid w:val="63D92820"/>
    <w:rsid w:val="64917820"/>
    <w:rsid w:val="67F0315B"/>
    <w:rsid w:val="685F15E7"/>
    <w:rsid w:val="695A7333"/>
    <w:rsid w:val="6A0856B9"/>
    <w:rsid w:val="6B792AC7"/>
    <w:rsid w:val="6BF37446"/>
    <w:rsid w:val="6CE12E64"/>
    <w:rsid w:val="6CEA0C57"/>
    <w:rsid w:val="6D024D8C"/>
    <w:rsid w:val="6ECC7A0D"/>
    <w:rsid w:val="6F490848"/>
    <w:rsid w:val="70EA395C"/>
    <w:rsid w:val="734A52EE"/>
    <w:rsid w:val="7397006E"/>
    <w:rsid w:val="740D6797"/>
    <w:rsid w:val="75CC49D7"/>
    <w:rsid w:val="77111160"/>
    <w:rsid w:val="77C35AEB"/>
    <w:rsid w:val="784C64E4"/>
    <w:rsid w:val="79715BD1"/>
    <w:rsid w:val="7A5944E4"/>
    <w:rsid w:val="7B172D9A"/>
    <w:rsid w:val="7C001517"/>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5"/>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6"/>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8"/>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napToGrid w:val="0"/>
      <w:spacing w:before="120"/>
    </w:pPr>
    <w:rPr>
      <w:rFonts w:ascii="Times New Roman" w:hAnsi="Times New Roman" w:eastAsia="宋体" w:cs="Times New Roman"/>
      <w:szCs w:val="2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3"/>
    <w:qFormat/>
    <w:uiPriority w:val="0"/>
    <w:rPr>
      <w:rFonts w:ascii="宋体" w:hAnsi="Times New Roman" w:eastAsia="宋体" w:cs="Times New Roman"/>
      <w:sz w:val="18"/>
      <w:szCs w:val="18"/>
    </w:rPr>
  </w:style>
  <w:style w:type="paragraph" w:styleId="14">
    <w:name w:val="annotation text"/>
    <w:basedOn w:val="1"/>
    <w:link w:val="127"/>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7"/>
    <w:qFormat/>
    <w:uiPriority w:val="0"/>
    <w:rPr>
      <w:rFonts w:ascii="Times New Roman" w:hAnsi="Times New Roman" w:eastAsia="宋体" w:cs="Times New Roman"/>
      <w:sz w:val="48"/>
      <w:szCs w:val="48"/>
    </w:rPr>
  </w:style>
  <w:style w:type="paragraph" w:styleId="16">
    <w:name w:val="Body Text"/>
    <w:basedOn w:val="1"/>
    <w:link w:val="104"/>
    <w:qFormat/>
    <w:uiPriority w:val="0"/>
    <w:pPr>
      <w:spacing w:after="120"/>
    </w:pPr>
    <w:rPr>
      <w:rFonts w:ascii="Times New Roman" w:hAnsi="Times New Roman" w:eastAsia="宋体" w:cs="Times New Roman"/>
      <w:szCs w:val="20"/>
    </w:rPr>
  </w:style>
  <w:style w:type="paragraph" w:styleId="17">
    <w:name w:val="Body Text Indent"/>
    <w:basedOn w:val="1"/>
    <w:link w:val="105"/>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3"/>
    <w:qFormat/>
    <w:uiPriority w:val="0"/>
    <w:rPr>
      <w:rFonts w:ascii="宋体" w:hAnsi="Courier New" w:eastAsia="宋体" w:cs="Times New Roman"/>
      <w:szCs w:val="20"/>
    </w:rPr>
  </w:style>
  <w:style w:type="paragraph" w:styleId="20">
    <w:name w:val="Date"/>
    <w:basedOn w:val="1"/>
    <w:next w:val="1"/>
    <w:link w:val="54"/>
    <w:qFormat/>
    <w:uiPriority w:val="0"/>
    <w:rPr>
      <w:rFonts w:ascii="宋体" w:hAnsi="Times New Roman" w:eastAsia="宋体" w:cs="Times New Roman"/>
      <w:b/>
      <w:sz w:val="36"/>
      <w:szCs w:val="20"/>
    </w:rPr>
  </w:style>
  <w:style w:type="paragraph" w:styleId="21">
    <w:name w:val="Body Text Indent 2"/>
    <w:basedOn w:val="1"/>
    <w:link w:val="111"/>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2"/>
    <w:semiHidden/>
    <w:qFormat/>
    <w:uiPriority w:val="0"/>
    <w:rPr>
      <w:rFonts w:ascii="Times New Roman" w:hAnsi="Times New Roman" w:eastAsia="宋体" w:cs="Times New Roman"/>
      <w:sz w:val="18"/>
      <w:szCs w:val="18"/>
    </w:rPr>
  </w:style>
  <w:style w:type="paragraph" w:styleId="23">
    <w:name w:val="footer"/>
    <w:basedOn w:val="1"/>
    <w:link w:val="42"/>
    <w:unhideWhenUsed/>
    <w:qFormat/>
    <w:uiPriority w:val="99"/>
    <w:pPr>
      <w:tabs>
        <w:tab w:val="center" w:pos="4153"/>
        <w:tab w:val="right" w:pos="8306"/>
      </w:tabs>
      <w:snapToGrid w:val="0"/>
      <w:jc w:val="left"/>
    </w:pPr>
    <w:rPr>
      <w:sz w:val="18"/>
      <w:szCs w:val="18"/>
    </w:rPr>
  </w:style>
  <w:style w:type="paragraph" w:styleId="24">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6"/>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3"/>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7"/>
    <w:qFormat/>
    <w:uiPriority w:val="0"/>
    <w:pPr>
      <w:jc w:val="center"/>
    </w:pPr>
    <w:rPr>
      <w:rFonts w:ascii="楷体_GB2312" w:hAnsi="Times New Roman" w:eastAsia="楷体_GB2312" w:cs="Times New Roman"/>
      <w:b/>
      <w:sz w:val="72"/>
      <w:szCs w:val="20"/>
    </w:rPr>
  </w:style>
  <w:style w:type="paragraph" w:styleId="29">
    <w:name w:val="HTML Preformatted"/>
    <w:basedOn w:val="1"/>
    <w:link w:val="20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4"/>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78"/>
    <w:qFormat/>
    <w:uiPriority w:val="0"/>
    <w:pPr>
      <w:adjustRightInd/>
      <w:spacing w:line="240" w:lineRule="auto"/>
      <w:textAlignment w:val="auto"/>
    </w:pPr>
    <w:rPr>
      <w:b/>
      <w:bCs/>
      <w:kern w:val="2"/>
      <w:sz w:val="21"/>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页眉 字符"/>
    <w:basedOn w:val="35"/>
    <w:link w:val="24"/>
    <w:qFormat/>
    <w:uiPriority w:val="99"/>
    <w:rPr>
      <w:sz w:val="18"/>
      <w:szCs w:val="18"/>
    </w:rPr>
  </w:style>
  <w:style w:type="character" w:customStyle="1" w:styleId="42">
    <w:name w:val="页脚 字符"/>
    <w:basedOn w:val="35"/>
    <w:link w:val="23"/>
    <w:qFormat/>
    <w:uiPriority w:val="99"/>
    <w:rPr>
      <w:sz w:val="18"/>
      <w:szCs w:val="18"/>
    </w:rPr>
  </w:style>
  <w:style w:type="character" w:customStyle="1" w:styleId="43">
    <w:name w:val="标题 1 字符"/>
    <w:basedOn w:val="35"/>
    <w:link w:val="3"/>
    <w:qFormat/>
    <w:uiPriority w:val="0"/>
    <w:rPr>
      <w:rFonts w:ascii="Times New Roman" w:hAnsi="Times New Roman" w:eastAsia="宋体" w:cs="Times New Roman"/>
      <w:b/>
      <w:kern w:val="44"/>
      <w:sz w:val="44"/>
      <w:szCs w:val="20"/>
    </w:rPr>
  </w:style>
  <w:style w:type="character" w:customStyle="1" w:styleId="44">
    <w:name w:val="标题 2 字符"/>
    <w:basedOn w:val="35"/>
    <w:link w:val="4"/>
    <w:qFormat/>
    <w:uiPriority w:val="0"/>
    <w:rPr>
      <w:rFonts w:ascii="Arial" w:hAnsi="Arial" w:eastAsia="黑体" w:cs="Times New Roman"/>
      <w:b/>
      <w:bCs/>
      <w:sz w:val="32"/>
      <w:szCs w:val="32"/>
    </w:rPr>
  </w:style>
  <w:style w:type="character" w:customStyle="1" w:styleId="45">
    <w:name w:val="标题 3 字符"/>
    <w:basedOn w:val="35"/>
    <w:link w:val="5"/>
    <w:qFormat/>
    <w:uiPriority w:val="0"/>
    <w:rPr>
      <w:rFonts w:ascii="Times New Roman" w:hAnsi="Times New Roman" w:eastAsia="宋体" w:cs="Times New Roman"/>
      <w:b/>
      <w:sz w:val="32"/>
      <w:szCs w:val="20"/>
    </w:rPr>
  </w:style>
  <w:style w:type="character" w:customStyle="1" w:styleId="46">
    <w:name w:val="标题 4 字符"/>
    <w:basedOn w:val="35"/>
    <w:link w:val="7"/>
    <w:qFormat/>
    <w:uiPriority w:val="0"/>
    <w:rPr>
      <w:rFonts w:ascii="Arial" w:hAnsi="Arial" w:eastAsia="黑体" w:cs="Times New Roman"/>
      <w:b/>
      <w:bCs/>
      <w:sz w:val="28"/>
      <w:szCs w:val="28"/>
    </w:rPr>
  </w:style>
  <w:style w:type="character" w:customStyle="1" w:styleId="47">
    <w:name w:val="标题 5 字符"/>
    <w:basedOn w:val="35"/>
    <w:link w:val="8"/>
    <w:qFormat/>
    <w:uiPriority w:val="0"/>
    <w:rPr>
      <w:rFonts w:ascii="Times New Roman" w:hAnsi="Times New Roman" w:eastAsia="宋体" w:cs="Times New Roman"/>
      <w:b/>
      <w:bCs/>
      <w:sz w:val="28"/>
      <w:szCs w:val="28"/>
    </w:rPr>
  </w:style>
  <w:style w:type="character" w:customStyle="1" w:styleId="48">
    <w:name w:val="标题 6 字符"/>
    <w:basedOn w:val="35"/>
    <w:link w:val="9"/>
    <w:qFormat/>
    <w:uiPriority w:val="0"/>
    <w:rPr>
      <w:rFonts w:ascii="Arial" w:hAnsi="Arial" w:eastAsia="黑体" w:cs="Times New Roman"/>
      <w:b/>
      <w:bCs/>
      <w:sz w:val="24"/>
      <w:szCs w:val="24"/>
    </w:rPr>
  </w:style>
  <w:style w:type="character" w:customStyle="1" w:styleId="49">
    <w:name w:val="标题 7 字符"/>
    <w:basedOn w:val="35"/>
    <w:link w:val="10"/>
    <w:qFormat/>
    <w:uiPriority w:val="0"/>
    <w:rPr>
      <w:rFonts w:ascii="Times New Roman" w:hAnsi="Times New Roman" w:eastAsia="宋体" w:cs="Times New Roman"/>
      <w:b/>
      <w:bCs/>
      <w:sz w:val="24"/>
      <w:szCs w:val="24"/>
    </w:rPr>
  </w:style>
  <w:style w:type="character" w:customStyle="1" w:styleId="50">
    <w:name w:val="标题 8 字符"/>
    <w:basedOn w:val="35"/>
    <w:link w:val="11"/>
    <w:qFormat/>
    <w:uiPriority w:val="0"/>
    <w:rPr>
      <w:rFonts w:ascii="Arial" w:hAnsi="Arial" w:eastAsia="黑体" w:cs="Times New Roman"/>
      <w:sz w:val="24"/>
      <w:szCs w:val="24"/>
    </w:rPr>
  </w:style>
  <w:style w:type="character" w:customStyle="1" w:styleId="51">
    <w:name w:val="标题 9 字符"/>
    <w:basedOn w:val="35"/>
    <w:link w:val="12"/>
    <w:qFormat/>
    <w:uiPriority w:val="0"/>
    <w:rPr>
      <w:rFonts w:ascii="Arial" w:hAnsi="Arial" w:eastAsia="黑体" w:cs="Times New Roman"/>
      <w:szCs w:val="21"/>
    </w:rPr>
  </w:style>
  <w:style w:type="paragraph" w:customStyle="1" w:styleId="52">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3">
    <w:name w:val="纯文本 字符"/>
    <w:basedOn w:val="35"/>
    <w:link w:val="19"/>
    <w:qFormat/>
    <w:uiPriority w:val="0"/>
    <w:rPr>
      <w:rFonts w:ascii="宋体" w:hAnsi="Courier New" w:eastAsia="宋体" w:cs="Times New Roman"/>
      <w:szCs w:val="20"/>
    </w:rPr>
  </w:style>
  <w:style w:type="character" w:customStyle="1" w:styleId="54">
    <w:name w:val="日期 字符"/>
    <w:basedOn w:val="35"/>
    <w:link w:val="20"/>
    <w:qFormat/>
    <w:uiPriority w:val="0"/>
    <w:rPr>
      <w:rFonts w:ascii="宋体" w:hAnsi="Times New Roman" w:eastAsia="宋体" w:cs="Times New Roman"/>
      <w:b/>
      <w:sz w:val="36"/>
      <w:szCs w:val="20"/>
    </w:rPr>
  </w:style>
  <w:style w:type="paragraph" w:customStyle="1" w:styleId="55">
    <w:name w:val="_Style 32"/>
    <w:basedOn w:val="1"/>
    <w:next w:val="56"/>
    <w:qFormat/>
    <w:uiPriority w:val="0"/>
    <w:pPr>
      <w:ind w:firstLine="420" w:firstLineChars="200"/>
    </w:pPr>
    <w:rPr>
      <w:rFonts w:ascii="Times New Roman" w:hAnsi="Times New Roman" w:eastAsia="宋体" w:cs="Times New Roman"/>
      <w:szCs w:val="21"/>
    </w:rPr>
  </w:style>
  <w:style w:type="paragraph" w:styleId="56">
    <w:name w:val="List Paragraph"/>
    <w:basedOn w:val="1"/>
    <w:qFormat/>
    <w:uiPriority w:val="34"/>
    <w:pPr>
      <w:ind w:firstLine="420" w:firstLineChars="200"/>
    </w:pPr>
  </w:style>
  <w:style w:type="paragraph" w:customStyle="1" w:styleId="57">
    <w:name w:val="itb"/>
    <w:basedOn w:val="5"/>
    <w:qFormat/>
    <w:uiPriority w:val="0"/>
    <w:pPr>
      <w:jc w:val="center"/>
    </w:pPr>
    <w:rPr>
      <w:rFonts w:ascii="楷体_GB2312" w:eastAsia="楷体_GB2312"/>
      <w:sz w:val="36"/>
    </w:rPr>
  </w:style>
  <w:style w:type="paragraph" w:customStyle="1" w:styleId="58">
    <w:name w:val="itb0"/>
    <w:basedOn w:val="57"/>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9">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0">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1">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2">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3">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4">
    <w:name w:val="itb3t"/>
    <w:basedOn w:val="60"/>
    <w:qFormat/>
    <w:uiPriority w:val="0"/>
    <w:pPr>
      <w:ind w:left="1785" w:firstLine="0"/>
    </w:pPr>
  </w:style>
  <w:style w:type="paragraph" w:customStyle="1" w:styleId="65">
    <w:name w:val="gcc"/>
    <w:basedOn w:val="57"/>
    <w:qFormat/>
    <w:uiPriority w:val="0"/>
  </w:style>
  <w:style w:type="paragraph" w:customStyle="1" w:styleId="66">
    <w:name w:val="gcc0"/>
    <w:basedOn w:val="58"/>
    <w:qFormat/>
    <w:uiPriority w:val="0"/>
  </w:style>
  <w:style w:type="paragraph" w:customStyle="1" w:styleId="67">
    <w:name w:val="gcc1"/>
    <w:basedOn w:val="59"/>
    <w:qFormat/>
    <w:uiPriority w:val="0"/>
    <w:pPr>
      <w:ind w:left="527"/>
    </w:pPr>
  </w:style>
  <w:style w:type="paragraph" w:customStyle="1" w:styleId="68">
    <w:name w:val="gcc1t"/>
    <w:basedOn w:val="6"/>
    <w:qFormat/>
    <w:uiPriority w:val="0"/>
    <w:pPr>
      <w:spacing w:line="360" w:lineRule="auto"/>
      <w:ind w:left="525" w:firstLine="0"/>
    </w:pPr>
    <w:rPr>
      <w:rFonts w:eastAsia="楷体_GB2312"/>
      <w:sz w:val="24"/>
    </w:rPr>
  </w:style>
  <w:style w:type="paragraph" w:customStyle="1" w:styleId="69">
    <w:name w:val="gcc2"/>
    <w:basedOn w:val="60"/>
    <w:qFormat/>
    <w:uiPriority w:val="0"/>
    <w:pPr>
      <w:ind w:left="525" w:hanging="525"/>
    </w:pPr>
  </w:style>
  <w:style w:type="paragraph" w:customStyle="1" w:styleId="70">
    <w:name w:val="gcc3"/>
    <w:basedOn w:val="61"/>
    <w:qFormat/>
    <w:uiPriority w:val="0"/>
    <w:pPr>
      <w:ind w:left="947" w:hanging="420"/>
    </w:pPr>
    <w:rPr>
      <w:spacing w:val="6"/>
    </w:rPr>
  </w:style>
  <w:style w:type="paragraph" w:customStyle="1" w:styleId="71">
    <w:name w:val="gcc4t"/>
    <w:basedOn w:val="70"/>
    <w:qFormat/>
    <w:uiPriority w:val="0"/>
    <w:pPr>
      <w:ind w:left="945" w:firstLine="0"/>
    </w:pPr>
  </w:style>
  <w:style w:type="paragraph" w:customStyle="1" w:styleId="72">
    <w:name w:val="gcc4"/>
    <w:basedOn w:val="62"/>
    <w:qFormat/>
    <w:uiPriority w:val="0"/>
    <w:pPr>
      <w:ind w:left="945" w:hanging="420"/>
    </w:pPr>
  </w:style>
  <w:style w:type="paragraph" w:customStyle="1" w:styleId="73">
    <w:name w:val="cf"/>
    <w:basedOn w:val="57"/>
    <w:qFormat/>
    <w:uiPriority w:val="0"/>
    <w:pPr>
      <w:spacing w:before="0" w:after="0" w:line="415" w:lineRule="auto"/>
    </w:pPr>
  </w:style>
  <w:style w:type="paragraph" w:customStyle="1" w:styleId="74">
    <w:name w:val="cft"/>
    <w:basedOn w:val="68"/>
    <w:qFormat/>
    <w:uiPriority w:val="0"/>
    <w:pPr>
      <w:ind w:left="0"/>
    </w:pPr>
  </w:style>
  <w:style w:type="paragraph" w:customStyle="1" w:styleId="75">
    <w:name w:val="cf1"/>
    <w:basedOn w:val="59"/>
    <w:qFormat/>
    <w:uiPriority w:val="0"/>
    <w:rPr>
      <w:b w:val="0"/>
      <w:bCs w:val="0"/>
    </w:rPr>
  </w:style>
  <w:style w:type="paragraph" w:customStyle="1" w:styleId="76">
    <w:name w:val="cf2"/>
    <w:basedOn w:val="69"/>
    <w:qFormat/>
    <w:uiPriority w:val="0"/>
  </w:style>
  <w:style w:type="paragraph" w:customStyle="1" w:styleId="77">
    <w:name w:val="cf2t"/>
    <w:basedOn w:val="6"/>
    <w:qFormat/>
    <w:uiPriority w:val="0"/>
    <w:pPr>
      <w:spacing w:line="360" w:lineRule="auto"/>
      <w:ind w:left="1260" w:firstLine="0"/>
    </w:pPr>
    <w:rPr>
      <w:rFonts w:ascii="楷体_GB2312" w:eastAsia="楷体_GB2312"/>
      <w:sz w:val="24"/>
    </w:rPr>
  </w:style>
  <w:style w:type="paragraph" w:customStyle="1" w:styleId="78">
    <w:name w:val="at"/>
    <w:basedOn w:val="57"/>
    <w:qFormat/>
    <w:uiPriority w:val="0"/>
  </w:style>
  <w:style w:type="paragraph" w:customStyle="1" w:styleId="79">
    <w:name w:val="at0"/>
    <w:basedOn w:val="65"/>
    <w:qFormat/>
    <w:uiPriority w:val="0"/>
    <w:pPr>
      <w:spacing w:before="0" w:after="0" w:line="415" w:lineRule="auto"/>
    </w:pPr>
  </w:style>
  <w:style w:type="paragraph" w:customStyle="1" w:styleId="80">
    <w:name w:val="att"/>
    <w:basedOn w:val="74"/>
    <w:qFormat/>
    <w:uiPriority w:val="0"/>
  </w:style>
  <w:style w:type="paragraph" w:customStyle="1" w:styleId="81">
    <w:name w:val="at1"/>
    <w:basedOn w:val="67"/>
    <w:qFormat/>
    <w:uiPriority w:val="0"/>
    <w:rPr>
      <w:b w:val="0"/>
      <w:bCs w:val="0"/>
    </w:rPr>
  </w:style>
  <w:style w:type="paragraph" w:customStyle="1" w:styleId="82">
    <w:name w:val="at2"/>
    <w:basedOn w:val="69"/>
    <w:qFormat/>
    <w:uiPriority w:val="0"/>
    <w:pPr>
      <w:tabs>
        <w:tab w:val="left" w:pos="8295"/>
      </w:tabs>
    </w:pPr>
  </w:style>
  <w:style w:type="paragraph" w:customStyle="1" w:styleId="83">
    <w:name w:val="at3"/>
    <w:basedOn w:val="70"/>
    <w:qFormat/>
    <w:uiPriority w:val="0"/>
    <w:pPr>
      <w:tabs>
        <w:tab w:val="left" w:pos="8295"/>
      </w:tabs>
    </w:pPr>
  </w:style>
  <w:style w:type="paragraph" w:customStyle="1" w:styleId="84">
    <w:name w:val="ifb"/>
    <w:basedOn w:val="57"/>
    <w:qFormat/>
    <w:uiPriority w:val="0"/>
    <w:pPr>
      <w:spacing w:before="0" w:after="0" w:line="360" w:lineRule="auto"/>
    </w:pPr>
  </w:style>
  <w:style w:type="paragraph" w:customStyle="1" w:styleId="85">
    <w:name w:val="ifb-1"/>
    <w:basedOn w:val="1"/>
    <w:qFormat/>
    <w:uiPriority w:val="0"/>
    <w:pPr>
      <w:ind w:left="420" w:hanging="420"/>
    </w:pPr>
    <w:rPr>
      <w:rFonts w:ascii="楷体_GB2312" w:hAnsi="Times New Roman" w:eastAsia="楷体_GB2312" w:cs="Times New Roman"/>
      <w:szCs w:val="20"/>
    </w:rPr>
  </w:style>
  <w:style w:type="paragraph" w:customStyle="1" w:styleId="86">
    <w:name w:val="cf0"/>
    <w:basedOn w:val="73"/>
    <w:qFormat/>
    <w:uiPriority w:val="0"/>
  </w:style>
  <w:style w:type="paragraph" w:customStyle="1" w:styleId="87">
    <w:name w:val="sor"/>
    <w:basedOn w:val="84"/>
    <w:qFormat/>
    <w:uiPriority w:val="0"/>
  </w:style>
  <w:style w:type="paragraph" w:customStyle="1" w:styleId="88">
    <w:name w:val="itb-1.1.a"/>
    <w:basedOn w:val="1"/>
    <w:qFormat/>
    <w:uiPriority w:val="0"/>
    <w:pPr>
      <w:ind w:left="1470" w:hanging="525"/>
    </w:pPr>
    <w:rPr>
      <w:rFonts w:ascii="楷体_GB2312" w:hAnsi="Times New Roman" w:eastAsia="楷体_GB2312" w:cs="Times New Roman"/>
      <w:szCs w:val="20"/>
    </w:rPr>
  </w:style>
  <w:style w:type="paragraph" w:customStyle="1" w:styleId="89">
    <w:name w:val="atoo"/>
    <w:basedOn w:val="79"/>
    <w:qFormat/>
    <w:uiPriority w:val="0"/>
  </w:style>
  <w:style w:type="paragraph" w:customStyle="1" w:styleId="90">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1">
    <w:name w:val="itb2t"/>
    <w:basedOn w:val="60"/>
    <w:qFormat/>
    <w:uiPriority w:val="0"/>
    <w:pPr>
      <w:ind w:left="1157" w:firstLine="0"/>
    </w:pPr>
  </w:style>
  <w:style w:type="paragraph" w:customStyle="1" w:styleId="92">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3">
    <w:name w:val="bds"/>
    <w:basedOn w:val="57"/>
    <w:qFormat/>
    <w:uiPriority w:val="0"/>
    <w:pPr>
      <w:autoSpaceDE w:val="0"/>
      <w:autoSpaceDN w:val="0"/>
      <w:spacing w:line="360" w:lineRule="exact"/>
    </w:pPr>
    <w:rPr>
      <w:rFonts w:ascii="Times New Roman" w:eastAsia="华文仿宋"/>
    </w:rPr>
  </w:style>
  <w:style w:type="paragraph" w:customStyle="1" w:styleId="94">
    <w:name w:val="cbds"/>
    <w:basedOn w:val="93"/>
    <w:qFormat/>
    <w:uiPriority w:val="0"/>
  </w:style>
  <w:style w:type="paragraph" w:customStyle="1" w:styleId="95">
    <w:name w:val="scc-14.5.1"/>
    <w:basedOn w:val="96"/>
    <w:qFormat/>
    <w:uiPriority w:val="0"/>
    <w:pPr>
      <w:spacing w:line="360" w:lineRule="exact"/>
      <w:ind w:left="1467" w:hanging="840"/>
    </w:pPr>
  </w:style>
  <w:style w:type="paragraph" w:customStyle="1" w:styleId="96">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7">
    <w:name w:val="scc-14.5.1.a"/>
    <w:basedOn w:val="98"/>
    <w:qFormat/>
    <w:uiPriority w:val="0"/>
    <w:pPr>
      <w:spacing w:line="360" w:lineRule="exact"/>
      <w:ind w:left="1992" w:hanging="525"/>
    </w:pPr>
  </w:style>
  <w:style w:type="paragraph" w:customStyle="1" w:styleId="98">
    <w:name w:val="SCC-1.1.1.1"/>
    <w:basedOn w:val="96"/>
    <w:qFormat/>
    <w:uiPriority w:val="0"/>
    <w:pPr>
      <w:ind w:left="1890" w:hanging="420"/>
    </w:pPr>
  </w:style>
  <w:style w:type="paragraph" w:customStyle="1" w:styleId="99">
    <w:name w:val="scc-14.5.1.a.i"/>
    <w:basedOn w:val="100"/>
    <w:qFormat/>
    <w:uiPriority w:val="0"/>
    <w:pPr>
      <w:spacing w:line="360" w:lineRule="exact"/>
      <w:ind w:left="2517" w:hanging="525"/>
    </w:pPr>
  </w:style>
  <w:style w:type="paragraph" w:customStyle="1" w:styleId="100">
    <w:name w:val="scc-1.1.1.1.1"/>
    <w:basedOn w:val="98"/>
    <w:qFormat/>
    <w:uiPriority w:val="0"/>
    <w:pPr>
      <w:ind w:left="2205" w:hanging="315"/>
    </w:pPr>
  </w:style>
  <w:style w:type="paragraph" w:customStyle="1" w:styleId="101">
    <w:name w:val="scc-1.1"/>
    <w:basedOn w:val="102"/>
    <w:qFormat/>
    <w:uiPriority w:val="0"/>
    <w:pPr>
      <w:ind w:left="947" w:hanging="527"/>
    </w:pPr>
    <w:rPr>
      <w:rFonts w:ascii="楷体_GB2312"/>
    </w:rPr>
  </w:style>
  <w:style w:type="paragraph" w:customStyle="1" w:styleId="102">
    <w:name w:val="gcc-1.1"/>
    <w:basedOn w:val="103"/>
    <w:qFormat/>
    <w:uiPriority w:val="0"/>
    <w:pPr>
      <w:spacing w:line="400" w:lineRule="atLeast"/>
    </w:pPr>
    <w:rPr>
      <w:rFonts w:ascii="Times New Roman"/>
      <w:sz w:val="24"/>
    </w:rPr>
  </w:style>
  <w:style w:type="paragraph" w:customStyle="1" w:styleId="103">
    <w:name w:val="itb-1.1"/>
    <w:basedOn w:val="1"/>
    <w:qFormat/>
    <w:uiPriority w:val="0"/>
    <w:pPr>
      <w:ind w:left="945" w:hanging="525"/>
    </w:pPr>
    <w:rPr>
      <w:rFonts w:ascii="楷体_GB2312" w:hAnsi="Times New Roman" w:eastAsia="楷体_GB2312" w:cs="Times New Roman"/>
      <w:szCs w:val="20"/>
    </w:rPr>
  </w:style>
  <w:style w:type="character" w:customStyle="1" w:styleId="104">
    <w:name w:val="正文文本 字符"/>
    <w:basedOn w:val="35"/>
    <w:link w:val="16"/>
    <w:qFormat/>
    <w:uiPriority w:val="0"/>
    <w:rPr>
      <w:rFonts w:ascii="Times New Roman" w:hAnsi="Times New Roman" w:eastAsia="宋体" w:cs="Times New Roman"/>
      <w:szCs w:val="20"/>
    </w:rPr>
  </w:style>
  <w:style w:type="character" w:customStyle="1" w:styleId="105">
    <w:name w:val="正文文本缩进 字符"/>
    <w:basedOn w:val="35"/>
    <w:link w:val="17"/>
    <w:qFormat/>
    <w:uiPriority w:val="0"/>
    <w:rPr>
      <w:rFonts w:ascii="Times New Roman" w:hAnsi="Times New Roman" w:eastAsia="宋体" w:cs="Times New Roman"/>
      <w:szCs w:val="20"/>
    </w:rPr>
  </w:style>
  <w:style w:type="character" w:customStyle="1" w:styleId="106">
    <w:name w:val="副标题 字符"/>
    <w:basedOn w:val="35"/>
    <w:link w:val="25"/>
    <w:qFormat/>
    <w:uiPriority w:val="0"/>
    <w:rPr>
      <w:rFonts w:ascii="Arial" w:hAnsi="Arial" w:eastAsia="宋体" w:cs="Arial"/>
      <w:b/>
      <w:bCs/>
      <w:kern w:val="28"/>
      <w:sz w:val="32"/>
      <w:szCs w:val="32"/>
    </w:rPr>
  </w:style>
  <w:style w:type="character" w:customStyle="1" w:styleId="107">
    <w:name w:val="正文文本 2 字符"/>
    <w:basedOn w:val="35"/>
    <w:link w:val="28"/>
    <w:qFormat/>
    <w:uiPriority w:val="0"/>
    <w:rPr>
      <w:rFonts w:ascii="楷体_GB2312" w:hAnsi="Times New Roman" w:eastAsia="楷体_GB2312" w:cs="Times New Roman"/>
      <w:b/>
      <w:sz w:val="72"/>
      <w:szCs w:val="20"/>
    </w:rPr>
  </w:style>
  <w:style w:type="paragraph" w:customStyle="1" w:styleId="108">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9">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0">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1">
    <w:name w:val="正文文本缩进 2 字符"/>
    <w:basedOn w:val="35"/>
    <w:link w:val="21"/>
    <w:qFormat/>
    <w:uiPriority w:val="0"/>
    <w:rPr>
      <w:rFonts w:ascii="华文仿宋" w:hAnsi="华文仿宋" w:eastAsia="华文仿宋" w:cs="Times New Roman"/>
      <w:sz w:val="32"/>
      <w:szCs w:val="20"/>
    </w:rPr>
  </w:style>
  <w:style w:type="character" w:customStyle="1" w:styleId="112">
    <w:name w:val="批注框文本 字符"/>
    <w:basedOn w:val="35"/>
    <w:link w:val="22"/>
    <w:semiHidden/>
    <w:qFormat/>
    <w:uiPriority w:val="0"/>
    <w:rPr>
      <w:rFonts w:ascii="Times New Roman" w:hAnsi="Times New Roman" w:eastAsia="宋体" w:cs="Times New Roman"/>
      <w:sz w:val="18"/>
      <w:szCs w:val="18"/>
    </w:rPr>
  </w:style>
  <w:style w:type="character" w:customStyle="1" w:styleId="113">
    <w:name w:val="正文文本缩进 3 字符"/>
    <w:basedOn w:val="35"/>
    <w:link w:val="27"/>
    <w:qFormat/>
    <w:uiPriority w:val="0"/>
    <w:rPr>
      <w:rFonts w:ascii="华文仿宋" w:hAnsi="华文仿宋" w:eastAsia="华文仿宋" w:cs="Times New Roman"/>
      <w:sz w:val="24"/>
      <w:szCs w:val="20"/>
    </w:rPr>
  </w:style>
  <w:style w:type="paragraph" w:customStyle="1" w:styleId="114">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5">
    <w:name w:val="Char Char"/>
    <w:qFormat/>
    <w:uiPriority w:val="0"/>
    <w:rPr>
      <w:rFonts w:ascii="宋体" w:eastAsia="宋体"/>
      <w:b/>
      <w:kern w:val="2"/>
      <w:sz w:val="36"/>
      <w:lang w:val="en-US" w:eastAsia="zh-CN" w:bidi="ar-SA"/>
    </w:rPr>
  </w:style>
  <w:style w:type="character" w:customStyle="1" w:styleId="116">
    <w:name w:val="Char Char1"/>
    <w:qFormat/>
    <w:uiPriority w:val="0"/>
    <w:rPr>
      <w:rFonts w:eastAsia="宋体"/>
      <w:kern w:val="2"/>
      <w:sz w:val="18"/>
      <w:lang w:val="en-US" w:eastAsia="zh-CN" w:bidi="ar-SA"/>
    </w:rPr>
  </w:style>
  <w:style w:type="character" w:customStyle="1" w:styleId="117">
    <w:name w:val="Char Char7"/>
    <w:qFormat/>
    <w:uiPriority w:val="0"/>
    <w:rPr>
      <w:rFonts w:ascii="Arial" w:hAnsi="Arial" w:eastAsia="黑体"/>
      <w:b/>
      <w:bCs/>
      <w:kern w:val="2"/>
      <w:sz w:val="28"/>
      <w:szCs w:val="28"/>
      <w:lang w:val="en-US" w:eastAsia="zh-CN" w:bidi="ar-SA"/>
    </w:rPr>
  </w:style>
  <w:style w:type="character" w:customStyle="1" w:styleId="118">
    <w:name w:val="Char Char6"/>
    <w:qFormat/>
    <w:uiPriority w:val="0"/>
    <w:rPr>
      <w:rFonts w:eastAsia="宋体"/>
      <w:b/>
      <w:bCs/>
      <w:kern w:val="2"/>
      <w:sz w:val="28"/>
      <w:szCs w:val="28"/>
      <w:lang w:val="en-US" w:eastAsia="zh-CN" w:bidi="ar-SA"/>
    </w:rPr>
  </w:style>
  <w:style w:type="character" w:customStyle="1" w:styleId="119">
    <w:name w:val="Char Char5"/>
    <w:qFormat/>
    <w:uiPriority w:val="0"/>
    <w:rPr>
      <w:rFonts w:ascii="Arial" w:hAnsi="Arial" w:eastAsia="黑体"/>
      <w:b/>
      <w:bCs/>
      <w:kern w:val="2"/>
      <w:sz w:val="24"/>
      <w:szCs w:val="24"/>
      <w:lang w:val="en-US" w:eastAsia="zh-CN" w:bidi="ar-SA"/>
    </w:rPr>
  </w:style>
  <w:style w:type="character" w:customStyle="1" w:styleId="120">
    <w:name w:val="Char Char4"/>
    <w:qFormat/>
    <w:uiPriority w:val="0"/>
    <w:rPr>
      <w:rFonts w:eastAsia="宋体"/>
      <w:b/>
      <w:bCs/>
      <w:kern w:val="2"/>
      <w:sz w:val="24"/>
      <w:szCs w:val="24"/>
      <w:lang w:val="en-US" w:eastAsia="zh-CN" w:bidi="ar-SA"/>
    </w:rPr>
  </w:style>
  <w:style w:type="character" w:customStyle="1" w:styleId="121">
    <w:name w:val="Char Char3"/>
    <w:qFormat/>
    <w:uiPriority w:val="0"/>
    <w:rPr>
      <w:rFonts w:ascii="Arial" w:hAnsi="Arial" w:eastAsia="黑体"/>
      <w:kern w:val="2"/>
      <w:sz w:val="24"/>
      <w:szCs w:val="24"/>
      <w:lang w:val="en-US" w:eastAsia="zh-CN" w:bidi="ar-SA"/>
    </w:rPr>
  </w:style>
  <w:style w:type="character" w:customStyle="1" w:styleId="122">
    <w:name w:val="Char Char2"/>
    <w:qFormat/>
    <w:uiPriority w:val="0"/>
    <w:rPr>
      <w:rFonts w:ascii="Arial" w:hAnsi="Arial" w:eastAsia="黑体"/>
      <w:kern w:val="2"/>
      <w:sz w:val="21"/>
      <w:szCs w:val="21"/>
      <w:lang w:val="en-US" w:eastAsia="zh-CN" w:bidi="ar-SA"/>
    </w:rPr>
  </w:style>
  <w:style w:type="paragraph" w:customStyle="1" w:styleId="123">
    <w:name w:val="样式1"/>
    <w:basedOn w:val="1"/>
    <w:qFormat/>
    <w:uiPriority w:val="0"/>
    <w:pPr>
      <w:spacing w:line="360" w:lineRule="auto"/>
    </w:pPr>
    <w:rPr>
      <w:rFonts w:ascii="宋体" w:hAnsi="宋体" w:eastAsia="宋体" w:cs="Times New Roman"/>
      <w:sz w:val="24"/>
      <w:szCs w:val="24"/>
    </w:rPr>
  </w:style>
  <w:style w:type="paragraph" w:customStyle="1" w:styleId="124">
    <w:name w:val="样式2"/>
    <w:basedOn w:val="1"/>
    <w:qFormat/>
    <w:uiPriority w:val="0"/>
    <w:pPr>
      <w:spacing w:line="360" w:lineRule="auto"/>
      <w:ind w:left="360"/>
    </w:pPr>
    <w:rPr>
      <w:rFonts w:ascii="宋体" w:hAnsi="宋体" w:eastAsia="宋体" w:cs="Times New Roman"/>
      <w:sz w:val="24"/>
      <w:szCs w:val="24"/>
    </w:rPr>
  </w:style>
  <w:style w:type="character" w:customStyle="1" w:styleId="125">
    <w:name w:val="样式2 Char"/>
    <w:qFormat/>
    <w:uiPriority w:val="0"/>
    <w:rPr>
      <w:rFonts w:ascii="宋体" w:hAnsi="宋体" w:eastAsia="宋体"/>
      <w:kern w:val="2"/>
      <w:sz w:val="24"/>
      <w:szCs w:val="24"/>
      <w:lang w:val="en-US" w:eastAsia="zh-CN" w:bidi="ar-SA"/>
    </w:rPr>
  </w:style>
  <w:style w:type="character" w:customStyle="1" w:styleId="126">
    <w:name w:val="普通文字1 Char"/>
    <w:qFormat/>
    <w:uiPriority w:val="0"/>
    <w:rPr>
      <w:rFonts w:ascii="宋体" w:hAnsi="Courier New" w:eastAsia="宋体"/>
      <w:kern w:val="2"/>
      <w:sz w:val="21"/>
      <w:lang w:val="en-US" w:eastAsia="zh-CN" w:bidi="ar-SA"/>
    </w:rPr>
  </w:style>
  <w:style w:type="character" w:customStyle="1" w:styleId="127">
    <w:name w:val="批注文字 字符"/>
    <w:basedOn w:val="35"/>
    <w:link w:val="14"/>
    <w:semiHidden/>
    <w:qFormat/>
    <w:uiPriority w:val="0"/>
    <w:rPr>
      <w:rFonts w:ascii="Times New Roman" w:hAnsi="Times New Roman" w:eastAsia="宋体" w:cs="Times New Roman"/>
      <w:kern w:val="0"/>
      <w:sz w:val="24"/>
      <w:szCs w:val="20"/>
    </w:rPr>
  </w:style>
  <w:style w:type="paragraph" w:customStyle="1" w:styleId="128">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9">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0">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1">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2">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3">
    <w:name w:val="标4"/>
    <w:basedOn w:val="129"/>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4">
    <w:name w:val="标题 字符"/>
    <w:basedOn w:val="35"/>
    <w:link w:val="31"/>
    <w:qFormat/>
    <w:uiPriority w:val="0"/>
    <w:rPr>
      <w:rFonts w:ascii="Arial" w:hAnsi="Arial" w:eastAsia="黑体" w:cs="Times New Roman"/>
      <w:b/>
      <w:sz w:val="36"/>
      <w:szCs w:val="20"/>
    </w:rPr>
  </w:style>
  <w:style w:type="character" w:customStyle="1" w:styleId="135">
    <w:name w:val="正文文本 Char1"/>
    <w:qFormat/>
    <w:uiPriority w:val="0"/>
    <w:rPr>
      <w:kern w:val="2"/>
      <w:sz w:val="21"/>
      <w:szCs w:val="24"/>
    </w:rPr>
  </w:style>
  <w:style w:type="character" w:customStyle="1" w:styleId="136">
    <w:name w:val="Footer Char"/>
    <w:qFormat/>
    <w:uiPriority w:val="0"/>
    <w:rPr>
      <w:rFonts w:ascii="Times New Roman" w:hAnsi="Times New Roman" w:cs="Times New Roman"/>
      <w:sz w:val="18"/>
      <w:szCs w:val="18"/>
    </w:rPr>
  </w:style>
  <w:style w:type="paragraph" w:customStyle="1" w:styleId="137">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8">
    <w:name w:val="Body Text Indent Char"/>
    <w:qFormat/>
    <w:uiPriority w:val="0"/>
    <w:rPr>
      <w:rFonts w:ascii="Times New Roman" w:hAnsi="Times New Roman" w:eastAsia="宋体" w:cs="Times New Roman"/>
      <w:sz w:val="24"/>
      <w:szCs w:val="24"/>
    </w:rPr>
  </w:style>
  <w:style w:type="character" w:customStyle="1" w:styleId="139">
    <w:name w:val="Heading 1 Char"/>
    <w:qFormat/>
    <w:uiPriority w:val="0"/>
    <w:rPr>
      <w:rFonts w:ascii="Times New Roman" w:hAnsi="Times New Roman" w:cs="Times New Roman"/>
      <w:b/>
      <w:bCs/>
      <w:kern w:val="44"/>
      <w:sz w:val="44"/>
      <w:szCs w:val="44"/>
    </w:rPr>
  </w:style>
  <w:style w:type="character" w:customStyle="1" w:styleId="140">
    <w:name w:val="Heading 2 Char"/>
    <w:qFormat/>
    <w:uiPriority w:val="0"/>
    <w:rPr>
      <w:rFonts w:ascii="Cambria" w:hAnsi="Cambria" w:eastAsia="宋体" w:cs="Cambria"/>
      <w:b/>
      <w:bCs/>
      <w:sz w:val="32"/>
      <w:szCs w:val="32"/>
    </w:rPr>
  </w:style>
  <w:style w:type="character" w:customStyle="1" w:styleId="141">
    <w:name w:val="Heading 3 Char"/>
    <w:qFormat/>
    <w:uiPriority w:val="0"/>
    <w:rPr>
      <w:rFonts w:ascii="Times New Roman" w:hAnsi="Times New Roman" w:cs="Times New Roman"/>
      <w:b/>
      <w:bCs/>
      <w:sz w:val="32"/>
      <w:szCs w:val="32"/>
    </w:rPr>
  </w:style>
  <w:style w:type="character" w:customStyle="1" w:styleId="142">
    <w:name w:val="Heading 4 Char"/>
    <w:qFormat/>
    <w:uiPriority w:val="0"/>
    <w:rPr>
      <w:rFonts w:ascii="Cambria" w:hAnsi="Cambria" w:eastAsia="宋体" w:cs="Cambria"/>
      <w:b/>
      <w:bCs/>
      <w:sz w:val="28"/>
      <w:szCs w:val="28"/>
    </w:rPr>
  </w:style>
  <w:style w:type="character" w:customStyle="1" w:styleId="143">
    <w:name w:val="Heading 5 Char"/>
    <w:qFormat/>
    <w:uiPriority w:val="0"/>
    <w:rPr>
      <w:rFonts w:ascii="Times New Roman" w:hAnsi="Times New Roman" w:cs="Times New Roman"/>
      <w:b/>
      <w:bCs/>
      <w:sz w:val="28"/>
      <w:szCs w:val="28"/>
    </w:rPr>
  </w:style>
  <w:style w:type="character" w:customStyle="1" w:styleId="144">
    <w:name w:val="Heading 6 Char"/>
    <w:qFormat/>
    <w:uiPriority w:val="0"/>
    <w:rPr>
      <w:rFonts w:ascii="Cambria" w:hAnsi="Cambria" w:eastAsia="宋体" w:cs="Cambria"/>
      <w:b/>
      <w:bCs/>
      <w:sz w:val="24"/>
      <w:szCs w:val="24"/>
    </w:rPr>
  </w:style>
  <w:style w:type="character" w:customStyle="1" w:styleId="145">
    <w:name w:val="Heading 7 Char"/>
    <w:qFormat/>
    <w:uiPriority w:val="0"/>
    <w:rPr>
      <w:rFonts w:ascii="Times New Roman" w:hAnsi="Times New Roman" w:cs="Times New Roman"/>
      <w:b/>
      <w:bCs/>
      <w:sz w:val="24"/>
      <w:szCs w:val="24"/>
    </w:rPr>
  </w:style>
  <w:style w:type="character" w:customStyle="1" w:styleId="146">
    <w:name w:val="Heading 8 Char"/>
    <w:qFormat/>
    <w:uiPriority w:val="0"/>
    <w:rPr>
      <w:rFonts w:ascii="Cambria" w:hAnsi="Cambria" w:eastAsia="宋体" w:cs="Cambria"/>
      <w:sz w:val="24"/>
      <w:szCs w:val="24"/>
    </w:rPr>
  </w:style>
  <w:style w:type="character" w:customStyle="1" w:styleId="147">
    <w:name w:val="Heading 9 Char"/>
    <w:qFormat/>
    <w:uiPriority w:val="0"/>
    <w:rPr>
      <w:rFonts w:ascii="Cambria" w:hAnsi="Cambria" w:eastAsia="宋体" w:cs="Cambria"/>
      <w:sz w:val="21"/>
      <w:szCs w:val="21"/>
    </w:rPr>
  </w:style>
  <w:style w:type="character" w:customStyle="1" w:styleId="148">
    <w:name w:val="Body Text Char"/>
    <w:qFormat/>
    <w:uiPriority w:val="0"/>
    <w:rPr>
      <w:rFonts w:ascii="Times New Roman" w:hAnsi="Times New Roman" w:cs="Times New Roman"/>
      <w:sz w:val="24"/>
      <w:szCs w:val="24"/>
    </w:rPr>
  </w:style>
  <w:style w:type="character" w:customStyle="1" w:styleId="149">
    <w:name w:val="Body Text 2 Char"/>
    <w:qFormat/>
    <w:uiPriority w:val="0"/>
    <w:rPr>
      <w:rFonts w:ascii="Times New Roman" w:hAnsi="Times New Roman" w:cs="Times New Roman"/>
      <w:sz w:val="24"/>
      <w:szCs w:val="24"/>
    </w:rPr>
  </w:style>
  <w:style w:type="character" w:customStyle="1" w:styleId="150">
    <w:name w:val="Body Text 3 Char"/>
    <w:qFormat/>
    <w:uiPriority w:val="0"/>
    <w:rPr>
      <w:rFonts w:ascii="Times New Roman" w:hAnsi="Times New Roman" w:cs="Times New Roman"/>
      <w:sz w:val="16"/>
      <w:szCs w:val="16"/>
    </w:rPr>
  </w:style>
  <w:style w:type="character" w:customStyle="1" w:styleId="151">
    <w:name w:val="Title Char"/>
    <w:qFormat/>
    <w:uiPriority w:val="0"/>
    <w:rPr>
      <w:rFonts w:ascii="Cambria" w:hAnsi="Cambria" w:cs="Cambria"/>
      <w:b/>
      <w:bCs/>
      <w:sz w:val="32"/>
      <w:szCs w:val="32"/>
    </w:rPr>
  </w:style>
  <w:style w:type="character" w:customStyle="1" w:styleId="152">
    <w:name w:val="Subtitle Char"/>
    <w:qFormat/>
    <w:uiPriority w:val="0"/>
    <w:rPr>
      <w:rFonts w:ascii="Cambria" w:hAnsi="Cambria" w:cs="Cambria"/>
      <w:b/>
      <w:bCs/>
      <w:kern w:val="28"/>
      <w:sz w:val="32"/>
      <w:szCs w:val="32"/>
    </w:rPr>
  </w:style>
  <w:style w:type="character" w:customStyle="1" w:styleId="153">
    <w:name w:val="Plain Text Char"/>
    <w:qFormat/>
    <w:uiPriority w:val="0"/>
    <w:rPr>
      <w:rFonts w:ascii="宋体" w:eastAsia="宋体" w:cs="宋体"/>
      <w:sz w:val="21"/>
      <w:szCs w:val="21"/>
    </w:rPr>
  </w:style>
  <w:style w:type="character" w:customStyle="1" w:styleId="154">
    <w:name w:val="Body Text Indent 2 Char"/>
    <w:qFormat/>
    <w:uiPriority w:val="0"/>
    <w:rPr>
      <w:rFonts w:ascii="Times New Roman" w:hAnsi="Times New Roman" w:cs="Times New Roman"/>
      <w:sz w:val="24"/>
      <w:szCs w:val="24"/>
    </w:rPr>
  </w:style>
  <w:style w:type="character" w:customStyle="1" w:styleId="155">
    <w:name w:val="Body Text Indent 3 Char"/>
    <w:qFormat/>
    <w:uiPriority w:val="0"/>
    <w:rPr>
      <w:rFonts w:ascii="Times New Roman" w:hAnsi="Times New Roman" w:cs="Times New Roman"/>
      <w:sz w:val="16"/>
      <w:szCs w:val="16"/>
    </w:rPr>
  </w:style>
  <w:style w:type="character" w:customStyle="1" w:styleId="156">
    <w:name w:val="Header Char"/>
    <w:qFormat/>
    <w:uiPriority w:val="0"/>
    <w:rPr>
      <w:rFonts w:ascii="Times New Roman" w:hAnsi="Times New Roman" w:cs="Times New Roman"/>
      <w:sz w:val="18"/>
      <w:szCs w:val="18"/>
    </w:rPr>
  </w:style>
  <w:style w:type="character" w:customStyle="1" w:styleId="157">
    <w:name w:val="Date Char"/>
    <w:qFormat/>
    <w:uiPriority w:val="0"/>
    <w:rPr>
      <w:rFonts w:ascii="Times New Roman" w:hAnsi="Times New Roman" w:cs="Times New Roman"/>
      <w:sz w:val="24"/>
      <w:szCs w:val="24"/>
    </w:rPr>
  </w:style>
  <w:style w:type="character" w:customStyle="1" w:styleId="158">
    <w:name w:val="Balloon Text Char"/>
    <w:qFormat/>
    <w:uiPriority w:val="0"/>
    <w:rPr>
      <w:rFonts w:ascii="Times New Roman" w:hAnsi="Times New Roman" w:cs="Times New Roman"/>
      <w:sz w:val="2"/>
      <w:szCs w:val="2"/>
    </w:rPr>
  </w:style>
  <w:style w:type="paragraph" w:customStyle="1" w:styleId="159">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0">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1">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2">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3">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4">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5">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6">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7">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8">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9">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0">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1">
    <w:name w:val="H-TextFormat"/>
    <w:qFormat/>
    <w:uiPriority w:val="0"/>
    <w:pPr>
      <w:jc w:val="center"/>
    </w:pPr>
    <w:rPr>
      <w:rFonts w:ascii="Arial" w:hAnsi="Arial" w:eastAsia="宋体" w:cs="Arial"/>
      <w:sz w:val="22"/>
      <w:szCs w:val="22"/>
      <w:lang w:val="en-US" w:eastAsia="zh-CN" w:bidi="ar-SA"/>
    </w:rPr>
  </w:style>
  <w:style w:type="paragraph" w:customStyle="1" w:styleId="172">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3">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7">
    <w:name w:val="正文文本 3 字符"/>
    <w:basedOn w:val="35"/>
    <w:link w:val="15"/>
    <w:qFormat/>
    <w:uiPriority w:val="0"/>
    <w:rPr>
      <w:rFonts w:ascii="Times New Roman" w:hAnsi="Times New Roman" w:eastAsia="宋体" w:cs="Times New Roman"/>
      <w:sz w:val="48"/>
      <w:szCs w:val="48"/>
    </w:rPr>
  </w:style>
  <w:style w:type="character" w:customStyle="1" w:styleId="178">
    <w:name w:val="批注主题 字符"/>
    <w:basedOn w:val="127"/>
    <w:link w:val="32"/>
    <w:qFormat/>
    <w:uiPriority w:val="0"/>
    <w:rPr>
      <w:rFonts w:ascii="Times New Roman" w:hAnsi="Times New Roman" w:eastAsia="宋体" w:cs="Times New Roman"/>
      <w:b/>
      <w:bCs/>
      <w:kern w:val="0"/>
      <w:sz w:val="24"/>
      <w:szCs w:val="24"/>
    </w:rPr>
  </w:style>
  <w:style w:type="paragraph" w:customStyle="1" w:styleId="179">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0">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1">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2">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6">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2">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9">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0">
    <w:name w:val="页脚 Char"/>
    <w:qFormat/>
    <w:uiPriority w:val="99"/>
    <w:rPr>
      <w:kern w:val="2"/>
      <w:sz w:val="18"/>
    </w:rPr>
  </w:style>
  <w:style w:type="character" w:customStyle="1" w:styleId="201">
    <w:name w:val="页眉 Char"/>
    <w:qFormat/>
    <w:uiPriority w:val="99"/>
    <w:rPr>
      <w:kern w:val="2"/>
      <w:sz w:val="18"/>
    </w:rPr>
  </w:style>
  <w:style w:type="character" w:customStyle="1" w:styleId="202">
    <w:name w:val="文档结构图 字符"/>
    <w:basedOn w:val="35"/>
    <w:semiHidden/>
    <w:qFormat/>
    <w:uiPriority w:val="99"/>
    <w:rPr>
      <w:rFonts w:ascii="Microsoft YaHei UI" w:eastAsia="Microsoft YaHei UI"/>
      <w:sz w:val="18"/>
      <w:szCs w:val="18"/>
    </w:rPr>
  </w:style>
  <w:style w:type="character" w:customStyle="1" w:styleId="203">
    <w:name w:val="文档结构图 字符1"/>
    <w:link w:val="13"/>
    <w:qFormat/>
    <w:uiPriority w:val="0"/>
    <w:rPr>
      <w:rFonts w:ascii="宋体" w:hAnsi="Times New Roman" w:eastAsia="宋体" w:cs="Times New Roman"/>
      <w:sz w:val="18"/>
      <w:szCs w:val="18"/>
    </w:rPr>
  </w:style>
  <w:style w:type="character" w:customStyle="1" w:styleId="204">
    <w:name w:val="HTML 预设格式 字符"/>
    <w:basedOn w:val="35"/>
    <w:semiHidden/>
    <w:qFormat/>
    <w:uiPriority w:val="99"/>
    <w:rPr>
      <w:rFonts w:ascii="Courier New" w:hAnsi="Courier New" w:cs="Courier New"/>
      <w:sz w:val="20"/>
      <w:szCs w:val="20"/>
    </w:rPr>
  </w:style>
  <w:style w:type="character" w:customStyle="1" w:styleId="205">
    <w:name w:val="HTML 预设格式 字符1"/>
    <w:link w:val="29"/>
    <w:qFormat/>
    <w:uiPriority w:val="99"/>
    <w:rPr>
      <w:rFonts w:ascii="宋体" w:hAnsi="宋体" w:eastAsia="宋体" w:cs="Times New Roman"/>
      <w:kern w:val="0"/>
      <w:sz w:val="24"/>
      <w:szCs w:val="24"/>
    </w:rPr>
  </w:style>
  <w:style w:type="paragraph" w:customStyle="1" w:styleId="206">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7">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8">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9">
    <w:name w:val="_Style 206"/>
    <w:basedOn w:val="1"/>
    <w:next w:val="56"/>
    <w:qFormat/>
    <w:uiPriority w:val="34"/>
    <w:pPr>
      <w:ind w:firstLine="420" w:firstLineChars="200"/>
    </w:pPr>
    <w:rPr>
      <w:rFonts w:ascii="Times New Roman" w:hAnsi="Times New Roman" w:eastAsia="宋体" w:cs="Times New Roman"/>
      <w:szCs w:val="24"/>
    </w:rPr>
  </w:style>
  <w:style w:type="character" w:customStyle="1" w:styleId="210">
    <w:name w:val="font01"/>
    <w:basedOn w:val="35"/>
    <w:qFormat/>
    <w:uiPriority w:val="0"/>
    <w:rPr>
      <w:rFonts w:ascii="宋体" w:hAnsi="宋体" w:eastAsia="宋体" w:cs="宋体"/>
      <w:color w:val="000000"/>
      <w:sz w:val="46"/>
      <w:szCs w:val="46"/>
      <w:u w:val="none"/>
    </w:rPr>
  </w:style>
  <w:style w:type="character" w:customStyle="1" w:styleId="211">
    <w:name w:val="font71"/>
    <w:basedOn w:val="35"/>
    <w:qFormat/>
    <w:uiPriority w:val="0"/>
    <w:rPr>
      <w:rFonts w:ascii="宋体" w:hAnsi="宋体" w:eastAsia="宋体" w:cs="宋体"/>
      <w:color w:val="003641"/>
      <w:sz w:val="46"/>
      <w:szCs w:val="46"/>
      <w:u w:val="none"/>
    </w:rPr>
  </w:style>
  <w:style w:type="character" w:customStyle="1" w:styleId="212">
    <w:name w:val="font81"/>
    <w:basedOn w:val="35"/>
    <w:qFormat/>
    <w:uiPriority w:val="0"/>
    <w:rPr>
      <w:rFonts w:ascii="宋体" w:hAnsi="宋体" w:eastAsia="宋体" w:cs="宋体"/>
      <w:color w:val="002F34"/>
      <w:sz w:val="46"/>
      <w:szCs w:val="46"/>
      <w:u w:val="none"/>
    </w:rPr>
  </w:style>
  <w:style w:type="character" w:customStyle="1" w:styleId="213">
    <w:name w:val="font41"/>
    <w:basedOn w:val="35"/>
    <w:qFormat/>
    <w:uiPriority w:val="0"/>
    <w:rPr>
      <w:rFonts w:ascii="宋体" w:hAnsi="宋体" w:eastAsia="宋体" w:cs="宋体"/>
      <w:color w:val="002F38"/>
      <w:sz w:val="46"/>
      <w:szCs w:val="46"/>
      <w:u w:val="none"/>
    </w:rPr>
  </w:style>
  <w:style w:type="character" w:customStyle="1" w:styleId="214">
    <w:name w:val="font101"/>
    <w:basedOn w:val="35"/>
    <w:qFormat/>
    <w:uiPriority w:val="0"/>
    <w:rPr>
      <w:rFonts w:ascii="宋体" w:hAnsi="宋体" w:eastAsia="宋体" w:cs="宋体"/>
      <w:color w:val="003644"/>
      <w:sz w:val="46"/>
      <w:szCs w:val="46"/>
      <w:u w:val="none"/>
    </w:rPr>
  </w:style>
  <w:style w:type="character" w:customStyle="1" w:styleId="215">
    <w:name w:val="font112"/>
    <w:basedOn w:val="35"/>
    <w:qFormat/>
    <w:uiPriority w:val="0"/>
    <w:rPr>
      <w:rFonts w:ascii="宋体" w:hAnsi="宋体" w:eastAsia="宋体" w:cs="宋体"/>
      <w:color w:val="003B44"/>
      <w:sz w:val="46"/>
      <w:szCs w:val="46"/>
      <w:u w:val="none"/>
    </w:rPr>
  </w:style>
  <w:style w:type="character" w:customStyle="1" w:styleId="216">
    <w:name w:val="font121"/>
    <w:basedOn w:val="35"/>
    <w:qFormat/>
    <w:uiPriority w:val="0"/>
    <w:rPr>
      <w:rFonts w:ascii="宋体" w:hAnsi="宋体" w:eastAsia="宋体" w:cs="宋体"/>
      <w:color w:val="003136"/>
      <w:sz w:val="46"/>
      <w:szCs w:val="46"/>
      <w:u w:val="none"/>
    </w:rPr>
  </w:style>
  <w:style w:type="character" w:customStyle="1" w:styleId="217">
    <w:name w:val="font131"/>
    <w:basedOn w:val="35"/>
    <w:qFormat/>
    <w:uiPriority w:val="0"/>
    <w:rPr>
      <w:rFonts w:ascii="宋体" w:hAnsi="宋体" w:eastAsia="宋体" w:cs="宋体"/>
      <w:color w:val="003137"/>
      <w:sz w:val="46"/>
      <w:szCs w:val="46"/>
      <w:u w:val="none"/>
    </w:rPr>
  </w:style>
  <w:style w:type="character" w:customStyle="1" w:styleId="218">
    <w:name w:val="font141"/>
    <w:basedOn w:val="35"/>
    <w:qFormat/>
    <w:uiPriority w:val="0"/>
    <w:rPr>
      <w:rFonts w:ascii="宋体" w:hAnsi="宋体" w:eastAsia="宋体" w:cs="宋体"/>
      <w:color w:val="003E45"/>
      <w:sz w:val="46"/>
      <w:szCs w:val="46"/>
      <w:u w:val="none"/>
    </w:rPr>
  </w:style>
  <w:style w:type="character" w:customStyle="1" w:styleId="219">
    <w:name w:val="font151"/>
    <w:basedOn w:val="35"/>
    <w:qFormat/>
    <w:uiPriority w:val="0"/>
    <w:rPr>
      <w:rFonts w:ascii="宋体" w:hAnsi="宋体" w:eastAsia="宋体" w:cs="宋体"/>
      <w:color w:val="003540"/>
      <w:sz w:val="46"/>
      <w:szCs w:val="46"/>
      <w:u w:val="none"/>
    </w:rPr>
  </w:style>
  <w:style w:type="character" w:customStyle="1" w:styleId="220">
    <w:name w:val="font61"/>
    <w:basedOn w:val="35"/>
    <w:qFormat/>
    <w:uiPriority w:val="0"/>
    <w:rPr>
      <w:rFonts w:ascii="宋体" w:hAnsi="宋体" w:eastAsia="宋体" w:cs="宋体"/>
      <w:color w:val="003C43"/>
      <w:sz w:val="46"/>
      <w:szCs w:val="46"/>
      <w:u w:val="none"/>
    </w:rPr>
  </w:style>
  <w:style w:type="character" w:customStyle="1" w:styleId="221">
    <w:name w:val="font91"/>
    <w:basedOn w:val="35"/>
    <w:qFormat/>
    <w:uiPriority w:val="0"/>
    <w:rPr>
      <w:rFonts w:ascii="宋体" w:hAnsi="宋体" w:eastAsia="宋体" w:cs="宋体"/>
      <w:color w:val="00353B"/>
      <w:sz w:val="46"/>
      <w:szCs w:val="46"/>
      <w:u w:val="none"/>
    </w:rPr>
  </w:style>
  <w:style w:type="character" w:customStyle="1" w:styleId="222">
    <w:name w:val="font161"/>
    <w:basedOn w:val="35"/>
    <w:qFormat/>
    <w:uiPriority w:val="0"/>
    <w:rPr>
      <w:rFonts w:ascii="宋体" w:hAnsi="宋体" w:eastAsia="宋体" w:cs="宋体"/>
      <w:color w:val="00393F"/>
      <w:sz w:val="46"/>
      <w:szCs w:val="46"/>
      <w:u w:val="none"/>
    </w:rPr>
  </w:style>
  <w:style w:type="character" w:customStyle="1" w:styleId="223">
    <w:name w:val="font171"/>
    <w:basedOn w:val="35"/>
    <w:qFormat/>
    <w:uiPriority w:val="0"/>
    <w:rPr>
      <w:rFonts w:ascii="宋体" w:hAnsi="宋体" w:eastAsia="宋体" w:cs="宋体"/>
      <w:color w:val="003A41"/>
      <w:sz w:val="46"/>
      <w:szCs w:val="46"/>
      <w:u w:val="none"/>
    </w:rPr>
  </w:style>
  <w:style w:type="character" w:customStyle="1" w:styleId="224">
    <w:name w:val="font181"/>
    <w:basedOn w:val="35"/>
    <w:qFormat/>
    <w:uiPriority w:val="0"/>
    <w:rPr>
      <w:rFonts w:ascii="宋体" w:hAnsi="宋体" w:eastAsia="宋体" w:cs="宋体"/>
      <w:color w:val="003238"/>
      <w:sz w:val="46"/>
      <w:szCs w:val="46"/>
      <w:u w:val="none"/>
    </w:rPr>
  </w:style>
  <w:style w:type="character" w:customStyle="1" w:styleId="225">
    <w:name w:val="font191"/>
    <w:basedOn w:val="35"/>
    <w:qFormat/>
    <w:uiPriority w:val="0"/>
    <w:rPr>
      <w:rFonts w:ascii="宋体" w:hAnsi="宋体" w:eastAsia="宋体" w:cs="宋体"/>
      <w:color w:val="002F2F"/>
      <w:sz w:val="46"/>
      <w:szCs w:val="46"/>
      <w:u w:val="none"/>
    </w:rPr>
  </w:style>
  <w:style w:type="character" w:customStyle="1" w:styleId="226">
    <w:name w:val="font201"/>
    <w:basedOn w:val="35"/>
    <w:qFormat/>
    <w:uiPriority w:val="0"/>
    <w:rPr>
      <w:rFonts w:ascii="宋体" w:hAnsi="宋体" w:eastAsia="宋体" w:cs="宋体"/>
      <w:color w:val="00363C"/>
      <w:sz w:val="46"/>
      <w:szCs w:val="4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10166</Words>
  <Characters>11467</Characters>
  <Lines>76</Lines>
  <Paragraphs>21</Paragraphs>
  <TotalTime>6</TotalTime>
  <ScaleCrop>false</ScaleCrop>
  <LinksUpToDate>false</LinksUpToDate>
  <CharactersWithSpaces>11715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HP</cp:lastModifiedBy>
  <dcterms:modified xsi:type="dcterms:W3CDTF">2023-07-18T07:30:36Z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F52D24A478984F87A5CFA8D6073A2D72_13</vt:lpwstr>
  </property>
</Properties>
</file>