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52"/>
          <w:szCs w:val="52"/>
          <w:highlight w:val="none"/>
        </w:rPr>
      </w:pPr>
      <w:r>
        <w:rPr>
          <w:rFonts w:hint="eastAsia" w:ascii="宋体" w:hAnsi="宋体" w:eastAsia="宋体" w:cs="Times New Roman"/>
          <w:b/>
          <w:sz w:val="52"/>
          <w:szCs w:val="52"/>
          <w:highlight w:val="none"/>
          <w:lang w:val="en-US" w:eastAsia="zh-CN"/>
        </w:rPr>
        <w:t>手功能综合训练桌等</w:t>
      </w:r>
      <w:r>
        <w:rPr>
          <w:rFonts w:hint="eastAsia" w:ascii="宋体" w:hAnsi="宋体" w:eastAsia="宋体" w:cs="Times New Roman"/>
          <w:b/>
          <w:sz w:val="52"/>
          <w:szCs w:val="52"/>
          <w:highlight w:val="none"/>
        </w:rPr>
        <w:t>设备项目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rPr>
        <w:t>3</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05</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04</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_Toc11326092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2</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rPr>
        <w:t>0</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rPr>
        <w:t>2</w:t>
      </w:r>
    </w:p>
    <w:p>
      <w:pPr>
        <w:tabs>
          <w:tab w:val="left" w:pos="945"/>
          <w:tab w:val="right" w:leader="dot" w:pos="8777"/>
        </w:tabs>
        <w:spacing w:before="120" w:after="120" w:line="360" w:lineRule="exact"/>
        <w:rPr>
          <w:rFonts w:hint="eastAsia" w:ascii="Calibri" w:hAnsi="Calibri" w:eastAsia="华文仿宋" w:cs="Times New Roman"/>
          <w:lang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_Toc11326096 \h </w:instrText>
      </w:r>
      <w:r>
        <w:rPr>
          <w:rFonts w:ascii="Times New Roman" w:hAnsi="Times New Roman" w:eastAsia="华文仿宋" w:cs="Times New Roman"/>
          <w:b/>
          <w:sz w:val="24"/>
          <w:szCs w:val="36"/>
        </w:rPr>
        <w:fldChar w:fldCharType="separate"/>
      </w:r>
      <w:r>
        <w:rPr>
          <w:rFonts w:hint="eastAsia" w:ascii="Times New Roman" w:hAnsi="Times New Roman" w:eastAsia="华文仿宋" w:cs="Times New Roman"/>
          <w:b/>
          <w:sz w:val="24"/>
          <w:szCs w:val="36"/>
        </w:rPr>
        <w:t>1</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8</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9</w:t>
      </w:r>
      <w:r>
        <w:rPr>
          <w:rFonts w:hint="eastAsia" w:ascii="Times New Roman" w:hAnsi="Times New Roman" w:eastAsia="华文仿宋" w:cs="Times New Roman"/>
          <w:b/>
          <w:sz w:val="24"/>
          <w:szCs w:val="36"/>
        </w:rPr>
        <w:fldChar w:fldCharType="end"/>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1"/>
      <w:bookmarkStart w:id="3" w:name="OLE_LINK16"/>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05"/>
      <w:bookmarkStart w:id="5"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rPr>
        <w:t>设备名称：</w:t>
      </w:r>
      <w:bookmarkEnd w:id="4"/>
      <w:bookmarkEnd w:id="5"/>
    </w:p>
    <w:p>
      <w:pPr>
        <w:autoSpaceDE w:val="0"/>
        <w:autoSpaceDN w:val="0"/>
        <w:spacing w:line="360" w:lineRule="auto"/>
        <w:ind w:left="360" w:firstLine="64" w:firstLineChars="27"/>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包件一：</w:t>
      </w:r>
      <w:r>
        <w:rPr>
          <w:rFonts w:hint="eastAsia" w:ascii="宋体" w:hAnsi="宋体" w:eastAsia="宋体" w:cs="宋体"/>
          <w:kern w:val="0"/>
          <w:sz w:val="24"/>
          <w:szCs w:val="24"/>
          <w:lang w:val="en-GB" w:eastAsia="zh-CN"/>
        </w:rPr>
        <w:t>手功能综合训练桌</w:t>
      </w:r>
    </w:p>
    <w:p>
      <w:pPr>
        <w:autoSpaceDE w:val="0"/>
        <w:autoSpaceDN w:val="0"/>
        <w:spacing w:line="360" w:lineRule="auto"/>
        <w:ind w:left="360" w:firstLine="64" w:firstLineChars="27"/>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包件二：温热磁场振动治疗仪</w:t>
      </w:r>
    </w:p>
    <w:p>
      <w:pPr>
        <w:autoSpaceDE w:val="0"/>
        <w:autoSpaceDN w:val="0"/>
        <w:spacing w:line="360" w:lineRule="auto"/>
        <w:ind w:left="360" w:firstLine="64" w:firstLineChars="27"/>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包件三：吸附式点刺激低频治疗仪</w:t>
      </w:r>
    </w:p>
    <w:p>
      <w:pPr>
        <w:autoSpaceDE w:val="0"/>
        <w:autoSpaceDN w:val="0"/>
        <w:spacing w:line="360" w:lineRule="auto"/>
        <w:ind w:left="360" w:firstLine="64" w:firstLineChars="27"/>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包件四：熏蒸治疗仪</w:t>
      </w:r>
    </w:p>
    <w:p>
      <w:pPr>
        <w:autoSpaceDE w:val="0"/>
        <w:autoSpaceDN w:val="0"/>
        <w:spacing w:line="360" w:lineRule="auto"/>
        <w:ind w:left="360" w:firstLine="64" w:firstLineChars="27"/>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包件五：智能温热牵引系统</w:t>
      </w:r>
    </w:p>
    <w:p>
      <w:pPr>
        <w:autoSpaceDE w:val="0"/>
        <w:autoSpaceDN w:val="0"/>
        <w:spacing w:line="360" w:lineRule="auto"/>
        <w:ind w:left="360" w:firstLine="64" w:firstLineChars="27"/>
        <w:rPr>
          <w:rFonts w:hint="default" w:ascii="宋体" w:hAnsi="宋体" w:eastAsia="宋体" w:cs="宋体"/>
          <w:kern w:val="0"/>
          <w:sz w:val="24"/>
          <w:szCs w:val="24"/>
          <w:lang w:val="en-US" w:eastAsia="zh-CN"/>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lang w:eastAsia="zh-CN"/>
        </w:rPr>
        <w:t>）</w:t>
      </w:r>
      <w:r>
        <w:rPr>
          <w:rFonts w:hint="eastAsia" w:ascii="宋体" w:hAnsi="宋体" w:eastAsia="宋体"/>
          <w:sz w:val="24"/>
          <w:szCs w:val="24"/>
        </w:rPr>
        <w:t>供应商可响应1个或多个包件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Times New Roman" w:hAnsi="Times New Roman" w:eastAsia="宋体" w:cs="宋体"/>
          <w:kern w:val="0"/>
          <w:sz w:val="24"/>
          <w:szCs w:val="24"/>
          <w:lang w:val="en-US" w:eastAsia="zh-CN"/>
        </w:rPr>
        <w:t>3</w:t>
      </w:r>
      <w:r>
        <w:rPr>
          <w:rFonts w:hint="eastAsia" w:ascii="宋体" w:hAnsi="宋体" w:eastAsia="宋体" w:cs="宋体"/>
          <w:kern w:val="0"/>
          <w:sz w:val="24"/>
          <w:szCs w:val="24"/>
        </w:rPr>
        <w:t>）技术要求：见本询价通知书第四章“货物需求一览表及技术规格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84"/>
      <w:bookmarkStart w:id="7" w:name="_Toc461613012"/>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w:t>
      </w:r>
      <w:r>
        <w:rPr>
          <w:rFonts w:hint="eastAsia" w:ascii="宋体" w:hAnsi="宋体" w:eastAsia="宋体" w:cs="Times New Roman"/>
          <w:sz w:val="24"/>
          <w:szCs w:val="24"/>
          <w:highlight w:val="none"/>
        </w:rPr>
        <w:t>请于</w:t>
      </w:r>
      <w:r>
        <w:rPr>
          <w:rFonts w:hint="eastAsia" w:ascii="Times New Roman" w:hAnsi="Times New Roman" w:eastAsia="宋体" w:cs="Times New Roman"/>
          <w:sz w:val="24"/>
          <w:szCs w:val="24"/>
          <w:highlight w:val="none"/>
        </w:rPr>
        <w:t>2023</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2023</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6"/>
          <w:rFonts w:ascii="Times New Roman" w:hAnsi="Times New Roman" w:eastAsia="宋体"/>
          <w:sz w:val="24"/>
          <w:szCs w:val="24"/>
          <w:highlight w:val="none"/>
        </w:rPr>
        <w:t>https</w:t>
      </w:r>
      <w:r>
        <w:rPr>
          <w:rStyle w:val="36"/>
          <w:rFonts w:ascii="宋体" w:hAnsi="宋体" w:eastAsia="宋体"/>
          <w:sz w:val="24"/>
          <w:szCs w:val="24"/>
          <w:highlight w:val="none"/>
        </w:rPr>
        <w:t>://</w:t>
      </w:r>
      <w:r>
        <w:rPr>
          <w:rStyle w:val="36"/>
          <w:rFonts w:ascii="Times New Roman" w:hAnsi="Times New Roman" w:eastAsia="宋体"/>
          <w:sz w:val="24"/>
          <w:szCs w:val="24"/>
          <w:highlight w:val="none"/>
        </w:rPr>
        <w:t>www</w:t>
      </w:r>
      <w:r>
        <w:rPr>
          <w:rStyle w:val="36"/>
          <w:rFonts w:ascii="宋体" w:hAnsi="宋体" w:eastAsia="宋体"/>
          <w:sz w:val="24"/>
          <w:szCs w:val="24"/>
          <w:highlight w:val="none"/>
        </w:rPr>
        <w:t>.</w:t>
      </w:r>
      <w:r>
        <w:rPr>
          <w:rStyle w:val="36"/>
          <w:rFonts w:ascii="Times New Roman" w:hAnsi="Times New Roman" w:eastAsia="宋体"/>
          <w:sz w:val="24"/>
          <w:szCs w:val="24"/>
          <w:highlight w:val="none"/>
        </w:rPr>
        <w:t>szy</w:t>
      </w:r>
      <w:r>
        <w:rPr>
          <w:rStyle w:val="36"/>
          <w:rFonts w:ascii="宋体" w:hAnsi="宋体" w:eastAsia="宋体"/>
          <w:sz w:val="24"/>
          <w:szCs w:val="24"/>
          <w:highlight w:val="none"/>
        </w:rPr>
        <w:t>.</w:t>
      </w:r>
      <w:r>
        <w:rPr>
          <w:rStyle w:val="36"/>
          <w:rFonts w:ascii="Times New Roman" w:hAnsi="Times New Roman" w:eastAsia="宋体"/>
          <w:sz w:val="24"/>
          <w:szCs w:val="24"/>
          <w:highlight w:val="none"/>
        </w:rPr>
        <w:t>sh</w:t>
      </w:r>
      <w:r>
        <w:rPr>
          <w:rStyle w:val="36"/>
          <w:rFonts w:ascii="宋体" w:hAnsi="宋体" w:eastAsia="宋体"/>
          <w:sz w:val="24"/>
          <w:szCs w:val="24"/>
          <w:highlight w:val="none"/>
        </w:rPr>
        <w:t>.</w:t>
      </w:r>
      <w:r>
        <w:rPr>
          <w:rStyle w:val="36"/>
          <w:rFonts w:ascii="Times New Roman" w:hAnsi="Times New Roman" w:eastAsia="宋体"/>
          <w:sz w:val="24"/>
          <w:szCs w:val="24"/>
          <w:highlight w:val="none"/>
        </w:rPr>
        <w:t>cn</w:t>
      </w:r>
      <w:r>
        <w:rPr>
          <w:rStyle w:val="36"/>
          <w:rFonts w:ascii="宋体" w:hAnsi="宋体" w:eastAsia="宋体"/>
          <w:sz w:val="24"/>
          <w:szCs w:val="24"/>
          <w:highlight w:val="none"/>
        </w:rPr>
        <w:t>/</w:t>
      </w:r>
      <w:r>
        <w:rPr>
          <w:rStyle w:val="36"/>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、报名及截止时间：报名信息发送至</w:t>
      </w:r>
      <w:r>
        <w:rPr>
          <w:highlight w:val="none"/>
        </w:rPr>
        <w:fldChar w:fldCharType="begin"/>
      </w:r>
      <w:r>
        <w:rPr>
          <w:highlight w:val="none"/>
        </w:rPr>
        <w:instrText xml:space="preserve"> HYPERLINK "mailto:szy_cgc@126.com" </w:instrText>
      </w:r>
      <w:r>
        <w:rPr>
          <w:highlight w:val="none"/>
        </w:rPr>
        <w:fldChar w:fldCharType="separate"/>
      </w:r>
      <w:r>
        <w:rPr>
          <w:rStyle w:val="36"/>
          <w:rFonts w:hint="eastAsia" w:ascii="宋体" w:hAnsi="宋体" w:eastAsia="宋体" w:cs="Times New Roman"/>
          <w:sz w:val="24"/>
          <w:szCs w:val="24"/>
          <w:highlight w:val="none"/>
          <w:u w:val="none"/>
        </w:rPr>
        <w:t>szy_cgc@126.com</w:t>
      </w:r>
      <w:r>
        <w:rPr>
          <w:rStyle w:val="36"/>
          <w:rFonts w:hint="eastAsia" w:ascii="宋体" w:hAnsi="宋体" w:eastAsia="宋体" w:cs="Times New Roman"/>
          <w:sz w:val="24"/>
          <w:szCs w:val="24"/>
          <w:highlight w:val="none"/>
          <w:u w:val="none"/>
        </w:rPr>
        <w:fldChar w:fldCharType="end"/>
      </w:r>
      <w:r>
        <w:rPr>
          <w:rFonts w:hint="eastAsia" w:ascii="宋体" w:hAnsi="宋体" w:eastAsia="宋体" w:cs="Times New Roman"/>
          <w:sz w:val="24"/>
          <w:szCs w:val="24"/>
          <w:highlight w:val="none"/>
        </w:rPr>
        <w:t>，</w:t>
      </w:r>
    </w:p>
    <w:p>
      <w:pPr>
        <w:spacing w:line="360" w:lineRule="auto"/>
        <w:ind w:left="424" w:leftChars="202" w:firstLine="1680" w:firstLineChars="700"/>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2023年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05</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09</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2023</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05</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17</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rPr>
        <w:t>地点：中国上海市静安区芷江中路</w:t>
      </w:r>
      <w:r>
        <w:rPr>
          <w:rFonts w:hint="eastAsia" w:ascii="Times New Roman" w:hAnsi="Times New Roman" w:eastAsia="宋体" w:cs="Times New Roman"/>
          <w:sz w:val="24"/>
          <w:szCs w:val="24"/>
        </w:rPr>
        <w:t>274</w:t>
      </w:r>
      <w:r>
        <w:rPr>
          <w:rFonts w:hint="eastAsia" w:ascii="宋体" w:hAnsi="宋体" w:eastAsia="宋体" w:cs="Times New Roman"/>
          <w:sz w:val="24"/>
          <w:szCs w:val="24"/>
        </w:rPr>
        <w:t>号上海市中医医院采购处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买方地址：中国上海芷江中路274号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2000</w:t>
      </w:r>
      <w:r>
        <w:rPr>
          <w:rFonts w:hint="eastAsia" w:ascii="宋体" w:hAnsi="宋体" w:eastAsia="宋体" w:cs="Times New Roman"/>
          <w:sz w:val="24"/>
          <w:szCs w:val="20"/>
          <w:lang w:val="en-US" w:eastAsia="zh-CN"/>
        </w:rPr>
        <w:t>71</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rPr>
        <w:t>2237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9066359"/>
      <w:bookmarkStart w:id="9" w:name="_Toc516880880"/>
      <w:bookmarkStart w:id="10" w:name="_Toc11326093"/>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下表有关货物采购的资料是对“投标人须知”的具体补充和修改，如有矛盾应以本投标资料表为准。</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4467" w:type="pct"/>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4467" w:type="pct"/>
            <w:vAlign w:val="center"/>
          </w:tcPr>
          <w:p>
            <w:pPr>
              <w:autoSpaceDE w:val="0"/>
              <w:autoSpaceDN w:val="0"/>
              <w:spacing w:line="360" w:lineRule="auto"/>
              <w:rPr>
                <w:rFonts w:hint="default" w:ascii="宋体" w:hAnsi="宋体" w:eastAsia="宋体" w:cs="宋体"/>
                <w:kern w:val="0"/>
                <w:sz w:val="24"/>
                <w:szCs w:val="24"/>
                <w:lang w:val="en-US"/>
              </w:rPr>
            </w:pPr>
            <w:r>
              <w:rPr>
                <w:rFonts w:hint="eastAsia" w:ascii="宋体" w:hAnsi="宋体" w:eastAsia="宋体" w:cs="Times New Roman"/>
                <w:sz w:val="24"/>
                <w:szCs w:val="20"/>
              </w:rPr>
              <w:t>项目名称：</w:t>
            </w:r>
            <w:r>
              <w:rPr>
                <w:rFonts w:hint="eastAsia" w:ascii="宋体" w:hAnsi="宋体" w:eastAsia="宋体" w:cs="宋体"/>
                <w:kern w:val="0"/>
                <w:sz w:val="24"/>
                <w:szCs w:val="24"/>
                <w:lang w:val="en-GB" w:eastAsia="zh-CN"/>
              </w:rPr>
              <w:t>手功能综合训练桌</w:t>
            </w:r>
            <w:r>
              <w:rPr>
                <w:rFonts w:hint="eastAsia" w:ascii="宋体" w:hAnsi="宋体" w:eastAsia="宋体" w:cs="宋体"/>
                <w:kern w:val="0"/>
                <w:sz w:val="24"/>
                <w:szCs w:val="24"/>
                <w:lang w:val="en-US" w:eastAsia="zh-CN"/>
              </w:rPr>
              <w:t>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1.3</w:t>
            </w:r>
          </w:p>
        </w:tc>
        <w:tc>
          <w:tcPr>
            <w:tcW w:w="4467" w:type="pct"/>
            <w:vAlign w:val="center"/>
          </w:tcPr>
          <w:p>
            <w:pPr>
              <w:kinsoku w:val="0"/>
              <w:autoSpaceDE w:val="0"/>
              <w:autoSpaceDN w:val="0"/>
              <w:spacing w:line="360" w:lineRule="auto"/>
              <w:ind w:right="57"/>
              <w:textAlignment w:val="bottom"/>
              <w:rPr>
                <w:rFonts w:ascii="宋体" w:hAnsi="宋体" w:eastAsia="宋体" w:cs="Times New Roman"/>
                <w:sz w:val="24"/>
                <w:szCs w:val="20"/>
                <w:highlight w:val="yellow"/>
              </w:rPr>
            </w:pPr>
            <w:r>
              <w:rPr>
                <w:rFonts w:hint="eastAsia" w:ascii="宋体" w:hAnsi="宋体" w:eastAsia="宋体" w:cs="Times New Roman"/>
                <w:sz w:val="24"/>
                <w:szCs w:val="20"/>
              </w:rPr>
              <w:t>合同名称：</w:t>
            </w:r>
            <w:r>
              <w:rPr>
                <w:rFonts w:hint="eastAsia" w:ascii="宋体" w:hAnsi="宋体" w:eastAsia="宋体" w:cs="宋体"/>
                <w:kern w:val="0"/>
                <w:sz w:val="24"/>
                <w:szCs w:val="24"/>
                <w:lang w:val="en-GB" w:eastAsia="zh-CN"/>
              </w:rPr>
              <w:t>手功能综合训练桌</w:t>
            </w:r>
            <w:r>
              <w:rPr>
                <w:rFonts w:hint="eastAsia" w:ascii="宋体" w:hAnsi="宋体" w:eastAsia="宋体" w:cs="宋体"/>
                <w:kern w:val="0"/>
                <w:sz w:val="24"/>
                <w:szCs w:val="24"/>
                <w:lang w:val="en-US" w:eastAsia="zh-CN"/>
              </w:rPr>
              <w:t>等设备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4</w:t>
            </w:r>
          </w:p>
        </w:tc>
        <w:tc>
          <w:tcPr>
            <w:tcW w:w="4467" w:type="pct"/>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rPr>
              <w:t>1</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2</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3</w:t>
            </w:r>
            <w:r>
              <w:rPr>
                <w:rFonts w:hint="eastAsia" w:ascii="宋体" w:hAnsi="宋体" w:eastAsia="宋体" w:cs="Times New Roman"/>
                <w:sz w:val="24"/>
                <w:szCs w:val="20"/>
              </w:rPr>
              <w:t>.1</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4.1</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投标人应提供下列文件，并按顺序装订成册，编制投标文件目录：</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1.投标书</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投标人应按照招标文件中提供的格式完整、正确填写投标书。</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（1）开标一览表应填写项目总价。</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3.投标分项报价表</w:t>
            </w:r>
            <w:r>
              <w:rPr>
                <w:rFonts w:hint="eastAsia" w:ascii="宋体" w:hAnsi="宋体" w:eastAsia="宋体" w:cs="Times New Roman"/>
                <w:sz w:val="24"/>
                <w:szCs w:val="20"/>
                <w:lang w:eastAsia="zh-CN"/>
              </w:rPr>
              <w:t>。</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4.货物说明一览表</w:t>
            </w:r>
            <w:r>
              <w:rPr>
                <w:rFonts w:hint="eastAsia" w:ascii="宋体" w:hAnsi="宋体" w:eastAsia="宋体" w:cs="Times New Roman"/>
                <w:sz w:val="24"/>
                <w:szCs w:val="20"/>
                <w:lang w:eastAsia="zh-CN"/>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5.响应/偏离表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投标人应按《招标文件》要求填写技术规格响应/偏离表、商务条款响应/偏离表。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6.投标人资格证明文件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投标人资质证明文件具体内容见规定。</w:t>
            </w:r>
          </w:p>
          <w:p>
            <w:pPr>
              <w:spacing w:line="360" w:lineRule="auto"/>
              <w:rPr>
                <w:rFonts w:hint="eastAsia" w:ascii="宋体" w:hAnsi="宋体" w:eastAsia="宋体" w:cs="Times New Roman"/>
                <w:strike/>
                <w:color w:val="00B0F0"/>
                <w:sz w:val="24"/>
                <w:szCs w:val="20"/>
                <w:lang w:eastAsia="zh-CN"/>
              </w:rPr>
            </w:pPr>
            <w:r>
              <w:rPr>
                <w:rFonts w:hint="eastAsia" w:ascii="宋体" w:hAnsi="宋体" w:eastAsia="宋体" w:cs="Times New Roman"/>
                <w:sz w:val="24"/>
                <w:szCs w:val="20"/>
              </w:rPr>
              <w:t>7.设备系统配置的详细清单（包括软硬件及伴随服务）</w:t>
            </w:r>
            <w:r>
              <w:rPr>
                <w:rFonts w:hint="eastAsia" w:ascii="宋体" w:hAnsi="宋体" w:eastAsia="宋体" w:cs="Times New Roman"/>
                <w:sz w:val="24"/>
                <w:szCs w:val="20"/>
                <w:lang w:eastAsia="zh-CN"/>
              </w:rPr>
              <w:t>。</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8.提供详细配件清单及价格</w:t>
            </w:r>
            <w:r>
              <w:rPr>
                <w:rFonts w:hint="eastAsia" w:ascii="宋体" w:hAnsi="宋体" w:eastAsia="宋体" w:cs="Times New Roman"/>
                <w:sz w:val="24"/>
                <w:szCs w:val="20"/>
                <w:lang w:eastAsia="zh-CN"/>
              </w:rPr>
              <w:t>。</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9.投标设备生产厂家的该产品最新原版正式技术参数资料（</w:t>
            </w:r>
            <w:r>
              <w:rPr>
                <w:rFonts w:ascii="宋体" w:hAnsi="宋体" w:eastAsia="宋体" w:cs="Times New Roman"/>
                <w:sz w:val="24"/>
                <w:szCs w:val="20"/>
              </w:rPr>
              <w:t>Product Data Sheet</w:t>
            </w:r>
            <w:r>
              <w:rPr>
                <w:rFonts w:hint="eastAsia" w:ascii="宋体" w:hAnsi="宋体" w:eastAsia="宋体" w:cs="Times New Roman"/>
                <w:sz w:val="24"/>
                <w:szCs w:val="20"/>
              </w:rPr>
              <w:t>）及产品货号、制造商公开发布的彩色印刷产品样本等技术资料</w:t>
            </w:r>
            <w:r>
              <w:rPr>
                <w:rFonts w:hint="eastAsia" w:ascii="宋体" w:hAnsi="宋体" w:eastAsia="宋体" w:cs="Times New Roman"/>
                <w:sz w:val="24"/>
                <w:szCs w:val="20"/>
                <w:lang w:eastAsia="zh-CN"/>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10.投标设备相关的技术服务、安装调试及保修服务的售后服务承诺书。</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11.其他资料（投标人认为有必要提交的其他资料）</w:t>
            </w:r>
            <w:r>
              <w:rPr>
                <w:rFonts w:hint="eastAsia" w:ascii="宋体" w:hAnsi="宋体" w:eastAsia="宋体" w:cs="Times New Roman"/>
                <w:sz w:val="24"/>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4</w:t>
            </w:r>
            <w:r>
              <w:rPr>
                <w:rFonts w:hint="eastAsia" w:ascii="宋体" w:hAnsi="宋体" w:eastAsia="宋体" w:cs="Times New Roman"/>
                <w:sz w:val="24"/>
                <w:szCs w:val="20"/>
              </w:rPr>
              <w:t>.</w:t>
            </w:r>
            <w:r>
              <w:rPr>
                <w:rFonts w:ascii="宋体" w:hAnsi="宋体" w:eastAsia="宋体" w:cs="Times New Roman"/>
                <w:sz w:val="24"/>
                <w:szCs w:val="20"/>
              </w:rPr>
              <w:t>1</w:t>
            </w:r>
          </w:p>
        </w:tc>
        <w:tc>
          <w:tcPr>
            <w:tcW w:w="4467" w:type="pct"/>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投标人</w:t>
            </w:r>
            <w:r>
              <w:rPr>
                <w:rFonts w:hint="eastAsia" w:ascii="宋体" w:hAnsi="宋体" w:eastAsia="宋体" w:cs="Times New Roman"/>
                <w:sz w:val="24"/>
                <w:szCs w:val="20"/>
              </w:rPr>
              <w:t>应严格按照招标文件规定的格式和内容编制投标文件，</w:t>
            </w:r>
            <w:r>
              <w:rPr>
                <w:rFonts w:ascii="宋体" w:hAnsi="宋体" w:eastAsia="宋体" w:cs="Times New Roman"/>
                <w:sz w:val="24"/>
                <w:szCs w:val="20"/>
              </w:rPr>
              <w:t>要求对本招标文件</w:t>
            </w:r>
            <w:r>
              <w:rPr>
                <w:rFonts w:hint="eastAsia" w:ascii="宋体" w:hAnsi="宋体" w:eastAsia="宋体" w:cs="Times New Roman"/>
                <w:sz w:val="24"/>
                <w:szCs w:val="20"/>
              </w:rPr>
              <w:t>第八章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5</w:t>
            </w:r>
            <w:r>
              <w:rPr>
                <w:rFonts w:hint="eastAsia" w:ascii="宋体" w:hAnsi="宋体" w:eastAsia="宋体" w:cs="Times New Roman"/>
                <w:sz w:val="24"/>
                <w:szCs w:val="20"/>
              </w:rPr>
              <w:t>.2</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5</w:t>
            </w:r>
            <w:r>
              <w:rPr>
                <w:rFonts w:hint="eastAsia" w:ascii="宋体" w:hAnsi="宋体" w:eastAsia="宋体" w:cs="Times New Roman"/>
                <w:sz w:val="24"/>
                <w:szCs w:val="20"/>
              </w:rPr>
              <w:t>.3</w:t>
            </w:r>
          </w:p>
        </w:tc>
        <w:tc>
          <w:tcPr>
            <w:tcW w:w="4467" w:type="pct"/>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投标人应根据第八章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w:t>
            </w:r>
            <w:r>
              <w:rPr>
                <w:rFonts w:hint="eastAsia" w:ascii="宋体" w:hAnsi="宋体" w:eastAsia="宋体" w:cs="Times New Roman"/>
                <w:sz w:val="24"/>
                <w:szCs w:val="20"/>
              </w:rPr>
              <w:t>.4</w:t>
            </w:r>
          </w:p>
        </w:tc>
        <w:tc>
          <w:tcPr>
            <w:tcW w:w="4467" w:type="pct"/>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w:t>
            </w:r>
            <w:r>
              <w:rPr>
                <w:rFonts w:hint="eastAsia" w:ascii="宋体" w:hAnsi="宋体" w:eastAsia="宋体" w:cs="Times New Roman"/>
                <w:sz w:val="24"/>
                <w:szCs w:val="20"/>
              </w:rPr>
              <w:t>.5</w:t>
            </w:r>
          </w:p>
        </w:tc>
        <w:tc>
          <w:tcPr>
            <w:tcW w:w="4467" w:type="pct"/>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（1）若投标产品以外币报价且为中华人民共和国关境外交付的货物，按开标当日中国银行</w:t>
            </w:r>
            <w:r>
              <w:rPr>
                <w:rFonts w:ascii="宋体" w:hAnsi="宋体" w:eastAsia="宋体" w:cs="Times New Roman"/>
                <w:sz w:val="24"/>
                <w:szCs w:val="24"/>
              </w:rPr>
              <w:t>总行首次发布的外币对人民币的现汇卖出价进行投标货币的转换</w:t>
            </w:r>
            <w:r>
              <w:rPr>
                <w:rFonts w:hint="eastAsia" w:ascii="宋体" w:hAnsi="宋体" w:eastAsia="宋体" w:cs="Times New Roman"/>
                <w:sz w:val="24"/>
                <w:szCs w:val="24"/>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4"/>
              </w:rPr>
              <w:t>（2）若投标产品以外币报价且为中华人民共和国关境内交付的货物，按开标当日中国银行</w:t>
            </w:r>
            <w:r>
              <w:rPr>
                <w:rFonts w:ascii="宋体" w:hAnsi="宋体" w:eastAsia="宋体" w:cs="Times New Roman"/>
                <w:sz w:val="24"/>
                <w:szCs w:val="24"/>
              </w:rPr>
              <w:t>总行首次发布的外币对人民币的现汇卖出价进行投标货币的转换</w:t>
            </w:r>
            <w:r>
              <w:rPr>
                <w:rFonts w:hint="eastAsia" w:ascii="宋体" w:hAnsi="宋体" w:eastAsia="宋体" w:cs="Times New Roman"/>
                <w:sz w:val="24"/>
                <w:szCs w:val="24"/>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5</w:t>
            </w:r>
            <w:r>
              <w:rPr>
                <w:rFonts w:hint="eastAsia" w:ascii="宋体" w:hAnsi="宋体" w:eastAsia="宋体" w:cs="Times New Roman"/>
                <w:sz w:val="24"/>
                <w:szCs w:val="20"/>
              </w:rPr>
              <w:t>.</w:t>
            </w:r>
            <w:r>
              <w:rPr>
                <w:rFonts w:ascii="宋体" w:hAnsi="宋体" w:eastAsia="宋体" w:cs="Times New Roman"/>
                <w:sz w:val="24"/>
                <w:szCs w:val="20"/>
              </w:rPr>
              <w:t>6.1</w:t>
            </w:r>
          </w:p>
        </w:tc>
        <w:tc>
          <w:tcPr>
            <w:tcW w:w="4467" w:type="pct"/>
            <w:vAlign w:val="center"/>
          </w:tcPr>
          <w:p>
            <w:pPr>
              <w:autoSpaceDE w:val="0"/>
              <w:autoSpaceDN w:val="0"/>
              <w:spacing w:line="360" w:lineRule="auto"/>
              <w:ind w:left="525" w:right="57" w:hanging="468"/>
              <w:textAlignment w:val="bottom"/>
              <w:rPr>
                <w:rFonts w:ascii="宋体" w:hAnsi="宋体" w:eastAsia="宋体" w:cs="Times New Roman"/>
                <w:sz w:val="24"/>
                <w:szCs w:val="20"/>
              </w:rPr>
            </w:pPr>
            <w:r>
              <w:rPr>
                <w:rFonts w:hint="eastAsia" w:ascii="宋体" w:hAnsi="宋体" w:eastAsia="宋体" w:cs="Times New Roman"/>
                <w:sz w:val="24"/>
                <w:szCs w:val="20"/>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rPr>
            </w:pPr>
            <w:r>
              <w:rPr>
                <w:rFonts w:hint="eastAsia" w:ascii="宋体" w:hAnsi="宋体" w:eastAsia="宋体" w:cs="Times New Roman"/>
                <w:sz w:val="24"/>
                <w:szCs w:val="20"/>
              </w:rPr>
              <w:t>1）关境内制造的货物</w:t>
            </w:r>
          </w:p>
          <w:p>
            <w:pPr>
              <w:autoSpaceDE w:val="0"/>
              <w:autoSpaceDN w:val="0"/>
              <w:spacing w:line="360" w:lineRule="auto"/>
              <w:ind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（1）EXW（出厂价）（应包括增值税和其它税费）</w:t>
            </w:r>
            <w:r>
              <w:rPr>
                <w:rFonts w:hint="eastAsia" w:ascii="宋体" w:hAnsi="宋体" w:eastAsia="宋体" w:cs="Times New Roman"/>
                <w:sz w:val="24"/>
                <w:szCs w:val="20"/>
                <w:lang w:eastAsia="zh-CN"/>
              </w:rPr>
              <w:t>。</w:t>
            </w:r>
          </w:p>
          <w:p>
            <w:pPr>
              <w:autoSpaceDE w:val="0"/>
              <w:autoSpaceDN w:val="0"/>
              <w:spacing w:line="360" w:lineRule="auto"/>
              <w:ind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（2）运至最终目的地的关境内运输费、保险费等相关费用</w:t>
            </w:r>
            <w:r>
              <w:rPr>
                <w:rFonts w:hint="eastAsia" w:ascii="宋体" w:hAnsi="宋体" w:eastAsia="宋体" w:cs="Times New Roman"/>
                <w:sz w:val="24"/>
                <w:szCs w:val="20"/>
                <w:lang w:eastAsia="zh-CN"/>
              </w:rPr>
              <w:t>。</w:t>
            </w:r>
          </w:p>
          <w:p>
            <w:pPr>
              <w:autoSpaceDE w:val="0"/>
              <w:autoSpaceDN w:val="0"/>
              <w:spacing w:line="360" w:lineRule="auto"/>
              <w:ind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（3）各种售前、安装调试、验收以及移交等合同履行期间的伴随服务费用</w:t>
            </w:r>
            <w:r>
              <w:rPr>
                <w:rFonts w:hint="eastAsia" w:ascii="宋体" w:hAnsi="宋体" w:eastAsia="宋体" w:cs="Times New Roman"/>
                <w:sz w:val="24"/>
                <w:szCs w:val="20"/>
                <w:lang w:eastAsia="zh-CN"/>
              </w:rPr>
              <w:t>。</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（4）按照第八章相应条款中列出的各类培训费用。</w:t>
            </w:r>
          </w:p>
          <w:p>
            <w:pPr>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rPr>
              <w:t>仓库交货价（应包括增值税、关税和其他税费）</w:t>
            </w:r>
            <w:r>
              <w:rPr>
                <w:rFonts w:hint="eastAsia" w:ascii="宋体" w:hAnsi="宋体" w:eastAsia="宋体" w:cs="Times New Roman"/>
                <w:sz w:val="24"/>
                <w:szCs w:val="20"/>
                <w:lang w:eastAsia="zh-CN"/>
              </w:rPr>
              <w:t>。</w:t>
            </w:r>
          </w:p>
          <w:p>
            <w:pPr>
              <w:autoSpaceDE w:val="0"/>
              <w:autoSpaceDN w:val="0"/>
              <w:spacing w:line="360" w:lineRule="auto"/>
              <w:ind w:right="57"/>
              <w:textAlignment w:val="bottom"/>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rPr>
              <w:t>运至最终目的地的关境内运输费、保险费等相关费用</w:t>
            </w:r>
            <w:r>
              <w:rPr>
                <w:rFonts w:hint="eastAsia" w:ascii="宋体" w:hAnsi="宋体" w:eastAsia="宋体" w:cs="Times New Roman"/>
                <w:sz w:val="24"/>
                <w:szCs w:val="20"/>
                <w:lang w:eastAsia="zh-CN"/>
              </w:rPr>
              <w:t>。</w:t>
            </w:r>
          </w:p>
          <w:p>
            <w:pPr>
              <w:autoSpaceDE w:val="0"/>
              <w:autoSpaceDN w:val="0"/>
              <w:spacing w:line="360" w:lineRule="auto"/>
              <w:ind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（3）各种售前、安装调试、验收以及移交等合同履行期间的伴随服务费用</w:t>
            </w:r>
            <w:r>
              <w:rPr>
                <w:rFonts w:hint="eastAsia" w:ascii="宋体" w:hAnsi="宋体" w:eastAsia="宋体" w:cs="Times New Roman"/>
                <w:sz w:val="24"/>
                <w:szCs w:val="20"/>
                <w:lang w:eastAsia="zh-CN"/>
              </w:rPr>
              <w:t>。</w:t>
            </w:r>
          </w:p>
          <w:p>
            <w:pPr>
              <w:autoSpaceDE w:val="0"/>
              <w:autoSpaceDN w:val="0"/>
              <w:spacing w:line="360" w:lineRule="auto"/>
              <w:ind w:right="57"/>
              <w:textAlignment w:val="bottom"/>
              <w:rPr>
                <w:rFonts w:ascii="宋体" w:hAnsi="宋体" w:eastAsia="宋体" w:cs="Times New Roman"/>
                <w:sz w:val="24"/>
                <w:szCs w:val="20"/>
              </w:rPr>
            </w:pPr>
            <w:r>
              <w:rPr>
                <w:rFonts w:ascii="宋体" w:hAnsi="宋体" w:eastAsia="宋体" w:cs="Times New Roman"/>
                <w:sz w:val="24"/>
                <w:szCs w:val="20"/>
              </w:rPr>
              <w:t>（4）</w:t>
            </w:r>
            <w:r>
              <w:rPr>
                <w:rFonts w:hint="eastAsia" w:ascii="宋体" w:hAnsi="宋体" w:eastAsia="宋体" w:cs="Times New Roman"/>
                <w:sz w:val="24"/>
                <w:szCs w:val="20"/>
              </w:rPr>
              <w:t>按照第八章相应条款中列出的各类培训费用。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6</w:t>
            </w:r>
            <w:r>
              <w:rPr>
                <w:rFonts w:hint="eastAsia" w:ascii="宋体" w:hAnsi="宋体" w:eastAsia="宋体" w:cs="Times New Roman"/>
                <w:sz w:val="24"/>
                <w:szCs w:val="20"/>
              </w:rPr>
              <w:t>.1</w:t>
            </w:r>
          </w:p>
        </w:tc>
        <w:tc>
          <w:tcPr>
            <w:tcW w:w="4467" w:type="pct"/>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6</w:t>
            </w:r>
            <w:r>
              <w:rPr>
                <w:rFonts w:hint="eastAsia" w:ascii="宋体" w:hAnsi="宋体" w:eastAsia="宋体" w:cs="Times New Roman"/>
                <w:sz w:val="24"/>
                <w:szCs w:val="20"/>
              </w:rPr>
              <w:t>.2</w:t>
            </w:r>
          </w:p>
        </w:tc>
        <w:tc>
          <w:tcPr>
            <w:tcW w:w="4467" w:type="pct"/>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7</w:t>
            </w:r>
            <w:r>
              <w:rPr>
                <w:rFonts w:hint="eastAsia" w:ascii="宋体" w:hAnsi="宋体" w:eastAsia="宋体" w:cs="Times New Roman"/>
                <w:sz w:val="24"/>
                <w:szCs w:val="20"/>
              </w:rPr>
              <w:t>.1</w:t>
            </w:r>
          </w:p>
        </w:tc>
        <w:tc>
          <w:tcPr>
            <w:tcW w:w="4467" w:type="pct"/>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rPr>
              <w:t>.</w:t>
            </w:r>
            <w:r>
              <w:rPr>
                <w:rFonts w:ascii="宋体" w:hAnsi="宋体" w:eastAsia="宋体" w:cs="Times New Roman"/>
                <w:sz w:val="24"/>
                <w:szCs w:val="20"/>
              </w:rPr>
              <w:t>2</w:t>
            </w:r>
          </w:p>
        </w:tc>
        <w:tc>
          <w:tcPr>
            <w:tcW w:w="4467" w:type="pct"/>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（1）投标人具有</w:t>
            </w:r>
            <w:r>
              <w:rPr>
                <w:rFonts w:ascii="宋体" w:hAnsi="宋体" w:eastAsia="宋体" w:cs="Times New Roman"/>
                <w:sz w:val="24"/>
                <w:szCs w:val="20"/>
              </w:rPr>
              <w:t>合法经营资质的独立法人</w:t>
            </w:r>
            <w:r>
              <w:rPr>
                <w:rFonts w:hint="eastAsia" w:ascii="宋体" w:hAnsi="宋体" w:eastAsia="宋体" w:cs="Times New Roman"/>
                <w:sz w:val="24"/>
                <w:szCs w:val="20"/>
              </w:rPr>
              <w:t>、</w:t>
            </w:r>
            <w:r>
              <w:rPr>
                <w:rFonts w:ascii="宋体" w:hAnsi="宋体" w:eastAsia="宋体" w:cs="Times New Roman"/>
                <w:sz w:val="24"/>
                <w:szCs w:val="20"/>
              </w:rPr>
              <w:t>其他组织</w:t>
            </w:r>
            <w:r>
              <w:rPr>
                <w:rFonts w:hint="eastAsia" w:ascii="宋体" w:hAnsi="宋体" w:eastAsia="宋体" w:cs="Times New Roman"/>
                <w:sz w:val="24"/>
                <w:szCs w:val="20"/>
              </w:rPr>
              <w:t>，并具备相应的经营、业务范围</w:t>
            </w:r>
            <w:r>
              <w:rPr>
                <w:rFonts w:hint="eastAsia" w:ascii="宋体" w:hAnsi="宋体" w:eastAsia="宋体" w:cs="Times New Roman"/>
                <w:sz w:val="24"/>
                <w:szCs w:val="20"/>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（2）投标人未被“信用中国”网站（www.creditchina.gov.cn）、中国政府采购网（www.ccgp.gov.cn</w:t>
            </w:r>
            <w:r>
              <w:rPr>
                <w:rFonts w:ascii="宋体" w:hAnsi="宋体" w:eastAsia="宋体" w:cs="Times New Roman"/>
                <w:sz w:val="24"/>
                <w:szCs w:val="20"/>
              </w:rPr>
              <w:t>）</w:t>
            </w:r>
            <w:r>
              <w:rPr>
                <w:rFonts w:hint="eastAsia" w:ascii="宋体" w:hAnsi="宋体" w:eastAsia="宋体" w:cs="Times New Roman"/>
                <w:sz w:val="24"/>
                <w:szCs w:val="20"/>
              </w:rPr>
              <w:t>列入失信执行人、重大税收违法案件当事人名单、政府采购严重违法失信行为记录名单</w:t>
            </w:r>
            <w:r>
              <w:rPr>
                <w:rFonts w:hint="eastAsia" w:ascii="宋体" w:hAnsi="宋体" w:eastAsia="宋体" w:cs="Times New Roman"/>
                <w:sz w:val="24"/>
                <w:szCs w:val="20"/>
                <w:lang w:eastAsia="zh-CN"/>
              </w:rPr>
              <w:t>。</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（3）投标人参加政府采购活动前三年内，在经营活动中没有重大违法记录</w:t>
            </w:r>
            <w:r>
              <w:rPr>
                <w:rFonts w:hint="eastAsia" w:ascii="宋体" w:hAnsi="宋体" w:eastAsia="宋体" w:cs="Times New Roman"/>
                <w:sz w:val="24"/>
                <w:szCs w:val="20"/>
                <w:lang w:eastAsia="zh-CN"/>
              </w:rPr>
              <w:t>。</w:t>
            </w:r>
            <w:r>
              <w:rPr>
                <w:rFonts w:ascii="宋体" w:hAnsi="宋体" w:eastAsia="宋体" w:cs="Times New Roman"/>
                <w:sz w:val="24"/>
                <w:szCs w:val="20"/>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（4）投标人是专业生产本次所需设备的制造商，或由制造商指定代理商作为本次投标的授权代理</w:t>
            </w:r>
            <w:r>
              <w:rPr>
                <w:rFonts w:hint="eastAsia" w:ascii="宋体" w:hAnsi="宋体" w:eastAsia="宋体" w:cs="Times New Roman"/>
                <w:sz w:val="24"/>
                <w:szCs w:val="20"/>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lang w:eastAsia="zh-CN"/>
              </w:rPr>
            </w:pPr>
            <w:r>
              <w:rPr>
                <w:rFonts w:ascii="宋体" w:hAnsi="宋体" w:eastAsia="宋体" w:cs="Times New Roman"/>
                <w:sz w:val="24"/>
                <w:szCs w:val="20"/>
              </w:rPr>
              <w:t>（5）投标人必须具有相应设备的《医疗器械生产企业许可证》或《医疗器械经营企业许可证》</w:t>
            </w:r>
            <w:r>
              <w:rPr>
                <w:rFonts w:hint="eastAsia" w:ascii="宋体" w:hAnsi="宋体" w:eastAsia="宋体" w:cs="Times New Roman"/>
                <w:sz w:val="24"/>
                <w:szCs w:val="20"/>
                <w:lang w:eastAsia="zh-CN"/>
              </w:rPr>
              <w:t>。</w:t>
            </w:r>
          </w:p>
          <w:p>
            <w:pPr>
              <w:kinsoku w:val="0"/>
              <w:autoSpaceDE w:val="0"/>
              <w:autoSpaceDN w:val="0"/>
              <w:spacing w:line="360" w:lineRule="auto"/>
              <w:ind w:left="57" w:right="57"/>
              <w:textAlignment w:val="bottom"/>
              <w:rPr>
                <w:rFonts w:ascii="宋体" w:hAnsi="宋体" w:eastAsia="宋体" w:cs="Times New Roman"/>
                <w:sz w:val="24"/>
                <w:szCs w:val="20"/>
              </w:rPr>
            </w:pPr>
            <w:r>
              <w:rPr>
                <w:rFonts w:ascii="宋体" w:hAnsi="宋体" w:eastAsia="宋体" w:cs="Times New Roman"/>
                <w:sz w:val="24"/>
                <w:szCs w:val="20"/>
              </w:rPr>
              <w:t>（6）投标产品需具备中华人民共和国国家食品药品和国家食品药品监督管理局颁发的开标之日在有效期内的《医疗器械产品注册证》</w:t>
            </w:r>
            <w:r>
              <w:rPr>
                <w:rFonts w:hint="eastAsia" w:ascii="宋体" w:hAnsi="宋体" w:eastAsia="宋体" w:cs="Times New Roman"/>
                <w:sz w:val="24"/>
                <w:szCs w:val="20"/>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（7）投标人提供的投标机型应是原产地的全新产品</w:t>
            </w:r>
            <w:r>
              <w:rPr>
                <w:rFonts w:hint="eastAsia" w:ascii="宋体" w:hAnsi="宋体" w:eastAsia="宋体" w:cs="Times New Roman"/>
                <w:sz w:val="24"/>
                <w:szCs w:val="20"/>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（8）投标人提供的投标机型应在中国国内有装机用户</w:t>
            </w:r>
            <w:r>
              <w:rPr>
                <w:rFonts w:hint="eastAsia" w:ascii="宋体" w:hAnsi="宋体" w:eastAsia="宋体" w:cs="Times New Roman"/>
                <w:sz w:val="24"/>
                <w:szCs w:val="20"/>
                <w:lang w:eastAsia="zh-CN"/>
              </w:rPr>
              <w:t>。</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（9）投标法人授权书被授权人需提供社保证明。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rPr>
              <w:t>.3</w:t>
            </w:r>
          </w:p>
        </w:tc>
        <w:tc>
          <w:tcPr>
            <w:tcW w:w="4467" w:type="pct"/>
            <w:vAlign w:val="center"/>
          </w:tcPr>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（1）投标人在注册地的相关注册法律文件。若投标人在中华人民共和国境内注册的，则必须提供营业执照</w:t>
            </w:r>
            <w:r>
              <w:rPr>
                <w:rFonts w:hint="eastAsia" w:ascii="宋体" w:hAnsi="宋体" w:eastAsia="宋体" w:cs="宋体"/>
                <w:kern w:val="0"/>
                <w:sz w:val="24"/>
                <w:szCs w:val="24"/>
              </w:rPr>
              <w:t>（或事业单位、社会团体相关证书）</w:t>
            </w:r>
            <w:r>
              <w:rPr>
                <w:rFonts w:hint="eastAsia" w:ascii="宋体" w:hAnsi="宋体" w:eastAsia="宋体" w:cs="Times New Roman"/>
                <w:sz w:val="24"/>
                <w:szCs w:val="20"/>
              </w:rPr>
              <w:t>的复印件</w:t>
            </w:r>
            <w:r>
              <w:rPr>
                <w:rFonts w:hint="eastAsia" w:ascii="宋体" w:hAnsi="宋体" w:eastAsia="宋体" w:cs="Times New Roman"/>
                <w:sz w:val="24"/>
                <w:szCs w:val="20"/>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r>
              <w:rPr>
                <w:rFonts w:hint="eastAsia" w:ascii="宋体" w:hAnsi="宋体" w:eastAsia="宋体" w:cs="Times New Roman"/>
                <w:sz w:val="24"/>
                <w:szCs w:val="20"/>
                <w:lang w:eastAsia="zh-CN"/>
              </w:rPr>
              <w:t>。</w:t>
            </w:r>
          </w:p>
          <w:p>
            <w:pPr>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的设备应出具国食药监局颁发的相关官方通知）</w:t>
            </w:r>
            <w:r>
              <w:rPr>
                <w:rFonts w:hint="eastAsia" w:ascii="宋体" w:hAnsi="宋体" w:eastAsia="宋体" w:cs="Times New Roman"/>
                <w:sz w:val="24"/>
                <w:szCs w:val="20"/>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（4）由投标设备生产厂家提供的投标机型的最新原版正式技术参数资料（</w:t>
            </w:r>
            <w:r>
              <w:rPr>
                <w:rFonts w:ascii="宋体" w:hAnsi="宋体" w:eastAsia="宋体" w:cs="Times New Roman"/>
                <w:sz w:val="24"/>
                <w:szCs w:val="20"/>
              </w:rPr>
              <w:t>Product Data Sheet</w:t>
            </w:r>
            <w:r>
              <w:rPr>
                <w:rFonts w:hint="eastAsia" w:ascii="宋体" w:hAnsi="宋体" w:eastAsia="宋体" w:cs="Times New Roman"/>
                <w:sz w:val="24"/>
                <w:szCs w:val="20"/>
              </w:rPr>
              <w:t>）</w:t>
            </w:r>
            <w:r>
              <w:rPr>
                <w:rFonts w:hint="eastAsia" w:ascii="宋体" w:hAnsi="宋体" w:eastAsia="宋体" w:cs="Times New Roman"/>
                <w:sz w:val="24"/>
                <w:szCs w:val="20"/>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rPr>
            </w:pPr>
            <w:r>
              <w:rPr>
                <w:rFonts w:hint="eastAsia" w:ascii="宋体" w:hAnsi="宋体" w:eastAsia="宋体" w:cs="Times New Roman"/>
                <w:sz w:val="24"/>
                <w:szCs w:val="20"/>
              </w:rPr>
              <w:t>（5）投标人应是专业生产本次所需主系统设备的制造商或制造商唯一授权的参与本次投标的代理商，且应得到制造商针对本次投标项目的制造商授权书，授权书的有效期应至少与投标有效期一致（见</w:t>
            </w:r>
            <w:r>
              <w:rPr>
                <w:rFonts w:ascii="宋体" w:hAnsi="宋体" w:eastAsia="宋体" w:cs="Times New Roman"/>
                <w:sz w:val="24"/>
                <w:szCs w:val="20"/>
              </w:rPr>
              <w:t>格</w:t>
            </w:r>
            <w:r>
              <w:rPr>
                <w:rFonts w:hint="eastAsia" w:ascii="宋体" w:hAnsi="宋体" w:eastAsia="宋体" w:cs="Times New Roman"/>
                <w:sz w:val="24"/>
                <w:szCs w:val="20"/>
              </w:rPr>
              <w:t>式IV-9-4）</w:t>
            </w:r>
            <w:r>
              <w:rPr>
                <w:rFonts w:hint="eastAsia" w:ascii="宋体" w:hAnsi="宋体" w:eastAsia="宋体" w:cs="Times New Roman"/>
                <w:sz w:val="24"/>
                <w:szCs w:val="20"/>
                <w:lang w:eastAsia="zh-CN"/>
              </w:rPr>
              <w:t>。</w:t>
            </w:r>
            <w:r>
              <w:rPr>
                <w:rFonts w:ascii="宋体" w:hAnsi="宋体" w:eastAsia="宋体" w:cs="Times New Roman"/>
                <w:strike/>
                <w:color w:val="00B0F0"/>
                <w:sz w:val="24"/>
                <w:szCs w:val="20"/>
              </w:rPr>
              <w:t xml:space="preserve"> </w:t>
            </w:r>
          </w:p>
          <w:p>
            <w:pPr>
              <w:kinsoku w:val="0"/>
              <w:autoSpaceDE w:val="0"/>
              <w:autoSpaceDN w:val="0"/>
              <w:spacing w:line="360" w:lineRule="auto"/>
              <w:ind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（6）投标机型在中国国内的销售业绩，并提供装机用户名单（有用户名称）</w:t>
            </w:r>
            <w:r>
              <w:rPr>
                <w:rFonts w:hint="eastAsia" w:ascii="宋体" w:hAnsi="宋体" w:eastAsia="宋体" w:cs="Times New Roman"/>
                <w:sz w:val="24"/>
                <w:szCs w:val="20"/>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（7）投标人需提供无重大违法记录承诺书；</w:t>
            </w:r>
            <w:r>
              <w:rPr>
                <w:rFonts w:hint="eastAsia" w:ascii="宋体" w:hAnsi="宋体" w:eastAsia="宋体" w:cs="Times New Roman"/>
                <w:sz w:val="24"/>
                <w:szCs w:val="24"/>
              </w:rPr>
              <w:t>（格式见附件1）</w:t>
            </w:r>
            <w:r>
              <w:rPr>
                <w:rFonts w:hint="eastAsia" w:ascii="宋体" w:hAnsi="宋体" w:eastAsia="宋体" w:cs="Times New Roman"/>
                <w:sz w:val="24"/>
                <w:szCs w:val="24"/>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lang w:eastAsia="zh-CN"/>
              </w:rPr>
            </w:pPr>
            <w:r>
              <w:rPr>
                <w:rFonts w:hint="eastAsia" w:ascii="宋体" w:hAnsi="宋体" w:eastAsia="宋体" w:cs="Times New Roman"/>
                <w:sz w:val="24"/>
                <w:szCs w:val="20"/>
              </w:rPr>
              <w:t>（8）</w:t>
            </w:r>
            <w:r>
              <w:rPr>
                <w:rFonts w:hint="eastAsia" w:ascii="宋体" w:hAnsi="宋体" w:eastAsia="宋体" w:cs="Times New Roman"/>
                <w:sz w:val="24"/>
                <w:szCs w:val="24"/>
              </w:rPr>
              <w:t>投标人需提供无行贿犯罪记录声明函；（格式见附件2）</w:t>
            </w:r>
            <w:r>
              <w:rPr>
                <w:rFonts w:hint="eastAsia" w:ascii="宋体" w:hAnsi="宋体" w:eastAsia="宋体" w:cs="Times New Roman"/>
                <w:sz w:val="24"/>
                <w:szCs w:val="24"/>
                <w:lang w:eastAsia="zh-CN"/>
              </w:rPr>
              <w:t>。</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（9）</w:t>
            </w:r>
            <w:r>
              <w:rPr>
                <w:rFonts w:ascii="宋体" w:hAnsi="宋体" w:eastAsia="宋体" w:cs="Times New Roman"/>
                <w:sz w:val="24"/>
                <w:szCs w:val="20"/>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7</w:t>
            </w:r>
            <w:r>
              <w:rPr>
                <w:rFonts w:hint="eastAsia" w:ascii="宋体" w:hAnsi="宋体" w:eastAsia="宋体" w:cs="Times New Roman"/>
                <w:sz w:val="24"/>
                <w:szCs w:val="20"/>
              </w:rPr>
              <w:t>.</w:t>
            </w:r>
            <w:r>
              <w:rPr>
                <w:rFonts w:ascii="宋体" w:hAnsi="宋体" w:eastAsia="宋体" w:cs="Times New Roman"/>
                <w:sz w:val="24"/>
                <w:szCs w:val="20"/>
              </w:rPr>
              <w:t>4</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1）货物主要技术指标和性能的详细说明</w:t>
            </w:r>
            <w:r>
              <w:rPr>
                <w:rFonts w:hint="eastAsia" w:ascii="宋体" w:hAnsi="宋体" w:eastAsia="宋体" w:cs="Times New Roman"/>
                <w:sz w:val="24"/>
                <w:szCs w:val="20"/>
                <w:lang w:eastAsia="zh-CN"/>
              </w:rPr>
              <w:t>。</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2）投标人必须提供投标货物验收合格后开始使用至第10年的周期内正常、连续地使用所必须的备件和专用工具清单，包括备件和专用工具的货源及现行价格</w:t>
            </w:r>
            <w:r>
              <w:rPr>
                <w:rFonts w:hint="eastAsia" w:ascii="宋体" w:hAnsi="宋体" w:eastAsia="宋体" w:cs="Times New Roman"/>
                <w:sz w:val="24"/>
                <w:szCs w:val="20"/>
                <w:lang w:eastAsia="zh-CN"/>
              </w:rPr>
              <w:t>。</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3）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lang w:eastAsia="zh-CN"/>
              </w:rPr>
              <w:t>。</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4）投标人必须对重要技术参数提供技术支持资料（例如DATA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r>
              <w:rPr>
                <w:rFonts w:hint="eastAsia" w:ascii="宋体" w:hAnsi="宋体" w:eastAsia="宋体" w:cs="Times New Roman"/>
                <w:sz w:val="24"/>
                <w:szCs w:val="20"/>
              </w:rPr>
              <w:t>5）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8</w:t>
            </w:r>
            <w:r>
              <w:rPr>
                <w:rFonts w:hint="eastAsia" w:ascii="宋体" w:hAnsi="宋体" w:eastAsia="宋体" w:cs="Times New Roman"/>
                <w:sz w:val="24"/>
                <w:szCs w:val="20"/>
              </w:rPr>
              <w:t>.1</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9</w:t>
            </w:r>
            <w:r>
              <w:rPr>
                <w:rFonts w:hint="eastAsia" w:ascii="宋体" w:hAnsi="宋体" w:eastAsia="宋体" w:cs="Times New Roman"/>
                <w:sz w:val="24"/>
                <w:szCs w:val="20"/>
              </w:rPr>
              <w:t>.1</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正本的份数：1份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副本的份数：2份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9.2</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10</w:t>
            </w:r>
            <w:r>
              <w:rPr>
                <w:rFonts w:hint="eastAsia" w:ascii="宋体" w:hAnsi="宋体" w:eastAsia="宋体" w:cs="Times New Roman"/>
                <w:sz w:val="24"/>
                <w:szCs w:val="20"/>
              </w:rPr>
              <w:t>.1</w:t>
            </w:r>
          </w:p>
        </w:tc>
        <w:tc>
          <w:tcPr>
            <w:tcW w:w="4467" w:type="pct"/>
            <w:vAlign w:val="center"/>
          </w:tcPr>
          <w:p>
            <w:pPr>
              <w:spacing w:line="360" w:lineRule="auto"/>
              <w:rPr>
                <w:rFonts w:ascii="宋体" w:hAnsi="宋体" w:eastAsia="宋体" w:cs="Times New Roman"/>
                <w:sz w:val="24"/>
                <w:szCs w:val="20"/>
                <w:highlight w:val="yellow"/>
              </w:rPr>
            </w:pPr>
            <w:r>
              <w:rPr>
                <w:rFonts w:hint="eastAsia" w:ascii="宋体" w:hAnsi="宋体" w:eastAsia="宋体" w:cs="Times New Roman"/>
                <w:sz w:val="24"/>
                <w:szCs w:val="20"/>
              </w:rPr>
              <w:t>拟评审日期</w:t>
            </w:r>
            <w:r>
              <w:rPr>
                <w:rFonts w:hint="eastAsia" w:ascii="宋体" w:hAnsi="宋体" w:eastAsia="宋体" w:cs="Times New Roman"/>
                <w:sz w:val="24"/>
                <w:szCs w:val="20"/>
                <w:highlight w:val="none"/>
              </w:rPr>
              <w:t>：2023年</w:t>
            </w:r>
            <w:r>
              <w:rPr>
                <w:rFonts w:hint="eastAsia" w:ascii="宋体" w:hAnsi="宋体" w:eastAsia="宋体" w:cs="Times New Roman"/>
                <w:sz w:val="24"/>
                <w:szCs w:val="20"/>
                <w:highlight w:val="none"/>
                <w:lang w:val="en-US" w:eastAsia="zh-CN"/>
              </w:rPr>
              <w:t>05</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22</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bookmarkStart w:id="18" w:name="_GoBack"/>
            <w:bookmarkEnd w:id="18"/>
          </w:p>
          <w:p>
            <w:pPr>
              <w:spacing w:line="360" w:lineRule="auto"/>
              <w:rPr>
                <w:rFonts w:ascii="宋体" w:hAnsi="宋体" w:eastAsia="宋体" w:cs="Times New Roman"/>
                <w:sz w:val="24"/>
                <w:szCs w:val="20"/>
              </w:rPr>
            </w:pPr>
            <w:r>
              <w:rPr>
                <w:rFonts w:hint="eastAsia" w:ascii="宋体" w:hAnsi="宋体" w:eastAsia="宋体" w:cs="Times New Roman"/>
                <w:sz w:val="24"/>
                <w:szCs w:val="20"/>
              </w:rPr>
              <w:t>地点：上海市中医医院12号楼205室</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地址：上海市静安区芷江中路274号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10.2</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10.3</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.1</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.2</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本招标文件所涵盖的货物必须按第八章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rPr>
              <w:t>0.</w:t>
            </w:r>
            <w:r>
              <w:rPr>
                <w:rFonts w:hint="eastAsia" w:ascii="宋体" w:hAnsi="宋体" w:eastAsia="宋体" w:cs="Times New Roman"/>
                <w:sz w:val="24"/>
                <w:szCs w:val="20"/>
              </w:rPr>
              <w:t>5</w:t>
            </w:r>
            <w:r>
              <w:rPr>
                <w:rFonts w:ascii="宋体" w:hAnsi="宋体" w:eastAsia="宋体" w:cs="Times New Roman"/>
                <w:sz w:val="24"/>
                <w:szCs w:val="20"/>
              </w:rPr>
              <w:t>%</w:t>
            </w:r>
            <w:r>
              <w:rPr>
                <w:rFonts w:hint="eastAsia" w:ascii="宋体" w:hAnsi="宋体" w:eastAsia="宋体" w:cs="Times New Roman"/>
                <w:sz w:val="24"/>
                <w:szCs w:val="20"/>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.3</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所选方案：1）</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投标人提出的付款计划应与第七章</w:t>
            </w:r>
            <w:r>
              <w:rPr>
                <w:rFonts w:ascii="宋体" w:hAnsi="宋体" w:eastAsia="宋体" w:cs="Times New Roman"/>
                <w:sz w:val="24"/>
                <w:szCs w:val="20"/>
              </w:rPr>
              <w:t>“</w:t>
            </w:r>
            <w:r>
              <w:rPr>
                <w:rFonts w:hint="eastAsia" w:ascii="宋体" w:hAnsi="宋体" w:eastAsia="宋体" w:cs="Times New Roman"/>
                <w:sz w:val="24"/>
                <w:szCs w:val="20"/>
              </w:rPr>
              <w:t>合同专用条款</w:t>
            </w:r>
            <w:r>
              <w:rPr>
                <w:rFonts w:ascii="宋体" w:hAnsi="宋体" w:eastAsia="宋体" w:cs="Times New Roman"/>
                <w:sz w:val="24"/>
                <w:szCs w:val="20"/>
              </w:rPr>
              <w:t>”</w:t>
            </w:r>
            <w:r>
              <w:rPr>
                <w:rFonts w:hint="eastAsia" w:ascii="宋体" w:hAnsi="宋体" w:eastAsia="宋体" w:cs="Times New Roman"/>
                <w:sz w:val="24"/>
                <w:szCs w:val="20"/>
              </w:rPr>
              <w:t>中规定的付款计划相一致。不接受以上付款计划的，其投标将被否决。凡是未声明投标报价所对应的付款条件和方式的，将一律视为该报价所对应的付款条件和方式符合招标文件的规定。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.4</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所选方案：1）</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（1）投标人应在投标文件中提供按照出厂标准供应的货物质保期内运行所需的易损件和备品备件，其费用需提供分项报价，并计入投标总价</w:t>
            </w:r>
            <w:r>
              <w:rPr>
                <w:rFonts w:hint="eastAsia" w:ascii="宋体" w:hAnsi="宋体" w:eastAsia="宋体" w:cs="Times New Roman"/>
                <w:sz w:val="24"/>
                <w:szCs w:val="20"/>
                <w:lang w:eastAsia="zh-CN"/>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投标人应在投标文件中提供按照出厂标准供应的货物质保期结束后运行2年内所需的易损件和备品备件，其费用需提供分项报价，不计入投标总价，并承诺在5年内不高于上述清单价格，并保证10年内的易损件和备品备件供应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.5</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中国关境内的备件供应和售后服务设施：详见第八章“货物需求一览表及技术规格”中的相应要求，投标人对其要求的偏离按照本资料表第26.4.7条款的规定执行。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.6</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.7</w:t>
            </w:r>
          </w:p>
        </w:tc>
        <w:tc>
          <w:tcPr>
            <w:tcW w:w="4467" w:type="pct"/>
            <w:vAlign w:val="center"/>
          </w:tcPr>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（1）招标文件中加注“★”号的为重要条款（参数），对任一重要条款（参数）的偏离，其投标将被否决</w:t>
            </w:r>
            <w:r>
              <w:rPr>
                <w:rFonts w:hint="eastAsia" w:ascii="宋体" w:hAnsi="宋体" w:eastAsia="宋体" w:cs="Times New Roman"/>
                <w:sz w:val="24"/>
                <w:szCs w:val="20"/>
                <w:lang w:eastAsia="zh-CN"/>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（2）招标文件中未加注“★”号的为一般条款（参数），高于标准的，不考虑降低评标价，低于标准的，评标价将增加该设备投标价格的百分之壹（1</w:t>
            </w:r>
            <w:r>
              <w:rPr>
                <w:rFonts w:ascii="宋体" w:hAnsi="宋体" w:eastAsia="宋体" w:cs="Times New Roman"/>
                <w:sz w:val="24"/>
                <w:szCs w:val="20"/>
              </w:rPr>
              <w:t>%</w:t>
            </w:r>
            <w:r>
              <w:rPr>
                <w:rFonts w:hint="eastAsia" w:ascii="宋体" w:hAnsi="宋体" w:eastAsia="宋体" w:cs="Times New Roman"/>
                <w:sz w:val="24"/>
                <w:szCs w:val="20"/>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31</w:t>
            </w:r>
          </w:p>
        </w:tc>
        <w:tc>
          <w:tcPr>
            <w:tcW w:w="4467" w:type="pct"/>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33" w:type="pct"/>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★增1</w:t>
            </w:r>
          </w:p>
        </w:tc>
        <w:tc>
          <w:tcPr>
            <w:tcW w:w="4467" w:type="pc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关于原产于特定国家（地区）特定进口商品加征关税的规定</w:t>
            </w:r>
          </w:p>
          <w:p>
            <w:pPr>
              <w:spacing w:line="360" w:lineRule="auto"/>
              <w:rPr>
                <w:rFonts w:hint="eastAsia" w:ascii="宋体" w:hAnsi="宋体" w:eastAsia="宋体" w:cs="Times New Roman"/>
                <w:sz w:val="24"/>
                <w:szCs w:val="24"/>
                <w:lang w:eastAsia="zh-CN"/>
              </w:rPr>
            </w:pPr>
            <w:r>
              <w:rPr>
                <w:rFonts w:hint="eastAsia" w:ascii="宋体" w:hAnsi="宋体" w:eastAsia="宋体" w:cs="Times New Roman"/>
                <w:sz w:val="24"/>
                <w:szCs w:val="24"/>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lang w:eastAsia="zh-CN"/>
              </w:rPr>
              <w:t>。</w:t>
            </w:r>
          </w:p>
          <w:p>
            <w:pPr>
              <w:spacing w:line="360" w:lineRule="auto"/>
              <w:rPr>
                <w:rFonts w:hint="eastAsia" w:ascii="宋体" w:hAnsi="宋体" w:eastAsia="宋体" w:cs="Times New Roman"/>
                <w:sz w:val="24"/>
                <w:szCs w:val="24"/>
                <w:lang w:eastAsia="zh-CN"/>
              </w:rPr>
            </w:pPr>
            <w:r>
              <w:rPr>
                <w:rFonts w:hint="eastAsia" w:ascii="宋体" w:hAnsi="宋体" w:eastAsia="宋体" w:cs="Times New Roman"/>
                <w:sz w:val="24"/>
                <w:szCs w:val="24"/>
              </w:rPr>
              <w:t>（2）投标人需在投标时出具承担加征关税以及由此增加的增值税等额外税费的承诺书（格式见附件3）</w:t>
            </w:r>
            <w:r>
              <w:rPr>
                <w:rFonts w:hint="eastAsia" w:ascii="宋体" w:hAnsi="宋体" w:eastAsia="宋体" w:cs="Times New Roman"/>
                <w:sz w:val="24"/>
                <w:szCs w:val="24"/>
                <w:lang w:eastAsia="zh-CN"/>
              </w:rPr>
              <w:t>。</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9066360"/>
      <w:bookmarkStart w:id="12" w:name="_Toc11326094"/>
      <w:r>
        <w:rPr>
          <w:rFonts w:hint="eastAsia" w:ascii="宋体" w:hAnsi="宋体" w:eastAsia="宋体" w:cs="Times New Roman"/>
          <w:b/>
          <w:sz w:val="36"/>
          <w:szCs w:val="20"/>
        </w:rPr>
        <w:t>第三章 合同专用条款</w:t>
      </w:r>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下述合同专用条款是对“第二章合同通用条款”的补充。如果合同专用条款与第二章合同通用条款有矛盾的话，应以本专用条款为准。</w:t>
      </w:r>
    </w:p>
    <w:tbl>
      <w:tblPr>
        <w:tblStyle w:val="31"/>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0" w:type="auto"/>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买方地址：上海市静安区芷江中路274号</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200071</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rPr>
              <w:t>2237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0" w:type="auto"/>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1.4</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目的港：上海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1.5</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应提供的伴随服务：1），2），3），4），5）适用。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1.6</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卖方应按产品出厂标准供应的货物质保期内运行所需的易损件和备品备件、随机易损件、专用工具和附件、安装必须的特殊专用工具。若对备件有具体要求，详见第八章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1.7</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免费保修期为合同货物验收合格后的3年或以上保持有效。其他相关要求详见第八章“货物需求一览表及技术规格”的相关条款。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1.8</w:t>
            </w:r>
          </w:p>
        </w:tc>
        <w:tc>
          <w:tcPr>
            <w:tcW w:w="0" w:type="auto"/>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免费维修与更换缺陷部件的期限：卖方收到买方通知后应在1个工作日内响应，一般问题在2个工作日内解决，其他无法迅速解决的问题在一周内解决或提出明确的解决方案。卖方有责任对合同货物在必要时进行定期维修及修理。保修期内合同货物的维修、零配件的更换以及由此所发生的一切费用均由卖方承担，卖方提供终身服务，并保证零配件的供应不少于10年。同时卖方应遵守第八章中有关对售后服务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0" w:type="auto"/>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（1）货到验收合格后3个月内买方支付货款的100%；</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2.2</w:t>
            </w:r>
          </w:p>
        </w:tc>
        <w:tc>
          <w:tcPr>
            <w:tcW w:w="0" w:type="auto"/>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（1）卖方在货物交付时应保证投标设备医疗器械产品注册证（CF</w:t>
            </w:r>
            <w:r>
              <w:rPr>
                <w:rFonts w:ascii="宋体" w:hAnsi="宋体" w:eastAsia="宋体" w:cs="Times New Roman"/>
                <w:sz w:val="24"/>
                <w:szCs w:val="24"/>
              </w:rPr>
              <w:t>DA</w:t>
            </w:r>
            <w:r>
              <w:rPr>
                <w:rFonts w:hint="eastAsia" w:ascii="宋体" w:hAnsi="宋体" w:eastAsia="宋体" w:cs="Times New Roman"/>
                <w:sz w:val="24"/>
                <w:szCs w:val="24"/>
              </w:rPr>
              <w:t>）的有效性，若卖方无法提供有效的医疗器械产品注册证，则买方有权解除合同，并要求卖方支付合同金额10%的补偿金。</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（2）卖方应保证所交付的货物为交货日期前6个月内生产的全新产品，若交付的货物生产时间不符合要求，则买方有权解除合同，并要求卖方支付合同金额10%的补偿金。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2</w:t>
            </w:r>
            <w:r>
              <w:rPr>
                <w:rFonts w:ascii="宋体" w:hAnsi="宋体" w:eastAsia="宋体" w:cs="Times New Roman"/>
                <w:sz w:val="24"/>
                <w:szCs w:val="20"/>
              </w:rPr>
              <w:t>.3</w:t>
            </w:r>
          </w:p>
        </w:tc>
        <w:tc>
          <w:tcPr>
            <w:tcW w:w="0" w:type="auto"/>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2.4</w:t>
            </w:r>
          </w:p>
        </w:tc>
        <w:tc>
          <w:tcPr>
            <w:tcW w:w="0" w:type="auto"/>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2.5</w:t>
            </w:r>
          </w:p>
        </w:tc>
        <w:tc>
          <w:tcPr>
            <w:tcW w:w="0" w:type="auto"/>
            <w:vAlign w:val="center"/>
          </w:tcPr>
          <w:p>
            <w:pPr>
              <w:autoSpaceDE w:val="0"/>
              <w:autoSpaceDN w:val="0"/>
              <w:spacing w:line="360" w:lineRule="auto"/>
              <w:ind w:left="57" w:right="57" w:hanging="18"/>
              <w:rPr>
                <w:rFonts w:ascii="宋体" w:hAnsi="宋体" w:eastAsia="宋体" w:cs="Times New Roman"/>
                <w:sz w:val="24"/>
                <w:szCs w:val="20"/>
              </w:rPr>
            </w:pPr>
            <w:r>
              <w:rPr>
                <w:rFonts w:hint="eastAsia" w:ascii="宋体" w:hAnsi="宋体" w:eastAsia="宋体" w:cs="Times New Roman"/>
                <w:sz w:val="24"/>
                <w:szCs w:val="20"/>
              </w:rPr>
              <w:t>本合同项下卖方给买方的通知应用书面形式送达本专用条款第1条第7）款所示的地址；买方给卖方的通知应用书面形式送达本专用条款第1条第8）款所示的地址。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2.6</w:t>
            </w:r>
          </w:p>
        </w:tc>
        <w:tc>
          <w:tcPr>
            <w:tcW w:w="0" w:type="auto"/>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2"/>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9066361"/>
      <w:bookmarkStart w:id="14" w:name="_Toc11326095"/>
      <w:r>
        <w:rPr>
          <w:rFonts w:hint="eastAsia" w:ascii="宋体" w:hAnsi="宋体" w:eastAsia="宋体" w:cs="Times New Roman"/>
          <w:b/>
          <w:sz w:val="36"/>
          <w:szCs w:val="20"/>
          <w:highlight w:val="none"/>
        </w:rPr>
        <w:t>货物需求一览表及技术规格</w:t>
      </w:r>
      <w:bookmarkEnd w:id="13"/>
      <w:bookmarkEnd w:id="14"/>
    </w:p>
    <w:p>
      <w:pPr>
        <w:keepNext/>
        <w:keepLines/>
        <w:numPr>
          <w:ilvl w:val="0"/>
          <w:numId w:val="0"/>
        </w:numPr>
        <w:autoSpaceDE w:val="0"/>
        <w:autoSpaceDN w:val="0"/>
        <w:spacing w:line="360" w:lineRule="auto"/>
        <w:ind w:right="73" w:rightChars="0"/>
        <w:jc w:val="both"/>
        <w:outlineLvl w:val="2"/>
        <w:rPr>
          <w:rFonts w:hint="default" w:ascii="宋体" w:hAnsi="宋体" w:eastAsia="宋体" w:cs="Times New Roman"/>
          <w:b/>
          <w:sz w:val="24"/>
          <w:szCs w:val="24"/>
          <w:highlight w:val="none"/>
          <w:lang w:val="en-US" w:eastAsia="zh-CN"/>
        </w:rPr>
      </w:pPr>
      <w:r>
        <w:rPr>
          <w:rFonts w:hint="eastAsia" w:ascii="宋体" w:hAnsi="宋体" w:eastAsia="宋体" w:cs="Times New Roman"/>
          <w:b/>
          <w:sz w:val="24"/>
          <w:szCs w:val="24"/>
          <w:highlight w:val="none"/>
          <w:lang w:val="en-US" w:eastAsia="zh-CN"/>
        </w:rPr>
        <w:t>包件一：</w:t>
      </w:r>
    </w:p>
    <w:p>
      <w:pPr>
        <w:pStyle w:val="53"/>
        <w:numPr>
          <w:ilvl w:val="0"/>
          <w:numId w:val="3"/>
        </w:numPr>
        <w:spacing w:line="360" w:lineRule="auto"/>
        <w:ind w:left="480" w:leftChars="0" w:firstLineChars="0"/>
        <w:rPr>
          <w:rFonts w:ascii="宋体" w:hAnsi="宋体" w:eastAsia="宋体"/>
          <w:b w:val="0"/>
          <w:bCs w:val="0"/>
          <w:sz w:val="24"/>
          <w:szCs w:val="24"/>
        </w:rPr>
      </w:pPr>
      <w:bookmarkStart w:id="15" w:name="_Toc11326096"/>
      <w:r>
        <w:rPr>
          <w:rFonts w:hint="eastAsia" w:ascii="宋体" w:hAnsi="宋体" w:eastAsia="宋体" w:cs="Times New Roman"/>
          <w:sz w:val="24"/>
          <w:szCs w:val="24"/>
        </w:rPr>
        <w:t>设</w:t>
      </w:r>
      <w:r>
        <w:rPr>
          <w:rFonts w:hint="eastAsia" w:ascii="宋体" w:hAnsi="宋体" w:eastAsia="宋体" w:cs="Times New Roman"/>
          <w:b w:val="0"/>
          <w:bCs w:val="0"/>
          <w:sz w:val="24"/>
          <w:szCs w:val="24"/>
        </w:rPr>
        <w:t>备名称及数量：</w:t>
      </w:r>
      <w:r>
        <w:rPr>
          <w:rFonts w:hint="eastAsia" w:ascii="宋体" w:hAnsi="宋体" w:eastAsia="宋体" w:cs="宋体"/>
          <w:kern w:val="0"/>
          <w:sz w:val="24"/>
          <w:szCs w:val="24"/>
          <w:lang w:val="en-GB" w:eastAsia="zh-CN"/>
        </w:rPr>
        <w:t>手功能综合训练桌</w:t>
      </w:r>
      <w:r>
        <w:rPr>
          <w:rFonts w:hint="eastAsia" w:ascii="宋体" w:hAnsi="宋体" w:eastAsia="宋体" w:cs="Times New Roman"/>
          <w:b w:val="0"/>
          <w:bCs w:val="0"/>
          <w:sz w:val="24"/>
          <w:szCs w:val="24"/>
        </w:rPr>
        <w:t>/</w:t>
      </w:r>
      <w:r>
        <w:rPr>
          <w:rFonts w:hint="eastAsia" w:ascii="宋体" w:hAnsi="宋体" w:eastAsia="宋体" w:cs="Times New Roman"/>
          <w:b w:val="0"/>
          <w:bCs w:val="0"/>
          <w:sz w:val="24"/>
          <w:szCs w:val="24"/>
          <w:lang w:val="en-US" w:eastAsia="zh-CN"/>
        </w:rPr>
        <w:t>壹台</w:t>
      </w:r>
    </w:p>
    <w:p>
      <w:pPr>
        <w:pStyle w:val="53"/>
        <w:numPr>
          <w:ilvl w:val="0"/>
          <w:numId w:val="3"/>
        </w:numPr>
        <w:spacing w:line="360" w:lineRule="auto"/>
        <w:ind w:left="480" w:leftChars="0" w:firstLineChars="0"/>
        <w:rPr>
          <w:rFonts w:ascii="宋体" w:hAnsi="宋体" w:eastAsia="宋体"/>
          <w:b w:val="0"/>
          <w:bCs w:val="0"/>
          <w:sz w:val="24"/>
          <w:szCs w:val="24"/>
        </w:rPr>
      </w:pPr>
      <w:r>
        <w:rPr>
          <w:rFonts w:hint="eastAsia" w:ascii="宋体" w:hAnsi="宋体" w:eastAsia="宋体"/>
          <w:b w:val="0"/>
          <w:bCs w:val="0"/>
          <w:sz w:val="24"/>
          <w:szCs w:val="24"/>
        </w:rPr>
        <w:t>交货时间：签订合同后30天内</w:t>
      </w:r>
    </w:p>
    <w:p>
      <w:pPr>
        <w:pStyle w:val="53"/>
        <w:numPr>
          <w:ilvl w:val="0"/>
          <w:numId w:val="3"/>
        </w:numPr>
        <w:spacing w:line="360" w:lineRule="auto"/>
        <w:ind w:left="480" w:leftChars="0" w:firstLineChars="0"/>
        <w:rPr>
          <w:rFonts w:ascii="宋体" w:hAnsi="宋体" w:eastAsia="宋体"/>
          <w:b w:val="0"/>
          <w:bCs w:val="0"/>
          <w:sz w:val="24"/>
          <w:szCs w:val="24"/>
        </w:rPr>
      </w:pPr>
      <w:r>
        <w:rPr>
          <w:rFonts w:hint="eastAsia" w:ascii="宋体" w:hAnsi="宋体" w:eastAsia="宋体" w:cs="宋体"/>
          <w:b w:val="0"/>
          <w:bCs w:val="0"/>
          <w:sz w:val="24"/>
          <w:szCs w:val="24"/>
        </w:rPr>
        <w:t>货到验收合格后3个月内买方支付货款的100%</w:t>
      </w:r>
    </w:p>
    <w:p>
      <w:pPr>
        <w:pStyle w:val="53"/>
        <w:spacing w:line="360" w:lineRule="auto"/>
        <w:ind w:left="0" w:leftChars="0" w:firstLine="0" w:firstLineChars="0"/>
        <w:rPr>
          <w:rFonts w:hint="eastAsia" w:ascii="宋体" w:hAnsi="宋体" w:eastAsia="宋体"/>
          <w:b w:val="0"/>
          <w:bCs w:val="0"/>
          <w:sz w:val="24"/>
          <w:szCs w:val="24"/>
          <w:lang w:eastAsia="zh-CN"/>
        </w:rPr>
      </w:pPr>
      <w:r>
        <w:rPr>
          <w:rFonts w:hint="eastAsia" w:ascii="宋体" w:hAnsi="宋体" w:eastAsia="宋体"/>
          <w:b w:val="0"/>
          <w:bCs w:val="0"/>
          <w:sz w:val="24"/>
          <w:szCs w:val="24"/>
        </w:rPr>
        <w:t>四、</w:t>
      </w:r>
      <w:r>
        <w:rPr>
          <w:rFonts w:hint="eastAsia" w:ascii="宋体" w:hAnsi="宋体" w:eastAsia="宋体"/>
          <w:b w:val="0"/>
          <w:bCs w:val="0"/>
          <w:sz w:val="24"/>
          <w:szCs w:val="24"/>
          <w:lang w:eastAsia="zh-CN"/>
        </w:rPr>
        <w:t>交货地点：采购人指定地点</w:t>
      </w:r>
    </w:p>
    <w:p>
      <w:pPr>
        <w:spacing w:line="360" w:lineRule="auto"/>
        <w:rPr>
          <w:rFonts w:ascii="宋体" w:hAnsi="宋体" w:eastAsia="宋体"/>
          <w:b w:val="0"/>
          <w:bCs w:val="0"/>
          <w:sz w:val="24"/>
          <w:szCs w:val="24"/>
        </w:rPr>
      </w:pPr>
      <w:r>
        <w:rPr>
          <w:rFonts w:hint="eastAsia" w:ascii="宋体" w:hAnsi="宋体" w:eastAsia="宋体"/>
          <w:b w:val="0"/>
          <w:bCs w:val="0"/>
          <w:sz w:val="24"/>
          <w:szCs w:val="24"/>
        </w:rPr>
        <w:t>五、技术指标要求：</w:t>
      </w:r>
    </w:p>
    <w:p>
      <w:pPr>
        <w:numPr>
          <w:ilvl w:val="0"/>
          <w:numId w:val="4"/>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★各模块采用304不锈钢材质，表面镀环保镍</w:t>
      </w:r>
    </w:p>
    <w:p>
      <w:pPr>
        <w:numPr>
          <w:ilvl w:val="0"/>
          <w:numId w:val="4"/>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★技术参数：手功能综合训练桌由实木颗粒板制作而成，配备</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12个手功能训练模块，和</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4列独立配重块</w:t>
      </w:r>
    </w:p>
    <w:p>
      <w:pPr>
        <w:numPr>
          <w:ilvl w:val="0"/>
          <w:numId w:val="4"/>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★结构组成：手功能综合训练桌由板材、手功能训练模块和配重块组成。配重范围250g～2750g</w:t>
      </w:r>
    </w:p>
    <w:p>
      <w:pPr>
        <w:numPr>
          <w:ilvl w:val="0"/>
          <w:numId w:val="4"/>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桌子：支撑脚采用五金制作而成，表面做灰色喷粉处理，并配备防滑脚撑</w:t>
      </w:r>
    </w:p>
    <w:p>
      <w:pPr>
        <w:numPr>
          <w:ilvl w:val="0"/>
          <w:numId w:val="4"/>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★手功能综合训练桌模块：训练桌包含一个配重总成（</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4列配重,每列</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11个配重块可任意调节负重）以及</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12个手功能训练模块：</w:t>
      </w:r>
    </w:p>
    <w:p>
      <w:pPr>
        <w:pStyle w:val="208"/>
        <w:numPr>
          <w:ilvl w:val="0"/>
          <w:numId w:val="5"/>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拇指训练模块：旨在提高手掌运动和力量的精准度和肌肉协调性，和眼手协调；活动范围：0～20cm，允差±1cm</w:t>
      </w:r>
    </w:p>
    <w:p>
      <w:pPr>
        <w:pStyle w:val="208"/>
        <w:numPr>
          <w:ilvl w:val="0"/>
          <w:numId w:val="5"/>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手腕屈伸训练模块：旨在提高手掌抓握能力，眼手协调；前臂肌肉力量和协调性，以及改善手腕活动范围。活动范围：±75°，允差±2°，握杆可调距离0～5cm，允差±0.5cm</w:t>
      </w:r>
    </w:p>
    <w:p>
      <w:pPr>
        <w:pStyle w:val="208"/>
        <w:numPr>
          <w:ilvl w:val="0"/>
          <w:numId w:val="5"/>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前臂旋前旋后训练模块：旨在强化和调动前臂肌肉，以改善手腕旋转范围，肌肉力量和协调性，和眼手协调。活动范围：±360°</w:t>
      </w:r>
    </w:p>
    <w:p>
      <w:pPr>
        <w:pStyle w:val="208"/>
        <w:numPr>
          <w:ilvl w:val="0"/>
          <w:numId w:val="5"/>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全指抓捏训练模块：旨在提高4指和拇指对向屈曲的力量和肌肉协调性，和眼手协调。</w:t>
      </w:r>
    </w:p>
    <w:p>
      <w:pPr>
        <w:pStyle w:val="208"/>
        <w:numPr>
          <w:ilvl w:val="0"/>
          <w:numId w:val="0"/>
        </w:numPr>
        <w:spacing w:line="360" w:lineRule="auto"/>
        <w:ind w:leftChars="0"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活动范围：握杆最大张开角度：90°，允差±2°；最大张开距离22cm，允差±1cm</w:t>
      </w:r>
    </w:p>
    <w:p>
      <w:pPr>
        <w:pStyle w:val="208"/>
        <w:numPr>
          <w:ilvl w:val="0"/>
          <w:numId w:val="5"/>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侧捏协调训练模块：旨在提高拇指和四指对向运动的力量和耐力，和手指肌肉协调性，以及手指的活动范围和精准度。活动范围：0～12cm，允差±1cm</w:t>
      </w:r>
    </w:p>
    <w:p>
      <w:pPr>
        <w:pStyle w:val="208"/>
        <w:numPr>
          <w:ilvl w:val="0"/>
          <w:numId w:val="5"/>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手指伸展训练模块：旨在强化每个手指力量和耐力，改善手指的伸展范围和活动准确度。活动范围：0～10cm，允差±1cm</w:t>
      </w:r>
    </w:p>
    <w:p>
      <w:pPr>
        <w:pStyle w:val="208"/>
        <w:numPr>
          <w:ilvl w:val="0"/>
          <w:numId w:val="5"/>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球状抓握训练模块：旨在提高五指抓握能力，眼手协调，和改善手指活动范围和活动准确度，以及提高手掌力量和耐力。活动范围：±2.5圈，允差±0.5圈</w:t>
      </w:r>
    </w:p>
    <w:p>
      <w:pPr>
        <w:pStyle w:val="208"/>
        <w:numPr>
          <w:ilvl w:val="0"/>
          <w:numId w:val="5"/>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柱状抓握训练（</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rPr>
        <w:t>4种抓握尺寸）模块：1个直径渐变的圆柱握杆，旨在提高手掌的圆柱抓握能力，和眼手协调。活动范围：±4圈，允差±0.5圈</w:t>
      </w:r>
    </w:p>
    <w:p>
      <w:pPr>
        <w:pStyle w:val="208"/>
        <w:numPr>
          <w:ilvl w:val="0"/>
          <w:numId w:val="5"/>
        </w:numPr>
        <w:spacing w:line="360" w:lineRule="auto"/>
        <w:ind w:left="425" w:leftChars="0" w:hanging="425" w:firstLineChars="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尺偏、桡偏训练</w:t>
      </w:r>
      <w:r>
        <w:rPr>
          <w:rFonts w:hint="eastAsia" w:ascii="宋体" w:hAnsi="宋体" w:cs="宋体"/>
          <w:b w:val="0"/>
          <w:bCs/>
          <w:sz w:val="24"/>
          <w:szCs w:val="24"/>
          <w:highlight w:val="none"/>
          <w:lang w:val="en-US" w:eastAsia="zh-CN"/>
        </w:rPr>
        <w:t>模块：</w:t>
      </w:r>
      <w:r>
        <w:rPr>
          <w:rFonts w:hint="eastAsia" w:ascii="宋体" w:hAnsi="宋体" w:eastAsia="宋体" w:cs="宋体"/>
          <w:b w:val="0"/>
          <w:bCs/>
          <w:sz w:val="24"/>
          <w:szCs w:val="24"/>
          <w:highlight w:val="none"/>
        </w:rPr>
        <w:t>旨在强化和调动前臂肌肉，以改善手腕内收外展范围，肌肉力量和协调性，和眼手协调</w:t>
      </w:r>
    </w:p>
    <w:p>
      <w:pPr>
        <w:pStyle w:val="208"/>
        <w:numPr>
          <w:ilvl w:val="0"/>
          <w:numId w:val="0"/>
        </w:numPr>
        <w:spacing w:line="360" w:lineRule="auto"/>
        <w:ind w:leftChars="0"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活动范围：尺偏0～55°，允差±2°；桡偏0～45°，允差±2°</w:t>
      </w:r>
    </w:p>
    <w:p>
      <w:pPr>
        <w:pStyle w:val="208"/>
        <w:keepNext w:val="0"/>
        <w:keepLines w:val="0"/>
        <w:pageBreakBefore w:val="0"/>
        <w:widowControl w:val="0"/>
        <w:numPr>
          <w:ilvl w:val="0"/>
          <w:numId w:val="5"/>
        </w:numPr>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手指屈曲训练模块：旨在提高4指各自的屈曲力量和耐力，和眼手协调。活动范围：0～10cm，允差±1cm</w:t>
      </w:r>
    </w:p>
    <w:p>
      <w:pPr>
        <w:pStyle w:val="208"/>
        <w:keepNext w:val="0"/>
        <w:keepLines w:val="0"/>
        <w:pageBreakBefore w:val="0"/>
        <w:widowControl w:val="0"/>
        <w:numPr>
          <w:ilvl w:val="0"/>
          <w:numId w:val="5"/>
        </w:numPr>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平拉训练模块：旨在提高五指抓握能力和肩部内收范围，改善手部肌肉协调性和上肢肌肉力量。活动范围：0～20cm，允差±1cm</w:t>
      </w:r>
    </w:p>
    <w:p>
      <w:pPr>
        <w:pStyle w:val="208"/>
        <w:keepNext w:val="0"/>
        <w:keepLines w:val="0"/>
        <w:pageBreakBefore w:val="0"/>
        <w:widowControl w:val="0"/>
        <w:numPr>
          <w:ilvl w:val="0"/>
          <w:numId w:val="5"/>
        </w:numPr>
        <w:kinsoku/>
        <w:wordWrap/>
        <w:overflowPunct/>
        <w:topLinePunct w:val="0"/>
        <w:autoSpaceDE/>
        <w:autoSpaceDN/>
        <w:bidi w:val="0"/>
        <w:adjustRightInd/>
        <w:snapToGrid/>
        <w:spacing w:line="360" w:lineRule="auto"/>
        <w:ind w:left="480" w:leftChars="0" w:hanging="480" w:hanging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提拉训练模块：旨在提高五指抓握能力和肩部外展范围，改善手部肌肉协调性和上肢肌肉力量。活动范围：0～30cm，允差±1cm</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★原厂保修≥</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包件二：</w:t>
      </w:r>
    </w:p>
    <w:p>
      <w:pPr>
        <w:pStyle w:val="53"/>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rPr>
        <w:t>设</w:t>
      </w:r>
      <w:r>
        <w:rPr>
          <w:rFonts w:hint="eastAsia" w:ascii="宋体" w:hAnsi="宋体" w:eastAsia="宋体" w:cs="Times New Roman"/>
          <w:b w:val="0"/>
          <w:bCs w:val="0"/>
          <w:sz w:val="24"/>
          <w:szCs w:val="24"/>
        </w:rPr>
        <w:t>备名称及数量：</w:t>
      </w:r>
      <w:r>
        <w:rPr>
          <w:rFonts w:hint="eastAsia" w:ascii="宋体" w:hAnsi="宋体" w:eastAsia="宋体" w:cs="宋体"/>
          <w:kern w:val="0"/>
          <w:sz w:val="24"/>
          <w:szCs w:val="24"/>
          <w:lang w:val="en-US" w:eastAsia="zh-CN"/>
        </w:rPr>
        <w:t>温热磁场振动治疗仪</w:t>
      </w:r>
      <w:r>
        <w:rPr>
          <w:rFonts w:hint="eastAsia" w:ascii="宋体" w:hAnsi="宋体" w:eastAsia="宋体" w:cs="Times New Roman"/>
          <w:b w:val="0"/>
          <w:bCs w:val="0"/>
          <w:sz w:val="24"/>
          <w:szCs w:val="24"/>
        </w:rPr>
        <w:t>/</w:t>
      </w:r>
      <w:r>
        <w:rPr>
          <w:rFonts w:hint="eastAsia" w:ascii="宋体" w:hAnsi="宋体" w:eastAsia="宋体" w:cs="Times New Roman"/>
          <w:b w:val="0"/>
          <w:bCs w:val="0"/>
          <w:sz w:val="24"/>
          <w:szCs w:val="24"/>
          <w:lang w:val="en-US" w:eastAsia="zh-CN"/>
        </w:rPr>
        <w:t>贰台</w:t>
      </w:r>
    </w:p>
    <w:p>
      <w:pPr>
        <w:pStyle w:val="53"/>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交货时间：签订合同后30天内</w:t>
      </w:r>
    </w:p>
    <w:p>
      <w:pPr>
        <w:pStyle w:val="53"/>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货到验收合格后3个月内买方支付货款的100%</w:t>
      </w:r>
    </w:p>
    <w:p>
      <w:pPr>
        <w:pStyle w:val="53"/>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lang w:eastAsia="zh-CN"/>
        </w:rPr>
        <w:t>交货地点：采购人指定地点</w:t>
      </w:r>
    </w:p>
    <w:p>
      <w:pPr>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技术指标要求：</w:t>
      </w:r>
    </w:p>
    <w:p>
      <w:pPr>
        <w:pStyle w:val="128"/>
        <w:numPr>
          <w:ilvl w:val="0"/>
          <w:numId w:val="7"/>
        </w:numPr>
        <w:spacing w:line="360" w:lineRule="auto"/>
        <w:ind w:left="425" w:leftChars="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采用磁场、振动、温热三种物理因子相结合进行同步治疗</w:t>
      </w:r>
    </w:p>
    <w:p>
      <w:pPr>
        <w:pStyle w:val="128"/>
        <w:numPr>
          <w:ilvl w:val="0"/>
          <w:numId w:val="7"/>
        </w:numPr>
        <w:spacing w:line="360" w:lineRule="auto"/>
        <w:ind w:left="425" w:leftChars="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独立双通道输出，双通道参数可独立调节，可同时治疗两个患者或部位</w:t>
      </w:r>
    </w:p>
    <w:p>
      <w:pPr>
        <w:pStyle w:val="128"/>
        <w:numPr>
          <w:ilvl w:val="0"/>
          <w:numId w:val="7"/>
        </w:numPr>
        <w:spacing w:line="360" w:lineRule="auto"/>
        <w:ind w:left="425" w:leftChars="0" w:firstLineChars="0"/>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rPr>
        <w:t xml:space="preserve">磁场强度： 磁感应强度在10mT~50mT的范围内可调，步长为10mT，误差为±10%； </w:t>
      </w:r>
    </w:p>
    <w:p>
      <w:pPr>
        <w:pStyle w:val="128"/>
        <w:numPr>
          <w:ilvl w:val="0"/>
          <w:numId w:val="7"/>
        </w:numPr>
        <w:spacing w:line="360" w:lineRule="auto"/>
        <w:ind w:left="425" w:leftChars="0" w:firstLineChars="0"/>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rPr>
        <w:t xml:space="preserve">振动频率： </w:t>
      </w:r>
      <w:r>
        <w:rPr>
          <w:rFonts w:hint="eastAsia" w:ascii="宋体" w:hAnsi="宋体" w:cs="宋体"/>
          <w:b w:val="0"/>
          <w:bCs w:val="0"/>
          <w:color w:val="auto"/>
          <w:sz w:val="24"/>
          <w:szCs w:val="24"/>
          <w:lang w:val="en-US" w:eastAsia="zh-CN"/>
        </w:rPr>
        <w:t>至少包含</w:t>
      </w:r>
      <w:r>
        <w:rPr>
          <w:rFonts w:hint="eastAsia" w:ascii="宋体" w:hAnsi="宋体" w:eastAsia="宋体" w:cs="宋体"/>
          <w:b w:val="0"/>
          <w:bCs w:val="0"/>
          <w:color w:val="auto"/>
          <w:sz w:val="24"/>
          <w:szCs w:val="24"/>
        </w:rPr>
        <w:t>单一振动模式</w:t>
      </w:r>
      <w:r>
        <w:rPr>
          <w:rFonts w:hint="eastAsia" w:ascii="宋体" w:hAnsi="宋体" w:cs="宋体"/>
          <w:b w:val="0"/>
          <w:bCs w:val="0"/>
          <w:color w:val="auto"/>
          <w:sz w:val="24"/>
          <w:szCs w:val="24"/>
          <w:lang w:val="en-US" w:eastAsia="zh-CN"/>
        </w:rPr>
        <w:t>及</w:t>
      </w:r>
      <w:r>
        <w:rPr>
          <w:rFonts w:hint="eastAsia" w:ascii="宋体" w:hAnsi="宋体" w:eastAsia="宋体" w:cs="宋体"/>
          <w:b w:val="0"/>
          <w:bCs w:val="0"/>
          <w:color w:val="auto"/>
          <w:sz w:val="24"/>
          <w:szCs w:val="24"/>
        </w:rPr>
        <w:t>多频振动模式</w:t>
      </w:r>
    </w:p>
    <w:p>
      <w:pPr>
        <w:pStyle w:val="128"/>
        <w:numPr>
          <w:ilvl w:val="0"/>
          <w:numId w:val="8"/>
        </w:numPr>
        <w:spacing w:line="360" w:lineRule="auto"/>
        <w:ind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单一振动模式：</w:t>
      </w:r>
      <w:r>
        <w:rPr>
          <w:rFonts w:hint="eastAsia" w:ascii="宋体" w:hAnsi="宋体" w:cs="宋体"/>
          <w:b w:val="0"/>
          <w:bCs w:val="0"/>
          <w:color w:val="auto"/>
          <w:sz w:val="24"/>
          <w:szCs w:val="24"/>
          <w:lang w:val="en-US" w:eastAsia="zh-CN"/>
        </w:rPr>
        <w:t>至少</w:t>
      </w:r>
      <w:r>
        <w:rPr>
          <w:rFonts w:hint="eastAsia" w:ascii="宋体" w:hAnsi="宋体" w:eastAsia="宋体" w:cs="宋体"/>
          <w:b w:val="0"/>
          <w:bCs w:val="0"/>
          <w:color w:val="auto"/>
          <w:sz w:val="24"/>
          <w:szCs w:val="24"/>
        </w:rPr>
        <w:t>30Hz、40Hz、50Hz、60Hz四种频率可调，误差±2Hz。振动时间2s，振动周期2s、3s、4s、5s可调</w:t>
      </w:r>
    </w:p>
    <w:p>
      <w:pPr>
        <w:pStyle w:val="128"/>
        <w:numPr>
          <w:ilvl w:val="0"/>
          <w:numId w:val="8"/>
        </w:numPr>
        <w:spacing w:line="360" w:lineRule="auto"/>
        <w:ind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多频振动模式：</w:t>
      </w:r>
      <w:r>
        <w:rPr>
          <w:rFonts w:hint="eastAsia" w:ascii="宋体" w:hAnsi="宋体" w:cs="宋体"/>
          <w:b w:val="0"/>
          <w:bCs w:val="0"/>
          <w:color w:val="auto"/>
          <w:sz w:val="24"/>
          <w:szCs w:val="24"/>
          <w:lang w:val="en-US" w:eastAsia="zh-CN"/>
        </w:rPr>
        <w:t>至少</w:t>
      </w:r>
      <w:r>
        <w:rPr>
          <w:rFonts w:hint="eastAsia" w:ascii="宋体" w:hAnsi="宋体" w:eastAsia="宋体" w:cs="宋体"/>
          <w:b w:val="0"/>
          <w:bCs w:val="0"/>
          <w:color w:val="auto"/>
          <w:sz w:val="24"/>
          <w:szCs w:val="24"/>
        </w:rPr>
        <w:t>30Hz、40Hz、50Hz、60Hz循环扫引，误差±2Hz。振动时间5s，振动周期10s、12s、14s、16s可调</w:t>
      </w:r>
    </w:p>
    <w:p>
      <w:pPr>
        <w:pStyle w:val="128"/>
        <w:numPr>
          <w:ilvl w:val="0"/>
          <w:numId w:val="7"/>
        </w:numPr>
        <w:spacing w:line="360" w:lineRule="auto"/>
        <w:ind w:left="425" w:leftChars="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治疗温度40℃、46℃、52℃、58℃共4级可调，精度：±3℃； </w:t>
      </w:r>
    </w:p>
    <w:p>
      <w:pPr>
        <w:pStyle w:val="128"/>
        <w:numPr>
          <w:ilvl w:val="0"/>
          <w:numId w:val="7"/>
        </w:numPr>
        <w:spacing w:line="360" w:lineRule="auto"/>
        <w:ind w:left="425" w:leftChars="0" w:firstLineChars="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至少包含</w:t>
      </w:r>
      <w:r>
        <w:rPr>
          <w:rFonts w:hint="eastAsia" w:ascii="宋体" w:hAnsi="宋体" w:eastAsia="宋体" w:cs="宋体"/>
          <w:b w:val="0"/>
          <w:bCs w:val="0"/>
          <w:color w:val="auto"/>
          <w:sz w:val="24"/>
          <w:szCs w:val="24"/>
        </w:rPr>
        <w:t xml:space="preserve">单颈肩型、标准型、膝肩型三种治疗导子可供选择，适用于多部位治疗； </w:t>
      </w:r>
    </w:p>
    <w:p>
      <w:pPr>
        <w:pStyle w:val="128"/>
        <w:numPr>
          <w:ilvl w:val="0"/>
          <w:numId w:val="7"/>
        </w:numPr>
        <w:spacing w:line="360" w:lineRule="auto"/>
        <w:ind w:left="425" w:leftChars="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无热模式，适用于炎症损伤急性期治疗 </w:t>
      </w:r>
    </w:p>
    <w:p>
      <w:pPr>
        <w:pStyle w:val="128"/>
        <w:numPr>
          <w:ilvl w:val="0"/>
          <w:numId w:val="7"/>
        </w:numPr>
        <w:spacing w:line="360" w:lineRule="auto"/>
        <w:ind w:left="425" w:leftChars="0" w:firstLineChars="0"/>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rPr>
        <w:t>软件</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含有内置处方，具有三种治疗模式共13种处方；每种处方又分急性、亚急性、慢性期分别有对应不一样的磁场强度、温度、振动频率参数</w:t>
      </w:r>
    </w:p>
    <w:p>
      <w:pPr>
        <w:pStyle w:val="128"/>
        <w:numPr>
          <w:ilvl w:val="0"/>
          <w:numId w:val="7"/>
        </w:numPr>
        <w:spacing w:line="360" w:lineRule="auto"/>
        <w:ind w:left="425" w:leftChars="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治疗时间1~99min可调，以1min为单位设定；</w:t>
      </w:r>
    </w:p>
    <w:p>
      <w:pPr>
        <w:pStyle w:val="128"/>
        <w:numPr>
          <w:ilvl w:val="0"/>
          <w:numId w:val="7"/>
        </w:numPr>
        <w:spacing w:line="360" w:lineRule="auto"/>
        <w:ind w:left="425" w:leftChars="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具有多种安全保护装置： </w:t>
      </w:r>
    </w:p>
    <w:p>
      <w:pPr>
        <w:pStyle w:val="128"/>
        <w:numPr>
          <w:ilvl w:val="0"/>
          <w:numId w:val="9"/>
        </w:numPr>
        <w:spacing w:line="360" w:lineRule="auto"/>
        <w:ind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输入过流保护装置</w:t>
      </w:r>
    </w:p>
    <w:p>
      <w:pPr>
        <w:pStyle w:val="53"/>
        <w:numPr>
          <w:ilvl w:val="0"/>
          <w:numId w:val="9"/>
        </w:numPr>
        <w:spacing w:line="360" w:lineRule="auto"/>
        <w:ind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输出过流保护装置；</w:t>
      </w:r>
    </w:p>
    <w:p>
      <w:pPr>
        <w:pStyle w:val="53"/>
        <w:numPr>
          <w:ilvl w:val="0"/>
          <w:numId w:val="9"/>
        </w:numPr>
        <w:spacing w:line="360" w:lineRule="auto"/>
        <w:ind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双重过温度保护装置</w:t>
      </w:r>
      <w:r>
        <w:rPr>
          <w:rFonts w:hint="eastAsia" w:ascii="宋体" w:hAnsi="宋体" w:eastAsia="宋体" w:cs="宋体"/>
          <w:b w:val="0"/>
          <w:bCs w:val="0"/>
          <w:color w:val="auto"/>
          <w:sz w:val="24"/>
          <w:szCs w:val="24"/>
          <w:highlight w:val="none"/>
          <w:lang w:eastAsia="zh-CN"/>
        </w:rPr>
        <w:t>（0～60度的温度保护，最高不超过60度）</w:t>
      </w:r>
    </w:p>
    <w:p>
      <w:pPr>
        <w:numPr>
          <w:ilvl w:val="0"/>
          <w:numId w:val="10"/>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★原厂保修≥</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年</w:t>
      </w:r>
    </w:p>
    <w:p>
      <w:pPr>
        <w:numPr>
          <w:ilvl w:val="0"/>
          <w:numId w:val="0"/>
        </w:numPr>
        <w:spacing w:line="360" w:lineRule="auto"/>
        <w:ind w:leftChars="0"/>
        <w:rPr>
          <w:rFonts w:ascii="宋体" w:hAnsi="宋体" w:eastAsia="宋体"/>
          <w:b/>
          <w:bCs/>
          <w:sz w:val="24"/>
          <w:szCs w:val="24"/>
        </w:rPr>
      </w:pPr>
    </w:p>
    <w:p>
      <w:pPr>
        <w:numPr>
          <w:ilvl w:val="0"/>
          <w:numId w:val="0"/>
        </w:numPr>
        <w:spacing w:line="360" w:lineRule="auto"/>
        <w:ind w:leftChars="0"/>
        <w:rPr>
          <w:rFonts w:ascii="宋体" w:hAnsi="宋体" w:eastAsia="宋体"/>
          <w:b/>
          <w:bCs/>
          <w:sz w:val="24"/>
          <w:szCs w:val="24"/>
        </w:rPr>
      </w:pPr>
    </w:p>
    <w:p>
      <w:pPr>
        <w:numPr>
          <w:ilvl w:val="0"/>
          <w:numId w:val="0"/>
        </w:numPr>
        <w:spacing w:line="360" w:lineRule="auto"/>
        <w:ind w:left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包件三：</w:t>
      </w:r>
    </w:p>
    <w:p>
      <w:pPr>
        <w:pStyle w:val="53"/>
        <w:numPr>
          <w:ilvl w:val="0"/>
          <w:numId w:val="1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rPr>
        <w:t>设</w:t>
      </w:r>
      <w:r>
        <w:rPr>
          <w:rFonts w:hint="eastAsia" w:ascii="宋体" w:hAnsi="宋体" w:eastAsia="宋体" w:cs="Times New Roman"/>
          <w:b w:val="0"/>
          <w:bCs w:val="0"/>
          <w:sz w:val="24"/>
          <w:szCs w:val="24"/>
        </w:rPr>
        <w:t>备名称及数量：</w:t>
      </w:r>
      <w:r>
        <w:rPr>
          <w:rFonts w:hint="eastAsia" w:ascii="宋体" w:hAnsi="宋体" w:eastAsia="宋体" w:cs="宋体"/>
          <w:kern w:val="0"/>
          <w:sz w:val="24"/>
          <w:szCs w:val="24"/>
          <w:lang w:val="en-US" w:eastAsia="zh-CN"/>
        </w:rPr>
        <w:t>吸附式点刺激低频治疗仪</w:t>
      </w:r>
      <w:r>
        <w:rPr>
          <w:rFonts w:hint="eastAsia" w:ascii="宋体" w:hAnsi="宋体" w:eastAsia="宋体" w:cs="Times New Roman"/>
          <w:b w:val="0"/>
          <w:bCs w:val="0"/>
          <w:sz w:val="24"/>
          <w:szCs w:val="24"/>
        </w:rPr>
        <w:t>/</w:t>
      </w:r>
      <w:r>
        <w:rPr>
          <w:rFonts w:hint="eastAsia" w:ascii="宋体" w:hAnsi="宋体" w:eastAsia="宋体" w:cs="Times New Roman"/>
          <w:b w:val="0"/>
          <w:bCs w:val="0"/>
          <w:sz w:val="24"/>
          <w:szCs w:val="24"/>
          <w:lang w:val="en-US" w:eastAsia="zh-CN"/>
        </w:rPr>
        <w:t>贰台</w:t>
      </w:r>
    </w:p>
    <w:p>
      <w:pPr>
        <w:pStyle w:val="53"/>
        <w:numPr>
          <w:ilvl w:val="0"/>
          <w:numId w:val="1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交货时间：签订合同后30天内</w:t>
      </w:r>
    </w:p>
    <w:p>
      <w:pPr>
        <w:pStyle w:val="53"/>
        <w:numPr>
          <w:ilvl w:val="0"/>
          <w:numId w:val="1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货到验收合格后3个月内买方支付货款的100%</w:t>
      </w:r>
    </w:p>
    <w:p>
      <w:pPr>
        <w:pStyle w:val="53"/>
        <w:numPr>
          <w:ilvl w:val="0"/>
          <w:numId w:val="11"/>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lang w:eastAsia="zh-CN"/>
        </w:rPr>
        <w:t>交货地点：采购人指定地点</w:t>
      </w:r>
    </w:p>
    <w:p>
      <w:pPr>
        <w:numPr>
          <w:ilvl w:val="0"/>
          <w:numId w:val="11"/>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技术指标要求：</w:t>
      </w:r>
    </w:p>
    <w:p>
      <w:pPr>
        <w:numPr>
          <w:ilvl w:val="0"/>
          <w:numId w:val="1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彩色液晶中英文触摸屏；语言中英文可选 </w:t>
      </w:r>
    </w:p>
    <w:p>
      <w:pPr>
        <w:numPr>
          <w:ilvl w:val="0"/>
          <w:numId w:val="12"/>
        </w:numPr>
        <w:spacing w:line="360" w:lineRule="auto"/>
        <w:ind w:left="425" w:leftChars="0" w:hanging="425" w:firstLineChars="0"/>
        <w:rPr>
          <w:rFonts w:hint="eastAsia" w:ascii="宋体" w:hAnsi="宋体" w:eastAsia="宋体" w:cs="宋体"/>
          <w:b w:val="0"/>
          <w:bCs w:val="0"/>
          <w:color w:val="auto"/>
          <w:sz w:val="24"/>
          <w:szCs w:val="24"/>
        </w:rPr>
      </w:pPr>
      <w:r>
        <w:rPr>
          <w:rFonts w:hint="eastAsia" w:ascii="宋体" w:hAnsi="宋体" w:eastAsia="宋体" w:cs="宋体"/>
          <w:b w:val="0"/>
          <w:bCs w:val="0"/>
          <w:sz w:val="24"/>
          <w:szCs w:val="24"/>
        </w:rPr>
        <w:t>★</w:t>
      </w:r>
      <w:r>
        <w:rPr>
          <w:rFonts w:hint="eastAsia" w:ascii="宋体" w:hAnsi="宋体" w:eastAsia="宋体" w:cs="宋体"/>
          <w:b w:val="0"/>
          <w:bCs w:val="0"/>
          <w:color w:val="auto"/>
          <w:sz w:val="24"/>
          <w:szCs w:val="24"/>
        </w:rPr>
        <w:t>脉冲频率范围：1Hz～999Hz；脉冲宽度：SSP电极时为50µs，普通电极时为150µs；</w:t>
      </w:r>
      <w:r>
        <w:rPr>
          <w:rFonts w:hint="eastAsia" w:ascii="宋体" w:hAnsi="宋体" w:eastAsia="宋体" w:cs="宋体"/>
          <w:b w:val="0"/>
          <w:bCs w:val="0"/>
          <w:color w:val="auto"/>
          <w:sz w:val="24"/>
          <w:szCs w:val="24"/>
          <w:lang w:eastAsia="zh-CN"/>
        </w:rPr>
        <w:t>（需要提供材料证明）</w:t>
      </w:r>
      <w:r>
        <w:rPr>
          <w:rFonts w:hint="eastAsia" w:ascii="宋体" w:hAnsi="宋体" w:eastAsia="宋体" w:cs="宋体"/>
          <w:b w:val="0"/>
          <w:bCs w:val="0"/>
          <w:color w:val="auto"/>
          <w:sz w:val="24"/>
          <w:szCs w:val="24"/>
        </w:rPr>
        <w:t xml:space="preserve"> </w:t>
      </w:r>
    </w:p>
    <w:p>
      <w:pPr>
        <w:numPr>
          <w:ilvl w:val="0"/>
          <w:numId w:val="1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负载为500Ω时，仪器最大输出电流有效值应不大于50mA</w:t>
      </w:r>
    </w:p>
    <w:p>
      <w:pPr>
        <w:numPr>
          <w:ilvl w:val="0"/>
          <w:numId w:val="1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在接负载的情况下仪器的电压峰值应不大于300V </w:t>
      </w:r>
    </w:p>
    <w:p>
      <w:pPr>
        <w:numPr>
          <w:ilvl w:val="0"/>
          <w:numId w:val="1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color w:val="0D0D0D" w:themeColor="text1" w:themeTint="F2"/>
          <w:sz w:val="24"/>
          <w:szCs w:val="24"/>
          <w14:textFill>
            <w14:solidFill>
              <w14:schemeClr w14:val="tx1">
                <w14:lumMod w14:val="95000"/>
                <w14:lumOff w14:val="5000"/>
              </w14:schemeClr>
            </w14:solidFill>
          </w14:textFill>
        </w:rPr>
        <w:t>特殊的中央圆锥体、底部圆盘和周围密封硅胶式镀金属电极，导电性更好，锥体电极精准电刺激，圆盘分散部分电流，避免电流过度集中，</w:t>
      </w:r>
      <w:r>
        <w:rPr>
          <w:rFonts w:hint="eastAsia" w:ascii="宋体" w:hAnsi="宋体" w:eastAsia="宋体" w:cs="宋体"/>
          <w:b w:val="0"/>
          <w:bCs w:val="0"/>
          <w:sz w:val="24"/>
          <w:szCs w:val="24"/>
        </w:rPr>
        <w:t>模拟无创针灸疗法，达到针灸镇痛的治疗效果</w:t>
      </w:r>
      <w:r>
        <w:rPr>
          <w:rFonts w:hint="eastAsia" w:ascii="宋体" w:hAnsi="宋体" w:eastAsia="宋体" w:cs="宋体"/>
          <w:b w:val="0"/>
          <w:bCs w:val="0"/>
          <w:sz w:val="24"/>
          <w:szCs w:val="24"/>
          <w:lang w:eastAsia="zh-CN"/>
        </w:rPr>
        <w:t>（需要提供材料证明）</w:t>
      </w:r>
      <w:r>
        <w:rPr>
          <w:rFonts w:hint="eastAsia" w:ascii="宋体" w:hAnsi="宋体" w:eastAsia="宋体" w:cs="宋体"/>
          <w:b w:val="0"/>
          <w:bCs w:val="0"/>
          <w:sz w:val="24"/>
          <w:szCs w:val="24"/>
        </w:rPr>
        <w:t xml:space="preserve"> </w:t>
      </w:r>
    </w:p>
    <w:p>
      <w:pPr>
        <w:numPr>
          <w:ilvl w:val="0"/>
          <w:numId w:val="1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吸附式电极，负压性能，工作压力设置范围在5kPa～40kPa内可调 </w:t>
      </w:r>
    </w:p>
    <w:p>
      <w:pPr>
        <w:numPr>
          <w:ilvl w:val="0"/>
          <w:numId w:val="1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至少包含</w:t>
      </w:r>
      <w:r>
        <w:rPr>
          <w:rFonts w:hint="eastAsia" w:ascii="宋体" w:hAnsi="宋体" w:eastAsia="宋体" w:cs="宋体"/>
          <w:b w:val="0"/>
          <w:bCs w:val="0"/>
          <w:sz w:val="24"/>
          <w:szCs w:val="24"/>
        </w:rPr>
        <w:t>八</w:t>
      </w:r>
      <w:r>
        <w:rPr>
          <w:rFonts w:hint="eastAsia" w:ascii="宋体" w:hAnsi="宋体" w:eastAsia="宋体" w:cs="宋体"/>
          <w:b w:val="0"/>
          <w:bCs w:val="0"/>
          <w:sz w:val="24"/>
          <w:szCs w:val="24"/>
          <w:lang w:val="en-US" w:eastAsia="zh-CN"/>
        </w:rPr>
        <w:t>个</w:t>
      </w:r>
      <w:r>
        <w:rPr>
          <w:rFonts w:hint="eastAsia" w:ascii="宋体" w:hAnsi="宋体" w:eastAsia="宋体" w:cs="宋体"/>
          <w:b w:val="0"/>
          <w:bCs w:val="0"/>
          <w:sz w:val="24"/>
          <w:szCs w:val="24"/>
        </w:rPr>
        <w:t>治疗模式：连续、间歇、扫引、主副、混合、1/F低、1/F高、1/F广域 ，</w:t>
      </w:r>
      <w:r>
        <w:rPr>
          <w:rFonts w:hint="eastAsia" w:ascii="宋体" w:hAnsi="宋体" w:eastAsia="宋体" w:cs="宋体"/>
          <w:b w:val="0"/>
          <w:bCs w:val="0"/>
          <w:color w:val="0D0D0D" w:themeColor="text1" w:themeTint="F2"/>
          <w:sz w:val="24"/>
          <w:szCs w:val="24"/>
          <w14:textFill>
            <w14:solidFill>
              <w14:schemeClr w14:val="tx1">
                <w14:lumMod w14:val="95000"/>
                <w14:lumOff w14:val="5000"/>
              </w14:schemeClr>
            </w14:solidFill>
          </w14:textFill>
        </w:rPr>
        <w:t>可对参数自由调节</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eastAsia="zh-CN"/>
        </w:rPr>
        <w:t>（需要提供材料证明）</w:t>
      </w:r>
      <w:r>
        <w:rPr>
          <w:rFonts w:hint="eastAsia" w:ascii="宋体" w:hAnsi="宋体" w:eastAsia="宋体" w:cs="宋体"/>
          <w:b w:val="0"/>
          <w:bCs w:val="0"/>
          <w:sz w:val="24"/>
          <w:szCs w:val="24"/>
        </w:rPr>
        <w:t xml:space="preserve"> </w:t>
      </w:r>
    </w:p>
    <w:p>
      <w:pPr>
        <w:numPr>
          <w:ilvl w:val="0"/>
          <w:numId w:val="1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治疗时间：1min ～99min可调，步长1 min </w:t>
      </w:r>
    </w:p>
    <w:p>
      <w:pPr>
        <w:numPr>
          <w:ilvl w:val="0"/>
          <w:numId w:val="1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自由模式中的输出频率，间歇时间，均可自由设定可为临床提供更多治疗选择 </w:t>
      </w:r>
    </w:p>
    <w:p>
      <w:pPr>
        <w:numPr>
          <w:ilvl w:val="0"/>
          <w:numId w:val="12"/>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治疗过程电极脱落，自动断路保护；多重安全保</w:t>
      </w:r>
      <w:r>
        <w:rPr>
          <w:rFonts w:hint="eastAsia" w:ascii="宋体" w:hAnsi="宋体" w:eastAsia="宋体" w:cs="宋体"/>
          <w:b w:val="0"/>
          <w:bCs w:val="0"/>
          <w:sz w:val="24"/>
          <w:szCs w:val="24"/>
          <w:highlight w:val="none"/>
        </w:rPr>
        <w:t>护：过电流保护</w:t>
      </w:r>
      <w:r>
        <w:rPr>
          <w:rFonts w:hint="eastAsia" w:ascii="宋体" w:hAnsi="宋体" w:eastAsia="宋体" w:cs="宋体"/>
          <w:b w:val="0"/>
          <w:bCs w:val="0"/>
          <w:sz w:val="24"/>
          <w:szCs w:val="24"/>
          <w:highlight w:val="none"/>
          <w:lang w:eastAsia="zh-CN"/>
        </w:rPr>
        <w:t>（最大输出电流有效值应不大于50mA）</w:t>
      </w:r>
      <w:r>
        <w:rPr>
          <w:rFonts w:hint="eastAsia" w:ascii="宋体" w:hAnsi="宋体" w:eastAsia="宋体" w:cs="宋体"/>
          <w:b w:val="0"/>
          <w:bCs w:val="0"/>
          <w:sz w:val="24"/>
          <w:szCs w:val="24"/>
          <w:highlight w:val="none"/>
        </w:rPr>
        <w:t>、过电压保护</w:t>
      </w:r>
      <w:r>
        <w:rPr>
          <w:rFonts w:hint="eastAsia" w:ascii="宋体" w:hAnsi="宋体" w:eastAsia="宋体" w:cs="宋体"/>
          <w:b w:val="0"/>
          <w:bCs w:val="0"/>
          <w:sz w:val="24"/>
          <w:szCs w:val="24"/>
          <w:highlight w:val="none"/>
          <w:lang w:eastAsia="zh-CN"/>
        </w:rPr>
        <w:t>（电压峰值应不大于300V）</w:t>
      </w:r>
      <w:r>
        <w:rPr>
          <w:rFonts w:hint="eastAsia" w:ascii="宋体" w:hAnsi="宋体" w:eastAsia="宋体" w:cs="宋体"/>
          <w:b w:val="0"/>
          <w:bCs w:val="0"/>
          <w:sz w:val="24"/>
          <w:szCs w:val="24"/>
          <w:highlight w:val="none"/>
        </w:rPr>
        <w:t>、断路保护</w:t>
      </w:r>
    </w:p>
    <w:p>
      <w:pPr>
        <w:numPr>
          <w:ilvl w:val="0"/>
          <w:numId w:val="12"/>
        </w:numPr>
        <w:spacing w:line="360" w:lineRule="auto"/>
        <w:ind w:left="425" w:leftChars="0" w:hanging="425" w:firstLineChars="0"/>
        <w:rPr>
          <w:rFonts w:hint="eastAsia" w:ascii="宋体" w:hAnsi="宋体" w:eastAsia="宋体" w:cs="宋体"/>
          <w:b w:val="0"/>
          <w:bCs w:val="0"/>
          <w:sz w:val="24"/>
          <w:szCs w:val="24"/>
          <w:highlight w:val="none"/>
        </w:rPr>
      </w:pPr>
      <w:r>
        <w:rPr>
          <w:rFonts w:hint="eastAsia" w:ascii="宋体" w:hAnsi="宋体" w:eastAsia="宋体" w:cs="宋体"/>
          <w:b w:val="0"/>
          <w:bCs w:val="0"/>
          <w:color w:val="0D0D0D" w:themeColor="text1" w:themeTint="F2"/>
          <w:sz w:val="24"/>
          <w:szCs w:val="24"/>
          <w14:textFill>
            <w14:solidFill>
              <w14:schemeClr w14:val="tx1">
                <w14:lumMod w14:val="95000"/>
                <w14:lumOff w14:val="5000"/>
              </w14:schemeClr>
            </w14:solidFill>
          </w14:textFill>
        </w:rPr>
        <w:t>一键飞梭旋钮，360°无死角精准调控，还有自动锁定功能，防止误碰影响治疗电流</w:t>
      </w:r>
    </w:p>
    <w:p>
      <w:pPr>
        <w:numPr>
          <w:ilvl w:val="0"/>
          <w:numId w:val="12"/>
        </w:numPr>
        <w:spacing w:line="360" w:lineRule="auto"/>
        <w:ind w:left="425" w:leftChars="0" w:hanging="425" w:firstLineChars="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★原厂保修≥</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年</w:t>
      </w:r>
    </w:p>
    <w:p>
      <w:pPr>
        <w:widowControl w:val="0"/>
        <w:autoSpaceDE w:val="0"/>
        <w:autoSpaceDN w:val="0"/>
        <w:adjustRightInd w:val="0"/>
        <w:spacing w:after="0" w:line="360" w:lineRule="auto"/>
        <w:rPr>
          <w:rFonts w:ascii="宋体" w:hAnsi="宋体" w:eastAsia="宋体" w:cs="......."/>
          <w:color w:val="000000"/>
          <w:sz w:val="24"/>
          <w:szCs w:val="24"/>
        </w:rPr>
      </w:pPr>
    </w:p>
    <w:p>
      <w:pPr>
        <w:widowControl w:val="0"/>
        <w:autoSpaceDE w:val="0"/>
        <w:autoSpaceDN w:val="0"/>
        <w:adjustRightInd w:val="0"/>
        <w:spacing w:after="0" w:line="360" w:lineRule="auto"/>
        <w:rPr>
          <w:rFonts w:ascii="宋体" w:hAnsi="宋体" w:eastAsia="宋体" w:cs="......."/>
          <w:color w:val="000000"/>
          <w:sz w:val="24"/>
          <w:szCs w:val="24"/>
        </w:rPr>
      </w:pPr>
    </w:p>
    <w:p>
      <w:pPr>
        <w:widowControl w:val="0"/>
        <w:autoSpaceDE w:val="0"/>
        <w:autoSpaceDN w:val="0"/>
        <w:adjustRightInd w:val="0"/>
        <w:spacing w:after="0" w:line="360" w:lineRule="auto"/>
        <w:rPr>
          <w:rFonts w:hint="eastAsia" w:ascii="宋体" w:hAnsi="宋体" w:eastAsia="宋体" w:cs="......."/>
          <w:b/>
          <w:bCs/>
          <w:color w:val="000000"/>
          <w:sz w:val="24"/>
          <w:szCs w:val="24"/>
          <w:lang w:val="en-US" w:eastAsia="zh-CN"/>
        </w:rPr>
      </w:pPr>
      <w:r>
        <w:rPr>
          <w:rFonts w:hint="eastAsia" w:ascii="宋体" w:hAnsi="宋体" w:eastAsia="宋体" w:cs="......."/>
          <w:b/>
          <w:bCs/>
          <w:color w:val="000000"/>
          <w:sz w:val="24"/>
          <w:szCs w:val="24"/>
          <w:lang w:val="en-US" w:eastAsia="zh-CN"/>
        </w:rPr>
        <w:t>包件四：</w:t>
      </w:r>
    </w:p>
    <w:p>
      <w:pPr>
        <w:pStyle w:val="53"/>
        <w:numPr>
          <w:ilvl w:val="0"/>
          <w:numId w:val="1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rPr>
        <w:t>设</w:t>
      </w:r>
      <w:r>
        <w:rPr>
          <w:rFonts w:hint="eastAsia" w:ascii="宋体" w:hAnsi="宋体" w:eastAsia="宋体" w:cs="Times New Roman"/>
          <w:b w:val="0"/>
          <w:bCs w:val="0"/>
          <w:sz w:val="24"/>
          <w:szCs w:val="24"/>
        </w:rPr>
        <w:t>备名称及数量：</w:t>
      </w:r>
      <w:r>
        <w:rPr>
          <w:rFonts w:hint="default" w:ascii="宋体" w:hAnsi="宋体" w:eastAsia="宋体" w:cs="......."/>
          <w:b w:val="0"/>
          <w:bCs w:val="0"/>
          <w:color w:val="000000"/>
          <w:sz w:val="24"/>
          <w:szCs w:val="24"/>
          <w:lang w:val="en-US" w:eastAsia="zh-CN"/>
        </w:rPr>
        <w:t>熏蒸治疗仪</w:t>
      </w:r>
      <w:r>
        <w:rPr>
          <w:rFonts w:hint="eastAsia" w:ascii="宋体" w:hAnsi="宋体" w:eastAsia="宋体" w:cs="Times New Roman"/>
          <w:b w:val="0"/>
          <w:bCs w:val="0"/>
          <w:sz w:val="24"/>
          <w:szCs w:val="24"/>
        </w:rPr>
        <w:t>/</w:t>
      </w:r>
      <w:r>
        <w:rPr>
          <w:rFonts w:hint="eastAsia" w:ascii="宋体" w:hAnsi="宋体" w:eastAsia="宋体" w:cs="Times New Roman"/>
          <w:b w:val="0"/>
          <w:bCs w:val="0"/>
          <w:sz w:val="24"/>
          <w:szCs w:val="24"/>
          <w:lang w:val="en-US" w:eastAsia="zh-CN"/>
        </w:rPr>
        <w:t>贰台</w:t>
      </w:r>
    </w:p>
    <w:p>
      <w:pPr>
        <w:pStyle w:val="53"/>
        <w:numPr>
          <w:ilvl w:val="0"/>
          <w:numId w:val="1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交货时间：签订合同后30天内</w:t>
      </w:r>
    </w:p>
    <w:p>
      <w:pPr>
        <w:pStyle w:val="53"/>
        <w:numPr>
          <w:ilvl w:val="0"/>
          <w:numId w:val="1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货到验收合格后3个月内买方支付货款的100%</w:t>
      </w:r>
    </w:p>
    <w:p>
      <w:pPr>
        <w:pStyle w:val="53"/>
        <w:numPr>
          <w:ilvl w:val="0"/>
          <w:numId w:val="13"/>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lang w:eastAsia="zh-CN"/>
        </w:rPr>
        <w:t>交货地点：采购人指定地点</w:t>
      </w:r>
    </w:p>
    <w:p>
      <w:pPr>
        <w:widowControl w:val="0"/>
        <w:numPr>
          <w:ilvl w:val="0"/>
          <w:numId w:val="13"/>
        </w:numPr>
        <w:autoSpaceDE w:val="0"/>
        <w:autoSpaceDN w:val="0"/>
        <w:adjustRightInd w:val="0"/>
        <w:spacing w:after="0" w:line="360" w:lineRule="auto"/>
        <w:ind w:left="-420" w:leftChars="0" w:firstLine="420" w:firstLineChars="0"/>
        <w:rPr>
          <w:rFonts w:hint="default" w:ascii="宋体" w:hAnsi="宋体" w:eastAsia="宋体" w:cs="......."/>
          <w:b/>
          <w:bCs/>
          <w:color w:val="000000"/>
          <w:sz w:val="24"/>
          <w:szCs w:val="24"/>
          <w:lang w:val="en-US" w:eastAsia="zh-CN"/>
        </w:rPr>
      </w:pPr>
      <w:r>
        <w:rPr>
          <w:rFonts w:hint="eastAsia" w:ascii="宋体" w:hAnsi="宋体" w:eastAsia="宋体"/>
          <w:b w:val="0"/>
          <w:bCs w:val="0"/>
          <w:sz w:val="24"/>
          <w:szCs w:val="24"/>
        </w:rPr>
        <w:t>技术指标要求：</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溶液温度显示范围：0-150℃   精度：±1℃</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定时时间范围值：1-99min 可调   精度：1S          </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左右两个独立的控制面板熏蒸气体压力都为：20kPa~35kPa  且任意可调</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★单个熏蒸药液容器≥4L（具备两个独立的容器），可连续熏蒸治疗工作</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液晶屏显示双路工作参数、工作状态</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双路输出中药蒸汽,既可为一个患者提供两个部位治疗,也可同时治疗两个患者</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多模式工作状态可任意设定，蒸汽输出压力可按强、弱变化组成不同工作模式〔既常规模式、强弱模式等〕)</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熏蒸压力、时间在规定范围内可任意设定</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★采用≥7寸液晶屏显示工作参数、工作状态和故障信息提示，直观显示药物缺水、请加药液等状态信息，如正在预热、预热结束、正在治疗、治疗结束等。</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采用多重保护措施，工作过程更加安全、可靠（具有超温</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z w:val="24"/>
          <w:szCs w:val="24"/>
          <w:highlight w:val="none"/>
          <w:lang w:eastAsia="zh-CN"/>
        </w:rPr>
        <w:t>最高不超过</w:t>
      </w:r>
      <w:r>
        <w:rPr>
          <w:rFonts w:hint="eastAsia" w:ascii="宋体" w:hAnsi="宋体" w:eastAsia="宋体" w:cs="宋体"/>
          <w:b w:val="0"/>
          <w:bCs w:val="0"/>
          <w:sz w:val="24"/>
          <w:szCs w:val="24"/>
          <w:highlight w:val="none"/>
          <w:lang w:eastAsia="zh-CN"/>
        </w:rPr>
        <w:t>145度）</w:t>
      </w:r>
      <w:r>
        <w:rPr>
          <w:rFonts w:hint="eastAsia" w:ascii="宋体" w:hAnsi="宋体" w:eastAsia="宋体" w:cs="宋体"/>
          <w:b w:val="0"/>
          <w:bCs w:val="0"/>
          <w:sz w:val="24"/>
          <w:szCs w:val="24"/>
          <w:highlight w:val="none"/>
        </w:rPr>
        <w:t>、超压</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color w:val="auto"/>
          <w:sz w:val="24"/>
          <w:szCs w:val="24"/>
          <w:highlight w:val="none"/>
          <w:lang w:eastAsia="zh-CN"/>
        </w:rPr>
        <w:t>最高不超过</w:t>
      </w:r>
      <w:r>
        <w:rPr>
          <w:rFonts w:hint="eastAsia" w:ascii="宋体" w:hAnsi="宋体" w:eastAsia="宋体" w:cs="宋体"/>
          <w:b w:val="0"/>
          <w:bCs w:val="0"/>
          <w:sz w:val="24"/>
          <w:szCs w:val="24"/>
          <w:highlight w:val="none"/>
        </w:rPr>
        <w:t>40K帕</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、防爆，防烫伤、缺水保护</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最低不低于</w:t>
      </w:r>
      <w:r>
        <w:rPr>
          <w:rFonts w:hint="eastAsia" w:ascii="宋体" w:hAnsi="宋体" w:eastAsia="宋体" w:cs="宋体"/>
          <w:b w:val="0"/>
          <w:bCs w:val="0"/>
          <w:sz w:val="24"/>
          <w:szCs w:val="24"/>
          <w:highlight w:val="none"/>
          <w:lang w:eastAsia="zh-CN"/>
        </w:rPr>
        <w:t>0.8升）</w:t>
      </w:r>
      <w:r>
        <w:rPr>
          <w:rFonts w:hint="eastAsia" w:ascii="宋体" w:hAnsi="宋体" w:eastAsia="宋体" w:cs="宋体"/>
          <w:b w:val="0"/>
          <w:bCs w:val="0"/>
          <w:sz w:val="24"/>
          <w:szCs w:val="24"/>
          <w:highlight w:val="none"/>
        </w:rPr>
        <w:t>及声响报警提示等）。</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两个独立的容器内都设独立悬空式蒸气输出装置，防止工作过程中进水及药液残渣进入堵塞等。（提供产品图片证明文件）</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采用金属厚膜加热器作为热源加热药液，供作熏蒸</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设备内部配有一体式自动收集冷凝水装置，防止了过热液体对人体的非预期伤害</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采用双层PA耐高温材质特制臂杆，防止在高温过程臂杆老化，并设有360°旋转喷头</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双重防干烧保护系统，自动报警提示，并自动停止加热工作</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★配有两种排水方式：系统程序自动排水、手动式排水，互不干扰（提供产品图片证明文件）</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hanging="425" w:firstLine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具有浓度检测功能，通过数值大小显示运行时药物的浓度（提供产品图片证明文件）                   </w:t>
      </w:r>
    </w:p>
    <w:p>
      <w:pPr>
        <w:numPr>
          <w:ilvl w:val="0"/>
          <w:numId w:val="14"/>
        </w:numPr>
        <w:spacing w:line="360" w:lineRule="auto"/>
        <w:ind w:left="425" w:leftChars="0" w:hanging="425" w:firstLineChars="0"/>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终身保修</w:t>
      </w:r>
    </w:p>
    <w:p>
      <w:pPr>
        <w:widowControl w:val="0"/>
        <w:numPr>
          <w:ilvl w:val="0"/>
          <w:numId w:val="0"/>
        </w:numPr>
        <w:spacing w:line="360" w:lineRule="auto"/>
        <w:jc w:val="left"/>
        <w:rPr>
          <w:rFonts w:hint="eastAsia" w:ascii="宋体" w:hAnsi="宋体" w:eastAsia="宋体" w:cstheme="minorBidi"/>
          <w:b w:val="0"/>
          <w:bCs w:val="0"/>
          <w:kern w:val="2"/>
          <w:sz w:val="24"/>
          <w:szCs w:val="24"/>
          <w:lang w:val="en-US" w:eastAsia="zh-CN" w:bidi="ar-SA"/>
        </w:rPr>
      </w:pPr>
    </w:p>
    <w:p>
      <w:pPr>
        <w:widowControl w:val="0"/>
        <w:numPr>
          <w:ilvl w:val="0"/>
          <w:numId w:val="0"/>
        </w:numPr>
        <w:spacing w:line="360" w:lineRule="auto"/>
        <w:jc w:val="left"/>
        <w:rPr>
          <w:rFonts w:hint="eastAsia" w:ascii="宋体" w:hAnsi="宋体" w:eastAsia="宋体" w:cstheme="minorBidi"/>
          <w:b w:val="0"/>
          <w:bCs w:val="0"/>
          <w:kern w:val="2"/>
          <w:sz w:val="24"/>
          <w:szCs w:val="24"/>
          <w:lang w:val="en-US" w:eastAsia="zh-CN" w:bidi="ar-SA"/>
        </w:rPr>
      </w:pPr>
    </w:p>
    <w:p>
      <w:pPr>
        <w:widowControl w:val="0"/>
        <w:autoSpaceDE w:val="0"/>
        <w:autoSpaceDN w:val="0"/>
        <w:adjustRightInd w:val="0"/>
        <w:spacing w:after="0" w:line="360" w:lineRule="auto"/>
        <w:rPr>
          <w:rFonts w:hint="eastAsia" w:ascii="宋体" w:hAnsi="宋体" w:eastAsia="宋体" w:cs="......."/>
          <w:b/>
          <w:bCs/>
          <w:color w:val="000000"/>
          <w:sz w:val="24"/>
          <w:szCs w:val="24"/>
          <w:lang w:val="en-US" w:eastAsia="zh-CN"/>
        </w:rPr>
      </w:pPr>
      <w:r>
        <w:rPr>
          <w:rFonts w:hint="eastAsia" w:ascii="宋体" w:hAnsi="宋体" w:eastAsia="宋体" w:cs="......."/>
          <w:b/>
          <w:bCs/>
          <w:color w:val="000000"/>
          <w:sz w:val="24"/>
          <w:szCs w:val="24"/>
          <w:lang w:val="en-US" w:eastAsia="zh-CN"/>
        </w:rPr>
        <w:t>包件五：</w:t>
      </w:r>
    </w:p>
    <w:p>
      <w:pPr>
        <w:pStyle w:val="53"/>
        <w:numPr>
          <w:ilvl w:val="0"/>
          <w:numId w:val="1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Times New Roman"/>
          <w:sz w:val="24"/>
          <w:szCs w:val="24"/>
        </w:rPr>
        <w:t>设</w:t>
      </w:r>
      <w:r>
        <w:rPr>
          <w:rFonts w:hint="eastAsia" w:ascii="宋体" w:hAnsi="宋体" w:eastAsia="宋体" w:cs="Times New Roman"/>
          <w:b w:val="0"/>
          <w:bCs w:val="0"/>
          <w:sz w:val="24"/>
          <w:szCs w:val="24"/>
        </w:rPr>
        <w:t>备名称及数量：</w:t>
      </w:r>
      <w:r>
        <w:rPr>
          <w:rFonts w:hint="default" w:ascii="宋体" w:hAnsi="宋体" w:eastAsia="宋体" w:cs="......."/>
          <w:b w:val="0"/>
          <w:bCs w:val="0"/>
          <w:color w:val="000000"/>
          <w:sz w:val="24"/>
          <w:szCs w:val="24"/>
          <w:lang w:val="en-US" w:eastAsia="zh-CN"/>
        </w:rPr>
        <w:t>智能温热牵引系统</w:t>
      </w:r>
      <w:r>
        <w:rPr>
          <w:rFonts w:hint="eastAsia" w:ascii="宋体" w:hAnsi="宋体" w:eastAsia="宋体" w:cs="Times New Roman"/>
          <w:b w:val="0"/>
          <w:bCs w:val="0"/>
          <w:sz w:val="24"/>
          <w:szCs w:val="24"/>
        </w:rPr>
        <w:t>/</w:t>
      </w:r>
      <w:r>
        <w:rPr>
          <w:rFonts w:hint="eastAsia" w:ascii="宋体" w:hAnsi="宋体" w:eastAsia="宋体" w:cs="Times New Roman"/>
          <w:b w:val="0"/>
          <w:bCs w:val="0"/>
          <w:sz w:val="24"/>
          <w:szCs w:val="24"/>
          <w:lang w:val="en-US" w:eastAsia="zh-CN"/>
        </w:rPr>
        <w:t>壹台</w:t>
      </w:r>
    </w:p>
    <w:p>
      <w:pPr>
        <w:pStyle w:val="53"/>
        <w:numPr>
          <w:ilvl w:val="0"/>
          <w:numId w:val="1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交货时间：签订合同后30天内</w:t>
      </w:r>
    </w:p>
    <w:p>
      <w:pPr>
        <w:pStyle w:val="53"/>
        <w:numPr>
          <w:ilvl w:val="0"/>
          <w:numId w:val="1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货到验收合格后3个月内买方支付货款的100%</w:t>
      </w:r>
    </w:p>
    <w:p>
      <w:pPr>
        <w:pStyle w:val="53"/>
        <w:numPr>
          <w:ilvl w:val="0"/>
          <w:numId w:val="15"/>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lang w:eastAsia="zh-CN"/>
        </w:rPr>
        <w:t>交货地点：采购人指定地点</w:t>
      </w:r>
    </w:p>
    <w:p>
      <w:pPr>
        <w:widowControl w:val="0"/>
        <w:numPr>
          <w:ilvl w:val="0"/>
          <w:numId w:val="15"/>
        </w:numPr>
        <w:autoSpaceDE w:val="0"/>
        <w:autoSpaceDN w:val="0"/>
        <w:adjustRightInd w:val="0"/>
        <w:spacing w:after="0" w:line="360" w:lineRule="auto"/>
        <w:ind w:left="-420" w:leftChars="0" w:firstLine="420" w:firstLineChars="0"/>
        <w:rPr>
          <w:rFonts w:hint="default" w:ascii="宋体" w:hAnsi="宋体" w:eastAsia="宋体" w:cs="......."/>
          <w:b/>
          <w:bCs/>
          <w:color w:val="000000"/>
          <w:sz w:val="24"/>
          <w:szCs w:val="24"/>
          <w:lang w:val="en-US" w:eastAsia="zh-CN"/>
        </w:rPr>
      </w:pPr>
      <w:r>
        <w:rPr>
          <w:rFonts w:hint="eastAsia" w:ascii="宋体" w:hAnsi="宋体" w:eastAsia="宋体"/>
          <w:b w:val="0"/>
          <w:bCs w:val="0"/>
          <w:sz w:val="24"/>
          <w:szCs w:val="24"/>
        </w:rPr>
        <w:t>技术指标要求：</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4"/>
        </w:rPr>
        <w:t>★</w:t>
      </w:r>
      <w:r>
        <w:rPr>
          <w:rFonts w:hint="eastAsia" w:ascii="宋体" w:hAnsi="宋体" w:eastAsia="宋体" w:cs="宋体"/>
          <w:b w:val="0"/>
          <w:bCs/>
          <w:sz w:val="24"/>
          <w:szCs w:val="21"/>
        </w:rPr>
        <w:t>“内置式碳纤维”腰部加热器：安装在牵引床内的碳纤维，</w:t>
      </w:r>
      <w:r>
        <w:rPr>
          <w:rFonts w:hint="eastAsia" w:ascii="宋体" w:hAnsi="宋体" w:eastAsia="宋体" w:cs="宋体"/>
          <w:b w:val="0"/>
          <w:bCs/>
          <w:sz w:val="24"/>
          <w:szCs w:val="21"/>
          <w:lang w:val="en-US" w:eastAsia="zh-CN"/>
        </w:rPr>
        <w:t>需</w:t>
      </w:r>
      <w:r>
        <w:rPr>
          <w:rFonts w:hint="eastAsia" w:ascii="宋体" w:hAnsi="宋体" w:eastAsia="宋体" w:cs="宋体"/>
          <w:b w:val="0"/>
          <w:bCs/>
          <w:sz w:val="24"/>
          <w:szCs w:val="21"/>
        </w:rPr>
        <w:t>柔软耐折。温热等级</w:t>
      </w:r>
      <w:r>
        <w:rPr>
          <w:rFonts w:hint="eastAsia" w:ascii="宋体" w:hAnsi="宋体" w:eastAsia="宋体" w:cs="宋体"/>
          <w:b w:val="0"/>
          <w:bCs/>
          <w:sz w:val="24"/>
          <w:szCs w:val="21"/>
          <w:lang w:val="en-US" w:eastAsia="zh-CN"/>
        </w:rPr>
        <w:t>至少</w:t>
      </w:r>
      <w:r>
        <w:rPr>
          <w:rFonts w:hint="eastAsia" w:ascii="宋体" w:hAnsi="宋体" w:eastAsia="宋体" w:cs="宋体"/>
          <w:b w:val="0"/>
          <w:bCs/>
          <w:sz w:val="24"/>
          <w:szCs w:val="21"/>
        </w:rPr>
        <w:t>5级可调</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4"/>
        </w:rPr>
        <w:t>★</w:t>
      </w:r>
      <w:r>
        <w:rPr>
          <w:rFonts w:hint="eastAsia" w:ascii="宋体" w:hAnsi="宋体" w:eastAsia="宋体" w:cs="宋体"/>
          <w:b w:val="0"/>
          <w:bCs/>
          <w:sz w:val="24"/>
          <w:szCs w:val="21"/>
        </w:rPr>
        <w:t>颈部加热带：采用碳纤丝材料，可根据颈椎曲线自由弯曲。温热等级有5级可调，温度精准控制</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1"/>
        </w:rPr>
        <w:t>传动装置：采用力矩电机</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4"/>
        </w:rPr>
        <w:t>★</w:t>
      </w:r>
      <w:r>
        <w:rPr>
          <w:rFonts w:hint="eastAsia" w:ascii="宋体" w:hAnsi="宋体" w:eastAsia="宋体" w:cs="宋体"/>
          <w:b w:val="0"/>
          <w:bCs/>
          <w:sz w:val="24"/>
          <w:szCs w:val="21"/>
        </w:rPr>
        <w:t>牵引力精确：有自动检测功能、自动补偿功能。牵引力1~99Kg在牵引过程中可根据医生需要随时增减牵引力，无须停机</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1"/>
        </w:rPr>
        <w:t>床体采用</w:t>
      </w:r>
      <w:r>
        <w:rPr>
          <w:rFonts w:hint="eastAsia" w:ascii="宋体" w:hAnsi="宋体" w:eastAsia="宋体" w:cs="宋体"/>
          <w:b w:val="0"/>
          <w:bCs/>
          <w:sz w:val="24"/>
          <w:szCs w:val="21"/>
          <w:lang w:val="en-US" w:eastAsia="zh-CN"/>
        </w:rPr>
        <w:t>进口原装</w:t>
      </w:r>
      <w:r>
        <w:rPr>
          <w:rFonts w:hint="eastAsia" w:ascii="宋体" w:hAnsi="宋体" w:eastAsia="宋体" w:cs="宋体"/>
          <w:b w:val="0"/>
          <w:bCs/>
          <w:sz w:val="24"/>
          <w:szCs w:val="21"/>
        </w:rPr>
        <w:t>阻尼器，防止床体迅速滑动，保障患者上下床时的安全</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4"/>
        </w:rPr>
        <w:t>★</w:t>
      </w:r>
      <w:r>
        <w:rPr>
          <w:rFonts w:hint="eastAsia" w:ascii="宋体" w:hAnsi="宋体" w:eastAsia="宋体" w:cs="宋体"/>
          <w:b w:val="0"/>
          <w:bCs/>
          <w:sz w:val="24"/>
          <w:szCs w:val="21"/>
        </w:rPr>
        <w:t>牵引体位科学：膝下应用三角枕调节受力位置</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1"/>
        </w:rPr>
        <w:t>腰背部床体凹凸截面设计</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4"/>
        </w:rPr>
        <w:t>★</w:t>
      </w:r>
      <w:r>
        <w:rPr>
          <w:rFonts w:hint="eastAsia" w:ascii="宋体" w:hAnsi="宋体" w:eastAsia="宋体" w:cs="宋体"/>
          <w:b w:val="0"/>
          <w:bCs/>
          <w:sz w:val="24"/>
          <w:szCs w:val="21"/>
        </w:rPr>
        <w:t>上身固定采用腋下摆臂和胸部两种固定方式</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1"/>
        </w:rPr>
        <w:t>安全设置：颈腰牵引都配有紧急停止开关</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1"/>
        </w:rPr>
        <w:t>设定值锁定功能：防止误操作导致医疗事故的发生</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1"/>
        </w:rPr>
        <w:t>牵引绳采用柔软钢丝绳，外包耐磨PU防止钢丝毛刺扎手，固定轨道设计</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1"/>
        </w:rPr>
        <w:t>床面采用耐磨、耐拉、耐低温、抗菌、高级环保、阻燃皮革</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1"/>
        </w:rPr>
        <w:t>全数字设定显示，牵引力、牵引时间、治疗时间均数字设定，且有记忆功能</w:t>
      </w:r>
    </w:p>
    <w:p>
      <w:pPr>
        <w:numPr>
          <w:ilvl w:val="0"/>
          <w:numId w:val="16"/>
        </w:numPr>
        <w:spacing w:line="360" w:lineRule="auto"/>
        <w:ind w:left="425" w:leftChars="0" w:hanging="425" w:firstLineChars="0"/>
        <w:rPr>
          <w:rFonts w:hint="eastAsia" w:ascii="宋体" w:hAnsi="宋体" w:eastAsia="宋体" w:cs="宋体"/>
          <w:b w:val="0"/>
          <w:bCs/>
          <w:sz w:val="24"/>
          <w:szCs w:val="21"/>
        </w:rPr>
      </w:pPr>
      <w:r>
        <w:rPr>
          <w:rFonts w:hint="eastAsia" w:ascii="宋体" w:hAnsi="宋体" w:eastAsia="宋体" w:cs="宋体"/>
          <w:b w:val="0"/>
          <w:bCs/>
          <w:sz w:val="24"/>
          <w:szCs w:val="21"/>
        </w:rPr>
        <w:t>自动故障检测，以不同代码指示故障，停止治疗，故障排除后方可正常使用</w:t>
      </w:r>
    </w:p>
    <w:p>
      <w:pPr>
        <w:numPr>
          <w:ilvl w:val="0"/>
          <w:numId w:val="16"/>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颈椎牵引高度≥20</w:t>
      </w: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cm，患者治疗更舒适</w:t>
      </w:r>
    </w:p>
    <w:p>
      <w:pPr>
        <w:numPr>
          <w:ilvl w:val="0"/>
          <w:numId w:val="16"/>
        </w:numPr>
        <w:spacing w:line="360" w:lineRule="auto"/>
        <w:ind w:left="425" w:leftChars="0" w:hanging="425" w:firstLineChars="0"/>
        <w:rPr>
          <w:rFonts w:hint="eastAsia" w:ascii="宋体" w:hAnsi="宋体" w:eastAsia="宋体" w:cs="宋体"/>
          <w:b w:val="0"/>
          <w:bCs/>
          <w:sz w:val="24"/>
          <w:szCs w:val="24"/>
        </w:rPr>
      </w:pPr>
      <w:r>
        <w:rPr>
          <w:rFonts w:hint="eastAsia" w:ascii="宋体" w:hAnsi="宋体" w:eastAsia="宋体" w:cs="宋体"/>
          <w:b w:val="0"/>
          <w:bCs/>
          <w:sz w:val="24"/>
          <w:szCs w:val="24"/>
        </w:rPr>
        <w:t>训练参数：牵引力：1-99Kg，牵引时间：0-99秒，治疗时间：0-99分</w:t>
      </w:r>
      <w:r>
        <w:rPr>
          <w:rFonts w:hint="eastAsia" w:ascii="宋体" w:hAnsi="宋体" w:eastAsia="宋体" w:cs="宋体"/>
          <w:b w:val="0"/>
          <w:bCs/>
          <w:sz w:val="24"/>
          <w:szCs w:val="24"/>
          <w:lang w:val="en-US" w:eastAsia="zh-CN"/>
        </w:rPr>
        <w:t>钟</w:t>
      </w:r>
    </w:p>
    <w:p>
      <w:pPr>
        <w:numPr>
          <w:ilvl w:val="0"/>
          <w:numId w:val="16"/>
        </w:numPr>
        <w:spacing w:line="360" w:lineRule="auto"/>
        <w:ind w:left="425" w:leftChars="0" w:hanging="425" w:firstLineChars="0"/>
        <w:rPr>
          <w:rFonts w:ascii="宋体" w:hAnsi="宋体" w:eastAsia="宋体" w:cs="黑体"/>
          <w:spacing w:val="8"/>
          <w:kern w:val="0"/>
          <w:sz w:val="22"/>
          <w:szCs w:val="28"/>
        </w:rPr>
      </w:pPr>
      <w:r>
        <w:rPr>
          <w:rFonts w:hint="eastAsia" w:ascii="宋体" w:hAnsi="宋体" w:eastAsia="宋体" w:cs="宋体"/>
          <w:b w:val="0"/>
          <w:bCs/>
          <w:sz w:val="24"/>
          <w:szCs w:val="24"/>
        </w:rPr>
        <w:t>牵引模式：</w:t>
      </w:r>
      <w:r>
        <w:rPr>
          <w:rFonts w:hint="eastAsia" w:ascii="宋体" w:hAnsi="宋体" w:eastAsia="宋体" w:cs="宋体"/>
          <w:b w:val="0"/>
          <w:bCs/>
          <w:sz w:val="24"/>
          <w:szCs w:val="24"/>
          <w:lang w:val="en-US" w:eastAsia="zh-CN"/>
        </w:rPr>
        <w:t>至少包含</w:t>
      </w:r>
      <w:r>
        <w:rPr>
          <w:rFonts w:hint="eastAsia" w:ascii="宋体" w:hAnsi="宋体" w:eastAsia="宋体" w:cs="宋体"/>
          <w:b w:val="0"/>
          <w:bCs/>
          <w:sz w:val="24"/>
          <w:szCs w:val="24"/>
        </w:rPr>
        <w:t>主副牵引、连续牵引、间歇牵引</w:t>
      </w: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hint="eastAsia" w:ascii="宋体" w:hAnsi="宋体" w:eastAsia="宋体" w:cs="宋体"/>
          <w:b w:val="0"/>
          <w:bCs/>
          <w:sz w:val="24"/>
          <w:szCs w:val="24"/>
        </w:rPr>
      </w:pP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BFA3B"/>
    <w:multiLevelType w:val="singleLevel"/>
    <w:tmpl w:val="944BFA3B"/>
    <w:lvl w:ilvl="0" w:tentative="0">
      <w:start w:val="11"/>
      <w:numFmt w:val="decimal"/>
      <w:lvlText w:val="%1."/>
      <w:lvlJc w:val="left"/>
      <w:pPr>
        <w:tabs>
          <w:tab w:val="left" w:pos="420"/>
        </w:tabs>
        <w:ind w:left="425" w:leftChars="0" w:hanging="425" w:firstLineChars="0"/>
      </w:pPr>
      <w:rPr>
        <w:rFonts w:hint="default"/>
      </w:rPr>
    </w:lvl>
  </w:abstractNum>
  <w:abstractNum w:abstractNumId="1">
    <w:nsid w:val="9F6B2A6C"/>
    <w:multiLevelType w:val="singleLevel"/>
    <w:tmpl w:val="9F6B2A6C"/>
    <w:lvl w:ilvl="0" w:tentative="0">
      <w:start w:val="1"/>
      <w:numFmt w:val="chineseCounting"/>
      <w:suff w:val="nothing"/>
      <w:lvlText w:val="%1、"/>
      <w:lvlJc w:val="left"/>
      <w:pPr>
        <w:ind w:left="-420" w:firstLine="420"/>
      </w:pPr>
      <w:rPr>
        <w:rFonts w:hint="eastAsia"/>
        <w:b w:val="0"/>
        <w:bCs w:val="0"/>
      </w:rPr>
    </w:lvl>
  </w:abstractNum>
  <w:abstractNum w:abstractNumId="2">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3">
    <w:nsid w:val="BC925506"/>
    <w:multiLevelType w:val="singleLevel"/>
    <w:tmpl w:val="BC925506"/>
    <w:lvl w:ilvl="0" w:tentative="0">
      <w:start w:val="1"/>
      <w:numFmt w:val="chineseCounting"/>
      <w:suff w:val="nothing"/>
      <w:lvlText w:val="%1、"/>
      <w:lvlJc w:val="left"/>
      <w:pPr>
        <w:ind w:left="-420" w:firstLine="420"/>
      </w:pPr>
      <w:rPr>
        <w:rFonts w:hint="eastAsia"/>
      </w:rPr>
    </w:lvl>
  </w:abstractNum>
  <w:abstractNum w:abstractNumId="4">
    <w:nsid w:val="C30A625E"/>
    <w:multiLevelType w:val="singleLevel"/>
    <w:tmpl w:val="C30A625E"/>
    <w:lvl w:ilvl="0" w:tentative="0">
      <w:start w:val="1"/>
      <w:numFmt w:val="decimal"/>
      <w:lvlText w:val="%1."/>
      <w:lvlJc w:val="left"/>
      <w:pPr>
        <w:ind w:left="425" w:hanging="425"/>
      </w:pPr>
      <w:rPr>
        <w:rFonts w:hint="default"/>
      </w:rPr>
    </w:lvl>
  </w:abstractNum>
  <w:abstractNum w:abstractNumId="5">
    <w:nsid w:val="DB27ADB7"/>
    <w:multiLevelType w:val="singleLevel"/>
    <w:tmpl w:val="DB27ADB7"/>
    <w:lvl w:ilvl="0" w:tentative="0">
      <w:start w:val="1"/>
      <w:numFmt w:val="decimal"/>
      <w:lvlText w:val="(%1)"/>
      <w:lvlJc w:val="left"/>
      <w:pPr>
        <w:ind w:left="425" w:hanging="425"/>
      </w:pPr>
      <w:rPr>
        <w:rFonts w:hint="default"/>
      </w:rPr>
    </w:lvl>
  </w:abstractNum>
  <w:abstractNum w:abstractNumId="6">
    <w:nsid w:val="E4FA1A69"/>
    <w:multiLevelType w:val="singleLevel"/>
    <w:tmpl w:val="E4FA1A69"/>
    <w:lvl w:ilvl="0" w:tentative="0">
      <w:start w:val="1"/>
      <w:numFmt w:val="decimal"/>
      <w:lvlText w:val="(%1)"/>
      <w:lvlJc w:val="left"/>
      <w:pPr>
        <w:ind w:left="425" w:hanging="425"/>
      </w:pPr>
      <w:rPr>
        <w:rFonts w:hint="default"/>
      </w:rPr>
    </w:lvl>
  </w:abstractNum>
  <w:abstractNum w:abstractNumId="7">
    <w:nsid w:val="E7AFE977"/>
    <w:multiLevelType w:val="singleLevel"/>
    <w:tmpl w:val="E7AFE977"/>
    <w:lvl w:ilvl="0" w:tentative="0">
      <w:start w:val="1"/>
      <w:numFmt w:val="decimal"/>
      <w:lvlText w:val="(%1)"/>
      <w:lvlJc w:val="left"/>
      <w:pPr>
        <w:ind w:left="425" w:hanging="425"/>
      </w:pPr>
      <w:rPr>
        <w:rFonts w:hint="default"/>
      </w:rPr>
    </w:lvl>
  </w:abstractNum>
  <w:abstractNum w:abstractNumId="8">
    <w:nsid w:val="F2CB8F49"/>
    <w:multiLevelType w:val="singleLevel"/>
    <w:tmpl w:val="F2CB8F49"/>
    <w:lvl w:ilvl="0" w:tentative="0">
      <w:start w:val="1"/>
      <w:numFmt w:val="decimal"/>
      <w:lvlText w:val="%1."/>
      <w:lvlJc w:val="left"/>
      <w:pPr>
        <w:ind w:left="425" w:hanging="425"/>
      </w:pPr>
      <w:rPr>
        <w:rFonts w:hint="default"/>
      </w:rPr>
    </w:lvl>
  </w:abstractNum>
  <w:abstractNum w:abstractNumId="9">
    <w:nsid w:val="11BB134E"/>
    <w:multiLevelType w:val="singleLevel"/>
    <w:tmpl w:val="11BB134E"/>
    <w:lvl w:ilvl="0" w:tentative="0">
      <w:start w:val="1"/>
      <w:numFmt w:val="decimal"/>
      <w:lvlText w:val="%1."/>
      <w:lvlJc w:val="left"/>
      <w:pPr>
        <w:ind w:left="425" w:hanging="425"/>
      </w:pPr>
      <w:rPr>
        <w:rFonts w:hint="default"/>
      </w:rPr>
    </w:lvl>
  </w:abstractNum>
  <w:abstractNum w:abstractNumId="10">
    <w:nsid w:val="1359B290"/>
    <w:multiLevelType w:val="singleLevel"/>
    <w:tmpl w:val="1359B290"/>
    <w:lvl w:ilvl="0" w:tentative="0">
      <w:start w:val="1"/>
      <w:numFmt w:val="decimal"/>
      <w:lvlText w:val="%1."/>
      <w:lvlJc w:val="left"/>
      <w:pPr>
        <w:ind w:left="425" w:hanging="425"/>
      </w:pPr>
      <w:rPr>
        <w:rFonts w:hint="default"/>
      </w:rPr>
    </w:lvl>
  </w:abstractNum>
  <w:abstractNum w:abstractNumId="11">
    <w:nsid w:val="19CDEAB4"/>
    <w:multiLevelType w:val="singleLevel"/>
    <w:tmpl w:val="19CDEAB4"/>
    <w:lvl w:ilvl="0" w:tentative="0">
      <w:start w:val="1"/>
      <w:numFmt w:val="chineseCounting"/>
      <w:suff w:val="nothing"/>
      <w:lvlText w:val="%1、"/>
      <w:lvlJc w:val="left"/>
      <w:pPr>
        <w:ind w:left="-420" w:firstLine="420"/>
      </w:pPr>
      <w:rPr>
        <w:rFonts w:hint="eastAsia"/>
        <w:b w:val="0"/>
        <w:bCs w:val="0"/>
      </w:rPr>
    </w:lvl>
  </w:abstractNum>
  <w:abstractNum w:abstractNumId="12">
    <w:nsid w:val="2A511FF3"/>
    <w:multiLevelType w:val="multilevel"/>
    <w:tmpl w:val="2A511FF3"/>
    <w:lvl w:ilvl="0" w:tentative="0">
      <w:start w:val="1"/>
      <w:numFmt w:val="japaneseCounting"/>
      <w:lvlText w:val="%1、"/>
      <w:lvlJc w:val="left"/>
      <w:pPr>
        <w:ind w:left="480" w:hanging="480"/>
      </w:pPr>
      <w:rPr>
        <w:rFonts w:hint="default"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B51FDF8"/>
    <w:multiLevelType w:val="singleLevel"/>
    <w:tmpl w:val="2B51FDF8"/>
    <w:lvl w:ilvl="0" w:tentative="0">
      <w:start w:val="1"/>
      <w:numFmt w:val="chineseCounting"/>
      <w:suff w:val="nothing"/>
      <w:lvlText w:val="%1、"/>
      <w:lvlJc w:val="left"/>
      <w:pPr>
        <w:ind w:left="-420" w:firstLine="420"/>
      </w:pPr>
      <w:rPr>
        <w:rFonts w:hint="eastAsia"/>
      </w:rPr>
    </w:lvl>
  </w:abstractNum>
  <w:abstractNum w:abstractNumId="14">
    <w:nsid w:val="5768433B"/>
    <w:multiLevelType w:val="singleLevel"/>
    <w:tmpl w:val="5768433B"/>
    <w:lvl w:ilvl="0" w:tentative="0">
      <w:start w:val="1"/>
      <w:numFmt w:val="decimal"/>
      <w:lvlText w:val="%1."/>
      <w:lvlJc w:val="left"/>
      <w:pPr>
        <w:ind w:left="425" w:hanging="425"/>
      </w:pPr>
      <w:rPr>
        <w:rFonts w:hint="default"/>
      </w:rPr>
    </w:lvl>
  </w:abstractNum>
  <w:abstractNum w:abstractNumId="15">
    <w:nsid w:val="57FB7DDC"/>
    <w:multiLevelType w:val="multilevel"/>
    <w:tmpl w:val="57FB7DDC"/>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5"/>
  </w:num>
  <w:num w:numId="2">
    <w:abstractNumId w:val="2"/>
  </w:num>
  <w:num w:numId="3">
    <w:abstractNumId w:val="12"/>
  </w:num>
  <w:num w:numId="4">
    <w:abstractNumId w:val="4"/>
  </w:num>
  <w:num w:numId="5">
    <w:abstractNumId w:val="7"/>
  </w:num>
  <w:num w:numId="6">
    <w:abstractNumId w:val="13"/>
  </w:num>
  <w:num w:numId="7">
    <w:abstractNumId w:val="9"/>
  </w:num>
  <w:num w:numId="8">
    <w:abstractNumId w:val="6"/>
  </w:num>
  <w:num w:numId="9">
    <w:abstractNumId w:val="5"/>
  </w:num>
  <w:num w:numId="10">
    <w:abstractNumId w:val="0"/>
  </w:num>
  <w:num w:numId="11">
    <w:abstractNumId w:val="3"/>
  </w:num>
  <w:num w:numId="12">
    <w:abstractNumId w:val="14"/>
  </w:num>
  <w:num w:numId="13">
    <w:abstractNumId w:val="1"/>
  </w:num>
  <w:num w:numId="14">
    <w:abstractNumId w:val="10"/>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YjViZWMyN2JmOWQ0NmMwMTJmYTg2MmFlZWIyZjU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DA343F"/>
    <w:rsid w:val="037F0B26"/>
    <w:rsid w:val="038123C0"/>
    <w:rsid w:val="059503E5"/>
    <w:rsid w:val="05D709B3"/>
    <w:rsid w:val="0624009C"/>
    <w:rsid w:val="06710E08"/>
    <w:rsid w:val="0708633E"/>
    <w:rsid w:val="07554285"/>
    <w:rsid w:val="08FD6983"/>
    <w:rsid w:val="0B226B74"/>
    <w:rsid w:val="0BF00DA4"/>
    <w:rsid w:val="0EF02652"/>
    <w:rsid w:val="129544B2"/>
    <w:rsid w:val="17FD4A77"/>
    <w:rsid w:val="19DC576F"/>
    <w:rsid w:val="1C5B3C94"/>
    <w:rsid w:val="1DBC650F"/>
    <w:rsid w:val="206F557C"/>
    <w:rsid w:val="22AA393E"/>
    <w:rsid w:val="27140284"/>
    <w:rsid w:val="271D349F"/>
    <w:rsid w:val="27497B9E"/>
    <w:rsid w:val="2B2963D3"/>
    <w:rsid w:val="2E287082"/>
    <w:rsid w:val="2F2C5770"/>
    <w:rsid w:val="312F26D9"/>
    <w:rsid w:val="326E42CA"/>
    <w:rsid w:val="34EE008B"/>
    <w:rsid w:val="35805CB4"/>
    <w:rsid w:val="3611503C"/>
    <w:rsid w:val="36CA3141"/>
    <w:rsid w:val="39301A51"/>
    <w:rsid w:val="3BF15DAC"/>
    <w:rsid w:val="3DFE745B"/>
    <w:rsid w:val="3E2B711B"/>
    <w:rsid w:val="3E2D1012"/>
    <w:rsid w:val="409018AF"/>
    <w:rsid w:val="412709D8"/>
    <w:rsid w:val="41627833"/>
    <w:rsid w:val="416D419A"/>
    <w:rsid w:val="421443FB"/>
    <w:rsid w:val="427239F0"/>
    <w:rsid w:val="43426C26"/>
    <w:rsid w:val="44E76487"/>
    <w:rsid w:val="49B25227"/>
    <w:rsid w:val="4B863339"/>
    <w:rsid w:val="4D77632F"/>
    <w:rsid w:val="4E0055B6"/>
    <w:rsid w:val="4E7C3473"/>
    <w:rsid w:val="501778F7"/>
    <w:rsid w:val="5371335C"/>
    <w:rsid w:val="5389510F"/>
    <w:rsid w:val="56726D34"/>
    <w:rsid w:val="58B93D83"/>
    <w:rsid w:val="5CF501E7"/>
    <w:rsid w:val="5E4E4400"/>
    <w:rsid w:val="60BA47AE"/>
    <w:rsid w:val="64917820"/>
    <w:rsid w:val="685F15E7"/>
    <w:rsid w:val="6A0856B9"/>
    <w:rsid w:val="6AC6006D"/>
    <w:rsid w:val="6CEA0C57"/>
    <w:rsid w:val="6D024D8C"/>
    <w:rsid w:val="6D437B25"/>
    <w:rsid w:val="70EA395C"/>
    <w:rsid w:val="70F50FD8"/>
    <w:rsid w:val="7397006E"/>
    <w:rsid w:val="75CC49D7"/>
    <w:rsid w:val="77C35AEB"/>
    <w:rsid w:val="79715BD1"/>
    <w:rsid w:val="7A5944E4"/>
    <w:rsid w:val="7A5E7D4D"/>
    <w:rsid w:val="7C3A20F4"/>
    <w:rsid w:val="7CA25B04"/>
    <w:rsid w:val="7DD03920"/>
    <w:rsid w:val="7F9F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1"/>
    <w:qFormat/>
    <w:uiPriority w:val="0"/>
    <w:rPr>
      <w:rFonts w:ascii="宋体" w:hAnsi="Times New Roman" w:eastAsia="宋体" w:cs="Times New Roman"/>
      <w:sz w:val="18"/>
      <w:szCs w:val="18"/>
    </w:rPr>
  </w:style>
  <w:style w:type="paragraph" w:styleId="13">
    <w:name w:val="annotation text"/>
    <w:basedOn w:val="1"/>
    <w:link w:val="124"/>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4"/>
    <w:qFormat/>
    <w:uiPriority w:val="0"/>
    <w:rPr>
      <w:rFonts w:ascii="Times New Roman" w:hAnsi="Times New Roman" w:eastAsia="宋体" w:cs="Times New Roman"/>
      <w:sz w:val="48"/>
      <w:szCs w:val="48"/>
    </w:rPr>
  </w:style>
  <w:style w:type="paragraph" w:styleId="15">
    <w:name w:val="Body Text"/>
    <w:basedOn w:val="1"/>
    <w:link w:val="101"/>
    <w:qFormat/>
    <w:uiPriority w:val="0"/>
    <w:pPr>
      <w:spacing w:after="120"/>
    </w:pPr>
    <w:rPr>
      <w:rFonts w:ascii="Times New Roman" w:hAnsi="Times New Roman" w:eastAsia="宋体" w:cs="Times New Roman"/>
      <w:szCs w:val="20"/>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semiHidden/>
    <w:qFormat/>
    <w:uiPriority w:val="0"/>
    <w:rPr>
      <w:rFonts w:ascii="Times New Roman" w:hAnsi="Times New Roman" w:eastAsia="宋体" w:cs="Times New Roman"/>
      <w:sz w:val="18"/>
      <w:szCs w:val="18"/>
    </w:rPr>
  </w:style>
  <w:style w:type="paragraph" w:styleId="22">
    <w:name w:val="footer"/>
    <w:basedOn w:val="1"/>
    <w:link w:val="39"/>
    <w:unhideWhenUsed/>
    <w:qFormat/>
    <w:uiPriority w:val="99"/>
    <w:pPr>
      <w:tabs>
        <w:tab w:val="center" w:pos="4153"/>
        <w:tab w:val="right" w:pos="8306"/>
      </w:tabs>
      <w:snapToGrid w:val="0"/>
      <w:jc w:val="left"/>
    </w:pPr>
    <w:rPr>
      <w:sz w:val="18"/>
      <w:szCs w:val="18"/>
    </w:rPr>
  </w:style>
  <w:style w:type="paragraph" w:styleId="23">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5"/>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2"/>
    <w:qFormat/>
    <w:uiPriority w:val="0"/>
    <w:rPr>
      <w:rFonts w:ascii="Times New Roman" w:hAnsi="Times New Roman" w:eastAsia="宋体" w:cs="Times New Roman"/>
      <w:b/>
      <w:kern w:val="44"/>
      <w:sz w:val="44"/>
      <w:szCs w:val="20"/>
    </w:rPr>
  </w:style>
  <w:style w:type="character" w:customStyle="1" w:styleId="41">
    <w:name w:val="标题 2 Char"/>
    <w:basedOn w:val="33"/>
    <w:link w:val="3"/>
    <w:qFormat/>
    <w:uiPriority w:val="0"/>
    <w:rPr>
      <w:rFonts w:ascii="Arial" w:hAnsi="Arial" w:eastAsia="黑体" w:cs="Times New Roman"/>
      <w:b/>
      <w:bCs/>
      <w:sz w:val="32"/>
      <w:szCs w:val="32"/>
    </w:rPr>
  </w:style>
  <w:style w:type="character" w:customStyle="1" w:styleId="42">
    <w:name w:val="标题 3 Char"/>
    <w:basedOn w:val="33"/>
    <w:link w:val="4"/>
    <w:qFormat/>
    <w:uiPriority w:val="0"/>
    <w:rPr>
      <w:rFonts w:ascii="Times New Roman" w:hAnsi="Times New Roman" w:eastAsia="宋体" w:cs="Times New Roman"/>
      <w:b/>
      <w:sz w:val="32"/>
      <w:szCs w:val="20"/>
    </w:rPr>
  </w:style>
  <w:style w:type="character" w:customStyle="1" w:styleId="43">
    <w:name w:val="标题 4 Char"/>
    <w:basedOn w:val="33"/>
    <w:link w:val="6"/>
    <w:qFormat/>
    <w:uiPriority w:val="0"/>
    <w:rPr>
      <w:rFonts w:ascii="Arial" w:hAnsi="Arial" w:eastAsia="黑体" w:cs="Times New Roman"/>
      <w:b/>
      <w:bCs/>
      <w:sz w:val="28"/>
      <w:szCs w:val="28"/>
    </w:rPr>
  </w:style>
  <w:style w:type="character" w:customStyle="1" w:styleId="44">
    <w:name w:val="标题 5 Char"/>
    <w:basedOn w:val="33"/>
    <w:link w:val="7"/>
    <w:qFormat/>
    <w:uiPriority w:val="0"/>
    <w:rPr>
      <w:rFonts w:ascii="Times New Roman" w:hAnsi="Times New Roman" w:eastAsia="宋体" w:cs="Times New Roman"/>
      <w:b/>
      <w:bCs/>
      <w:sz w:val="28"/>
      <w:szCs w:val="28"/>
    </w:rPr>
  </w:style>
  <w:style w:type="character" w:customStyle="1" w:styleId="45">
    <w:name w:val="标题 6 Char"/>
    <w:basedOn w:val="33"/>
    <w:link w:val="8"/>
    <w:qFormat/>
    <w:uiPriority w:val="0"/>
    <w:rPr>
      <w:rFonts w:ascii="Arial" w:hAnsi="Arial" w:eastAsia="黑体" w:cs="Times New Roman"/>
      <w:b/>
      <w:bCs/>
      <w:sz w:val="24"/>
      <w:szCs w:val="24"/>
    </w:rPr>
  </w:style>
  <w:style w:type="character" w:customStyle="1" w:styleId="46">
    <w:name w:val="标题 7 Char"/>
    <w:basedOn w:val="33"/>
    <w:link w:val="9"/>
    <w:qFormat/>
    <w:uiPriority w:val="0"/>
    <w:rPr>
      <w:rFonts w:ascii="Times New Roman" w:hAnsi="Times New Roman" w:eastAsia="宋体" w:cs="Times New Roman"/>
      <w:b/>
      <w:bCs/>
      <w:sz w:val="24"/>
      <w:szCs w:val="24"/>
    </w:rPr>
  </w:style>
  <w:style w:type="character" w:customStyle="1" w:styleId="47">
    <w:name w:val="标题 8 Char"/>
    <w:basedOn w:val="33"/>
    <w:link w:val="10"/>
    <w:qFormat/>
    <w:uiPriority w:val="0"/>
    <w:rPr>
      <w:rFonts w:ascii="Arial" w:hAnsi="Arial" w:eastAsia="黑体" w:cs="Times New Roman"/>
      <w:sz w:val="24"/>
      <w:szCs w:val="24"/>
    </w:rPr>
  </w:style>
  <w:style w:type="character" w:customStyle="1" w:styleId="48">
    <w:name w:val="标题 9 Char"/>
    <w:basedOn w:val="33"/>
    <w:link w:val="11"/>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qFormat/>
    <w:uiPriority w:val="34"/>
    <w:pPr>
      <w:ind w:firstLine="420" w:firstLineChars="200"/>
    </w:pPr>
  </w:style>
  <w:style w:type="paragraph" w:customStyle="1" w:styleId="54">
    <w:name w:val="itb"/>
    <w:basedOn w:val="4"/>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15"/>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semiHidden/>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3"/>
    <w:semiHidden/>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
    <w:qFormat/>
    <w:uiPriority w:val="0"/>
    <w:rPr>
      <w:rFonts w:ascii="Times New Roman" w:hAnsi="Times New Roman" w:cs="Times New Roman"/>
      <w:b/>
      <w:bCs/>
      <w:kern w:val="44"/>
      <w:sz w:val="44"/>
      <w:szCs w:val="44"/>
    </w:rPr>
  </w:style>
  <w:style w:type="character" w:customStyle="1" w:styleId="137">
    <w:name w:val="Heading 2 Char"/>
    <w:qFormat/>
    <w:uiPriority w:val="0"/>
    <w:rPr>
      <w:rFonts w:ascii="Cambria" w:hAnsi="Cambria" w:eastAsia="宋体" w:cs="Cambria"/>
      <w:b/>
      <w:bCs/>
      <w:sz w:val="32"/>
      <w:szCs w:val="32"/>
    </w:rPr>
  </w:style>
  <w:style w:type="character" w:customStyle="1" w:styleId="138">
    <w:name w:val="Heading 3 Char"/>
    <w:qFormat/>
    <w:uiPriority w:val="0"/>
    <w:rPr>
      <w:rFonts w:ascii="Times New Roman" w:hAnsi="Times New Roman" w:cs="Times New Roman"/>
      <w:b/>
      <w:bCs/>
      <w:sz w:val="32"/>
      <w:szCs w:val="32"/>
    </w:rPr>
  </w:style>
  <w:style w:type="character" w:customStyle="1" w:styleId="139">
    <w:name w:val="Heading 4 Char"/>
    <w:qFormat/>
    <w:uiPriority w:val="0"/>
    <w:rPr>
      <w:rFonts w:ascii="Cambria" w:hAnsi="Cambria" w:eastAsia="宋体" w:cs="Cambria"/>
      <w:b/>
      <w:bCs/>
      <w:sz w:val="28"/>
      <w:szCs w:val="28"/>
    </w:rPr>
  </w:style>
  <w:style w:type="character" w:customStyle="1" w:styleId="140">
    <w:name w:val="Heading 5 Char"/>
    <w:qFormat/>
    <w:uiPriority w:val="0"/>
    <w:rPr>
      <w:rFonts w:ascii="Times New Roman" w:hAnsi="Times New Roman" w:cs="Times New Roman"/>
      <w:b/>
      <w:bCs/>
      <w:sz w:val="28"/>
      <w:szCs w:val="28"/>
    </w:rPr>
  </w:style>
  <w:style w:type="character" w:customStyle="1" w:styleId="141">
    <w:name w:val="Heading 6 Char"/>
    <w:qFormat/>
    <w:uiPriority w:val="0"/>
    <w:rPr>
      <w:rFonts w:ascii="Cambria" w:hAnsi="Cambria" w:eastAsia="宋体" w:cs="Cambria"/>
      <w:b/>
      <w:bCs/>
      <w:sz w:val="24"/>
      <w:szCs w:val="24"/>
    </w:rPr>
  </w:style>
  <w:style w:type="character" w:customStyle="1" w:styleId="142">
    <w:name w:val="Heading 7 Char"/>
    <w:qFormat/>
    <w:uiPriority w:val="0"/>
    <w:rPr>
      <w:rFonts w:ascii="Times New Roman" w:hAnsi="Times New Roman" w:cs="Times New Roman"/>
      <w:b/>
      <w:bCs/>
      <w:sz w:val="24"/>
      <w:szCs w:val="24"/>
    </w:rPr>
  </w:style>
  <w:style w:type="character" w:customStyle="1" w:styleId="143">
    <w:name w:val="Heading 8 Char"/>
    <w:qFormat/>
    <w:uiPriority w:val="0"/>
    <w:rPr>
      <w:rFonts w:ascii="Cambria" w:hAnsi="Cambria" w:eastAsia="宋体" w:cs="Cambria"/>
      <w:sz w:val="24"/>
      <w:szCs w:val="24"/>
    </w:rPr>
  </w:style>
  <w:style w:type="character" w:customStyle="1" w:styleId="144">
    <w:name w:val="Heading 9 Char"/>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4">
    <w:name w:val="正文文本 3 Char"/>
    <w:basedOn w:val="33"/>
    <w:link w:val="14"/>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semiHidden/>
    <w:qFormat/>
    <w:uiPriority w:val="99"/>
    <w:rPr>
      <w:rFonts w:ascii="Microsoft YaHei UI" w:eastAsia="Microsoft YaHei UI"/>
      <w:sz w:val="18"/>
      <w:szCs w:val="18"/>
    </w:rPr>
  </w:style>
  <w:style w:type="character" w:customStyle="1" w:styleId="201">
    <w:name w:val="文档结构图 Char"/>
    <w:link w:val="12"/>
    <w:qFormat/>
    <w:uiPriority w:val="0"/>
    <w:rPr>
      <w:rFonts w:ascii="宋体" w:hAnsi="Times New Roman" w:eastAsia="宋体" w:cs="Times New Roman"/>
      <w:sz w:val="18"/>
      <w:szCs w:val="18"/>
    </w:rPr>
  </w:style>
  <w:style w:type="character" w:customStyle="1" w:styleId="202">
    <w:name w:val="HTML 预设格式 字符"/>
    <w:basedOn w:val="33"/>
    <w:semiHidden/>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列表段落1"/>
    <w:basedOn w:val="1"/>
    <w:unhideWhenUsed/>
    <w:qFormat/>
    <w:uiPriority w:val="99"/>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9765</Words>
  <Characters>10574</Characters>
  <Lines>12</Lines>
  <Paragraphs>17</Paragraphs>
  <TotalTime>18</TotalTime>
  <ScaleCrop>false</ScaleCrop>
  <LinksUpToDate>false</LinksUpToDate>
  <CharactersWithSpaces>10762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Ｓòβαdゞ</cp:lastModifiedBy>
  <dcterms:modified xsi:type="dcterms:W3CDTF">2023-04-28T02:43:02Z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F52D24A478984F87A5CFA8D6073A2D72_13</vt:lpwstr>
  </property>
</Properties>
</file>