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高敏乙型肝炎病毒DNA定量检测</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bookmarkStart w:id="18" w:name="_GoBack"/>
      <w:bookmarkEnd w:id="18"/>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高敏乙型肝炎病毒DNA定量检测</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2</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高敏乙型肝炎病毒DNA定量检测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高敏乙型肝炎病毒DNA定量检测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24</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高敏乙型肝炎病毒DNA定量检测</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1.定量检测人血清或血浆样本中的乙型肝炎病毒 (HBV) DNA。</w:t>
      </w:r>
    </w:p>
    <w:p>
      <w:pPr>
        <w:spacing w:line="360" w:lineRule="auto"/>
        <w:rPr>
          <w:rFonts w:hint="eastAsia" w:ascii="宋体" w:hAnsi="宋体" w:eastAsia="宋体" w:cs="宋体"/>
          <w:sz w:val="24"/>
          <w:szCs w:val="24"/>
        </w:rPr>
      </w:pPr>
      <w:r>
        <w:rPr>
          <w:rFonts w:hint="eastAsia" w:ascii="宋体" w:hAnsi="宋体" w:eastAsia="宋体" w:cs="宋体"/>
          <w:sz w:val="24"/>
          <w:szCs w:val="24"/>
        </w:rPr>
        <w:t>3.检测方法:使用全自动核酸提取仪提取《血清或血浆样本中) 病毒 DNA</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4.检测技术平台:基于荧光定量 PCR 检测技术，试剂适用于具有 FAM 和 HEX/VIC、ROX荧光通道的荧光 PCR 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5.样本提取体积:≥300 uL</w:t>
      </w:r>
    </w:p>
    <w:p>
      <w:pPr>
        <w:spacing w:line="360" w:lineRule="auto"/>
        <w:rPr>
          <w:rFonts w:hint="eastAsia" w:ascii="宋体" w:hAnsi="宋体" w:eastAsia="宋体" w:cs="宋体"/>
          <w:sz w:val="24"/>
          <w:szCs w:val="24"/>
        </w:rPr>
      </w:pPr>
      <w:r>
        <w:rPr>
          <w:rFonts w:hint="eastAsia" w:ascii="宋体" w:hAnsi="宋体" w:eastAsia="宋体" w:cs="宋体"/>
          <w:sz w:val="24"/>
          <w:szCs w:val="24"/>
        </w:rPr>
        <w:t>6.亚型检测能力:能检出 HBV 的 A-H基因型，且临床研究中至少包括B/C/D型基因型的检测验证</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.时间控制:样本提取时间不超过60min，扩增时间不得超过120 min</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.检出限: ≤10 IU/mL</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线性范围: 10 IU/mL≤ HBV DNA≤1.0*10</w:t>
      </w:r>
      <w:r>
        <w:rPr>
          <w:rFonts w:hint="eastAsia" w:ascii="宋体" w:hAnsi="宋体" w:eastAsia="宋体" w:cs="宋体"/>
          <w:sz w:val="24"/>
          <w:szCs w:val="24"/>
          <w:vertAlign w:val="superscript"/>
        </w:rPr>
        <w:t>9</w:t>
      </w:r>
      <w:r>
        <w:rPr>
          <w:rFonts w:hint="eastAsia" w:ascii="宋体" w:hAnsi="宋体" w:eastAsia="宋体" w:cs="宋体"/>
          <w:sz w:val="24"/>
          <w:szCs w:val="24"/>
        </w:rPr>
        <w:t xml:space="preserve">IU/mL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定量限：≤10 IU/mL</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精密度:CV≤5%</w:t>
      </w:r>
    </w:p>
    <w:p>
      <w:pPr>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.即开即用型液体试剂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DC576F"/>
    <w:rsid w:val="1A5F06D7"/>
    <w:rsid w:val="1B09545F"/>
    <w:rsid w:val="1DBB4EF2"/>
    <w:rsid w:val="1DBC650F"/>
    <w:rsid w:val="1E4F1A12"/>
    <w:rsid w:val="206F557C"/>
    <w:rsid w:val="21CA6472"/>
    <w:rsid w:val="22AA393E"/>
    <w:rsid w:val="24C25007"/>
    <w:rsid w:val="262A7ACF"/>
    <w:rsid w:val="271D349F"/>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73A03ED"/>
    <w:rsid w:val="49B25227"/>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1E26848"/>
    <w:rsid w:val="63D92820"/>
    <w:rsid w:val="63E1229E"/>
    <w:rsid w:val="64917820"/>
    <w:rsid w:val="67C41429"/>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7580</Words>
  <Characters>8425</Characters>
  <Lines>12</Lines>
  <Paragraphs>17</Paragraphs>
  <TotalTime>24</TotalTime>
  <ScaleCrop>false</ScaleCrop>
  <LinksUpToDate>false</LinksUpToDate>
  <CharactersWithSpaces>8557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2023-11-16T01:32:45Z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F52D24A478984F87A5CFA8D6073A2D72_13</vt:lpwstr>
  </property>
</Properties>
</file>