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可多次使用输尿管软镜</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rPr>
        <w:t>3</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09</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28</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_Toc11326096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4</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rPr>
        <w:t>设备名称：</w:t>
      </w:r>
      <w:bookmarkEnd w:id="4"/>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rPr>
          <w:rFonts w:hint="eastAsia" w:ascii="宋体" w:hAnsi="宋体" w:eastAsia="宋体" w:cs="宋体"/>
          <w:kern w:val="0"/>
          <w:sz w:val="24"/>
          <w:szCs w:val="24"/>
          <w:highlight w:val="none"/>
          <w:lang w:val="en-US" w:eastAsia="zh-CN"/>
        </w:rPr>
      </w:pPr>
      <w:r>
        <w:rPr>
          <w:rFonts w:hint="eastAsia" w:ascii="宋体" w:hAnsi="宋体" w:eastAsia="宋体"/>
          <w:sz w:val="24"/>
          <w:szCs w:val="24"/>
          <w:lang w:val="en-US" w:eastAsia="zh-CN"/>
        </w:rPr>
        <w:t>可多次使用输尿管软镜</w:t>
      </w:r>
    </w:p>
    <w:p>
      <w:pPr>
        <w:autoSpaceDE w:val="0"/>
        <w:autoSpaceDN w:val="0"/>
        <w:spacing w:line="240" w:lineRule="auto"/>
        <w:ind w:left="360" w:firstLine="64" w:firstLineChars="27"/>
        <w:rPr>
          <w:rFonts w:hint="default" w:ascii="宋体" w:hAnsi="宋体" w:eastAsia="宋体" w:cs="宋体"/>
          <w:kern w:val="0"/>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供应商可响应1个或多个包件</w:t>
      </w:r>
    </w:p>
    <w:p>
      <w:p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w:t>
      </w:r>
      <w:r>
        <w:rPr>
          <w:rFonts w:hint="eastAsia" w:ascii="Times New Roman" w:hAnsi="Times New Roman" w:eastAsia="宋体" w:cs="宋体"/>
          <w:kern w:val="0"/>
          <w:sz w:val="24"/>
          <w:szCs w:val="24"/>
          <w:lang w:val="en-US" w:eastAsia="zh-CN"/>
        </w:rPr>
        <w:t>3</w:t>
      </w: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07</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2023年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09</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13</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地点：中国上海市静安区芷江中路</w:t>
      </w:r>
      <w:r>
        <w:rPr>
          <w:rFonts w:hint="eastAsia" w:ascii="Times New Roman" w:hAnsi="Times New Roman" w:eastAsia="宋体" w:cs="Times New Roman"/>
          <w:sz w:val="24"/>
          <w:szCs w:val="24"/>
        </w:rPr>
        <w:t>274</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买方地址：中国上海芷江中路274号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2000</w:t>
      </w:r>
      <w:r>
        <w:rPr>
          <w:rFonts w:hint="eastAsia" w:ascii="宋体" w:hAnsi="宋体" w:eastAsia="宋体" w:cs="Times New Roman"/>
          <w:sz w:val="24"/>
          <w:szCs w:val="20"/>
          <w:lang w:val="en-US" w:eastAsia="zh-CN"/>
        </w:rPr>
        <w:t>71</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9066359"/>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3"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7"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4467" w:type="pct"/>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sz w:val="24"/>
                <w:szCs w:val="24"/>
                <w:lang w:val="en-US" w:eastAsia="zh-CN"/>
              </w:rPr>
              <w:t>可多次使用输尿管软镜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4467" w:type="pct"/>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sz w:val="24"/>
                <w:szCs w:val="24"/>
                <w:lang w:val="en-US" w:eastAsia="zh-CN"/>
              </w:rPr>
              <w:t>可多次使用输尿管软镜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4467"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政采</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trike/>
                <w:color w:val="00B0F0"/>
                <w:sz w:val="24"/>
                <w:szCs w:val="20"/>
                <w:highlight w:val="none"/>
                <w:lang w:eastAsia="zh-CN"/>
              </w:rPr>
            </w:pPr>
            <w:r>
              <w:rPr>
                <w:rFonts w:hint="eastAsia" w:ascii="宋体" w:hAnsi="宋体" w:eastAsia="宋体" w:cs="Times New Roman"/>
                <w:sz w:val="24"/>
                <w:szCs w:val="20"/>
                <w:highlight w:val="none"/>
              </w:rPr>
              <w:t>7.设备系统配置的详细清单（包括软硬件及伴随服务）</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8.提供详细配件清单及价格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9.投标设备生产厂家的该产品最新原版正式技术参数资料（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10.投标设备相关的技术服务、安装调试及保修服务的售后服务承诺书。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11.其他资料（投标人认为有必要提交的其他资料）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4467"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4467" w:type="pct"/>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4467" w:type="pct"/>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4467" w:type="pct"/>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拟评审日期：2023年</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16</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地点：上海市中医医院12号楼205室</w:t>
            </w:r>
            <w:bookmarkStart w:id="19" w:name="_GoBack"/>
            <w:bookmarkEnd w:id="19"/>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地址：上海市静安区芷江中路274号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.3</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投标人提出的付款计划应与第七章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合同专用条款</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.4</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（1）投标人应在投标文件中提供按照出厂标准供应的货物质保期内运行所需的易损件和备品备件，其费用需提供分项报价，并计入投标总价</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在投标文件中提供按照出厂标准供应的货物质保期结束后运行2年内所需的易损件和备品备件，其费用需提供分项报价，不计入投标总价，并承诺在5年内不高于上述清单价格，并保证10年内的易损件和备品备件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.5</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中国关境内的备件供应和售后服务设施：详见</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.6</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.7</w:t>
            </w:r>
          </w:p>
        </w:tc>
        <w:tc>
          <w:tcPr>
            <w:tcW w:w="4467" w:type="pct"/>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4467"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4467" w:type="pct"/>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0" w:type="auto"/>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买方地址：上海市静安区芷江中路274号</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200071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0" w:type="auto"/>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卖方应按产品出厂标准供应的货物质保期内运行所需的易损件和备品备件、随机易损件、专用工具和附件、安装必须的特殊专用工具。若对备件有具体要求，详见第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1.8</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维修与更换缺陷部件的期限：卖方收到买方通知后应在1个工作日内响应，一般问题在2个工作日内解决，其他无法迅速解决的问题在一周内解决或提出明确的解决方案。卖方有责任对合同货物在必要时进行定期维修及修理。保修期内合同货物的维修、零配件的更换以及由此所发生的一切费用均由卖方承担，卖方提供终身服务，并保证零配件的供应不少于10年。同时卖方应遵守</w:t>
            </w:r>
            <w:r>
              <w:rPr>
                <w:rFonts w:hint="eastAsia" w:ascii="宋体" w:hAnsi="宋体" w:eastAsia="宋体" w:cs="Times New Roman"/>
                <w:sz w:val="24"/>
                <w:szCs w:val="20"/>
                <w:lang w:eastAsia="zh-CN"/>
              </w:rPr>
              <w:t>第四章</w:t>
            </w:r>
            <w:r>
              <w:rPr>
                <w:rFonts w:hint="eastAsia" w:ascii="宋体" w:hAnsi="宋体" w:eastAsia="宋体" w:cs="Times New Roman"/>
                <w:sz w:val="24"/>
                <w:szCs w:val="20"/>
              </w:rPr>
              <w:t>中有关对售后服务条款的要求。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0" w:type="auto"/>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（1）货到验收合格后</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rPr>
              <w:t>个月内买方支付货款的100%；</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0" w:type="auto"/>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0" w:type="auto"/>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0" w:type="auto"/>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5</w:t>
            </w:r>
          </w:p>
        </w:tc>
        <w:tc>
          <w:tcPr>
            <w:tcW w:w="0" w:type="auto"/>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2"/>
        </w:numPr>
        <w:autoSpaceDE w:val="0"/>
        <w:autoSpaceDN w:val="0"/>
        <w:spacing w:line="360" w:lineRule="auto"/>
        <w:ind w:right="73"/>
        <w:jc w:val="center"/>
        <w:outlineLvl w:val="2"/>
        <w:rPr>
          <w:rFonts w:hint="eastAsia" w:ascii="宋体" w:hAnsi="宋体" w:eastAsia="宋体" w:cs="宋体"/>
          <w:b/>
          <w:bCs/>
          <w:sz w:val="24"/>
          <w:szCs w:val="24"/>
          <w:lang w:val="en-US" w:eastAsia="zh-CN"/>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bookmarkStart w:id="15" w:name="_Toc11326096"/>
    </w:p>
    <w:p>
      <w:pPr>
        <w:pStyle w:val="54"/>
        <w:numPr>
          <w:ilvl w:val="0"/>
          <w:numId w:val="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eastAsia" w:ascii="宋体" w:hAnsi="宋体" w:eastAsia="宋体"/>
          <w:sz w:val="24"/>
          <w:szCs w:val="24"/>
          <w:lang w:val="en-US" w:eastAsia="zh-CN"/>
        </w:rPr>
        <w:t>可多次使用输尿管软镜</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壹套</w:t>
      </w:r>
    </w:p>
    <w:p>
      <w:pPr>
        <w:pStyle w:val="54"/>
        <w:numPr>
          <w:ilvl w:val="0"/>
          <w:numId w:val="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4"/>
        <w:numPr>
          <w:ilvl w:val="0"/>
          <w:numId w:val="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个月内买方支付货款的100%</w:t>
      </w:r>
    </w:p>
    <w:p>
      <w:pPr>
        <w:pStyle w:val="54"/>
        <w:numPr>
          <w:ilvl w:val="0"/>
          <w:numId w:val="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交货地点：采购人指定地点</w:t>
      </w:r>
    </w:p>
    <w:p>
      <w:pPr>
        <w:pStyle w:val="15"/>
        <w:numPr>
          <w:ilvl w:val="0"/>
          <w:numId w:val="3"/>
        </w:numPr>
        <w:spacing w:line="360" w:lineRule="auto"/>
        <w:ind w:left="-420" w:leftChars="0" w:firstLine="42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b w:val="0"/>
          <w:bCs w:val="0"/>
          <w:sz w:val="24"/>
          <w:szCs w:val="24"/>
        </w:rPr>
        <w:t>技术指标要求</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 ★视场角120°；</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2.视向角0°；  </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3.景深3-50mm；</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4.插入部前端外径≤8.4fr；插入部外径≤9.6fr；工作通道≥3.6fr；工作长度≥680mm；</w:t>
      </w:r>
    </w:p>
    <w:p>
      <w:pPr>
        <w:spacing w:line="360" w:lineRule="auto"/>
        <w:rPr>
          <w:rFonts w:hint="eastAsia" w:ascii="宋体" w:hAnsi="宋体" w:eastAsia="宋体" w:cs="宋体"/>
          <w:sz w:val="24"/>
          <w:szCs w:val="24"/>
        </w:rPr>
      </w:pPr>
      <w:r>
        <w:rPr>
          <w:rFonts w:hint="eastAsia" w:ascii="宋体" w:hAnsi="宋体" w:eastAsia="宋体" w:cs="宋体"/>
          <w:sz w:val="24"/>
          <w:szCs w:val="24"/>
        </w:rPr>
        <w:t>5.光源采用LED照明，结构稳定。光照度不低于500lx；</w:t>
      </w:r>
    </w:p>
    <w:p>
      <w:pPr>
        <w:spacing w:line="360" w:lineRule="auto"/>
        <w:rPr>
          <w:rFonts w:hint="eastAsia" w:ascii="宋体" w:hAnsi="宋体" w:eastAsia="宋体" w:cs="宋体"/>
          <w:sz w:val="24"/>
          <w:szCs w:val="24"/>
        </w:rPr>
      </w:pPr>
      <w:r>
        <w:rPr>
          <w:rFonts w:hint="eastAsia" w:ascii="宋体" w:hAnsi="宋体" w:eastAsia="宋体" w:cs="宋体"/>
          <w:sz w:val="24"/>
          <w:szCs w:val="24"/>
        </w:rPr>
        <w:t>6.前端弯曲角度：向上弯曲≥270°，向下弯曲≥270°；</w:t>
      </w:r>
    </w:p>
    <w:p>
      <w:pPr>
        <w:spacing w:line="360" w:lineRule="auto"/>
        <w:rPr>
          <w:rFonts w:hint="eastAsia" w:ascii="宋体" w:hAnsi="宋体" w:eastAsia="宋体" w:cs="宋体"/>
          <w:sz w:val="24"/>
          <w:szCs w:val="24"/>
        </w:rPr>
      </w:pPr>
      <w:r>
        <w:rPr>
          <w:rFonts w:hint="eastAsia" w:ascii="宋体" w:hAnsi="宋体" w:eastAsia="宋体" w:cs="宋体"/>
          <w:sz w:val="24"/>
          <w:szCs w:val="24"/>
        </w:rPr>
        <w:t>7.操作手柄具备两个功能按键：可控制图像处理器的图像缩放或调光，图像拍照录像；</w:t>
      </w:r>
    </w:p>
    <w:p>
      <w:pPr>
        <w:spacing w:line="360" w:lineRule="auto"/>
        <w:rPr>
          <w:rFonts w:hint="eastAsia" w:ascii="宋体" w:hAnsi="宋体" w:eastAsia="宋体" w:cs="宋体"/>
          <w:sz w:val="24"/>
          <w:szCs w:val="24"/>
        </w:rPr>
      </w:pPr>
      <w:r>
        <w:rPr>
          <w:rFonts w:hint="eastAsia" w:ascii="宋体" w:hAnsi="宋体" w:eastAsia="宋体" w:cs="宋体"/>
          <w:sz w:val="24"/>
          <w:szCs w:val="24"/>
        </w:rPr>
        <w:t>8.自带LED光源，亮度可调节、光源耐用性强，具备防雾功能；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9. ★成像原理采用电子成像技术，工作软管不含光纤；</w:t>
      </w:r>
    </w:p>
    <w:p>
      <w:pPr>
        <w:spacing w:line="360" w:lineRule="auto"/>
        <w:rPr>
          <w:rFonts w:hint="eastAsia" w:ascii="宋体" w:hAnsi="宋体" w:eastAsia="宋体" w:cs="宋体"/>
          <w:sz w:val="24"/>
          <w:szCs w:val="24"/>
        </w:rPr>
      </w:pPr>
      <w:r>
        <w:rPr>
          <w:rFonts w:hint="eastAsia" w:ascii="宋体" w:hAnsi="宋体" w:eastAsia="宋体" w:cs="宋体"/>
          <w:sz w:val="24"/>
          <w:szCs w:val="24"/>
        </w:rPr>
        <w:t>10.操作部防水等级：IPX7，可进行全浸泡消毒；</w:t>
      </w:r>
    </w:p>
    <w:p>
      <w:pPr>
        <w:spacing w:line="360" w:lineRule="auto"/>
        <w:rPr>
          <w:rFonts w:hint="eastAsia" w:ascii="宋体" w:hAnsi="宋体" w:eastAsia="宋体" w:cs="宋体"/>
          <w:sz w:val="24"/>
          <w:szCs w:val="24"/>
        </w:rPr>
      </w:pPr>
      <w:r>
        <w:rPr>
          <w:rFonts w:hint="eastAsia" w:ascii="宋体" w:hAnsi="宋体" w:eastAsia="宋体" w:cs="宋体"/>
          <w:sz w:val="24"/>
          <w:szCs w:val="24"/>
        </w:rPr>
        <w:t>11.色彩还原能力不低于4级；</w:t>
      </w:r>
    </w:p>
    <w:p>
      <w:pPr>
        <w:spacing w:line="360" w:lineRule="auto"/>
        <w:rPr>
          <w:rFonts w:hint="eastAsia" w:ascii="宋体" w:hAnsi="宋体" w:eastAsia="宋体" w:cs="宋体"/>
          <w:sz w:val="24"/>
          <w:szCs w:val="24"/>
        </w:rPr>
      </w:pPr>
      <w:r>
        <w:rPr>
          <w:rFonts w:hint="eastAsia" w:ascii="宋体" w:hAnsi="宋体" w:eastAsia="宋体" w:cs="宋体"/>
          <w:sz w:val="24"/>
          <w:szCs w:val="24"/>
        </w:rPr>
        <w:t>12.图像无明显几何失真；</w:t>
      </w:r>
    </w:p>
    <w:p>
      <w:pPr>
        <w:spacing w:line="360" w:lineRule="auto"/>
        <w:rPr>
          <w:rFonts w:hint="eastAsia" w:ascii="宋体" w:hAnsi="宋体" w:eastAsia="宋体" w:cs="宋体"/>
          <w:sz w:val="24"/>
          <w:szCs w:val="24"/>
        </w:rPr>
      </w:pPr>
      <w:r>
        <w:rPr>
          <w:rFonts w:hint="eastAsia" w:ascii="宋体" w:hAnsi="宋体" w:eastAsia="宋体" w:cs="宋体"/>
          <w:sz w:val="24"/>
          <w:szCs w:val="24"/>
        </w:rPr>
        <w:t>13.内窥镜与图像处理器采用航空插头功能，稳定耐用、耐插拔；</w:t>
      </w:r>
    </w:p>
    <w:p>
      <w:pPr>
        <w:spacing w:line="360" w:lineRule="auto"/>
        <w:rPr>
          <w:rFonts w:hint="eastAsia" w:ascii="宋体" w:hAnsi="宋体" w:eastAsia="宋体" w:cs="宋体"/>
          <w:sz w:val="24"/>
          <w:szCs w:val="24"/>
        </w:rPr>
      </w:pPr>
      <w:bookmarkStart w:id="16" w:name="_Hlk118722381"/>
      <w:r>
        <w:rPr>
          <w:rFonts w:hint="eastAsia" w:ascii="宋体" w:hAnsi="宋体" w:eastAsia="宋体" w:cs="宋体"/>
          <w:sz w:val="24"/>
          <w:szCs w:val="24"/>
        </w:rPr>
        <w:t>14.内窥镜支持热拔插，5秒内出图，保证图像显示稳定；</w:t>
      </w:r>
      <w:bookmarkEnd w:id="16"/>
    </w:p>
    <w:p>
      <w:pPr>
        <w:spacing w:line="360" w:lineRule="auto"/>
        <w:rPr>
          <w:rFonts w:hint="eastAsia" w:ascii="宋体" w:hAnsi="宋体" w:eastAsia="宋体" w:cs="宋体"/>
          <w:sz w:val="24"/>
          <w:szCs w:val="24"/>
        </w:rPr>
      </w:pPr>
      <w:r>
        <w:rPr>
          <w:rFonts w:hint="eastAsia" w:ascii="宋体" w:hAnsi="宋体" w:eastAsia="宋体" w:cs="宋体"/>
          <w:sz w:val="24"/>
          <w:szCs w:val="24"/>
        </w:rPr>
        <w:t>15.具有拍照、录像以及回放预览功能；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16.具有图像冻结后双屏显示对比功能，屏幕具备缩放功能；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17.支持自定义按键设置；</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18.具有手动和自动白平衡功能；</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19.内窥镜密封达到IPX7级；</w:t>
      </w:r>
    </w:p>
    <w:p>
      <w:pPr>
        <w:pStyle w:val="54"/>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20.内窥镜可耐受低温等离子、环氧乙烷等灭菌。</w:t>
      </w:r>
    </w:p>
    <w:p>
      <w:pPr>
        <w:spacing w:line="360" w:lineRule="auto"/>
        <w:rPr>
          <w:rFonts w:hint="eastAsia" w:ascii="宋体" w:hAnsi="宋体" w:eastAsia="宋体" w:cs="宋体"/>
          <w:sz w:val="24"/>
          <w:szCs w:val="24"/>
        </w:rPr>
      </w:pPr>
      <w:r>
        <w:rPr>
          <w:rFonts w:hint="eastAsia" w:ascii="宋体" w:hAnsi="宋体" w:eastAsia="宋体" w:cs="宋体"/>
          <w:sz w:val="24"/>
          <w:szCs w:val="24"/>
        </w:rPr>
        <w:t>21. 配合图像处理器搭配外接监视器电脑均可使用；</w:t>
      </w:r>
    </w:p>
    <w:p>
      <w:pPr>
        <w:pStyle w:val="15"/>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22. 可连接手机、iPad、笔记本电脑等直接成像显示</w:t>
      </w:r>
      <w:r>
        <w:rPr>
          <w:rFonts w:hint="eastAsia" w:ascii="宋体" w:hAnsi="宋体" w:eastAsia="宋体" w:cs="宋体"/>
          <w:sz w:val="24"/>
          <w:szCs w:val="24"/>
          <w:lang w:eastAsia="zh-CN"/>
        </w:rPr>
        <w:t>；</w:t>
      </w:r>
    </w:p>
    <w:p>
      <w:pPr>
        <w:pStyle w:val="15"/>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★质保期≥</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过保后软镜以旧换新价格≤1.8万元/根。</w:t>
      </w:r>
    </w:p>
    <w:p>
      <w:pPr>
        <w:pStyle w:val="15"/>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7" w:name="_Hlk72236197"/>
      <w:r>
        <w:rPr>
          <w:rFonts w:hint="eastAsia" w:ascii="宋体" w:hAnsi="宋体" w:eastAsia="宋体" w:cs="Times New Roman"/>
          <w:sz w:val="24"/>
          <w:szCs w:val="20"/>
        </w:rPr>
        <w:t>上海市中医医院</w:t>
      </w:r>
      <w:bookmarkEnd w:id="17"/>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8" w:name="_Toc11326097"/>
      <w:r>
        <w:rPr>
          <w:rFonts w:hint="eastAsia" w:ascii="宋体" w:hAnsi="宋体" w:eastAsia="宋体" w:cs="Times New Roman"/>
          <w:b/>
          <w:sz w:val="28"/>
          <w:szCs w:val="20"/>
        </w:rPr>
        <w:t>附件2：无行贿犯罪记录声明函（格式）</w:t>
      </w:r>
      <w:bookmarkEnd w:id="18"/>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7D90D"/>
    <w:multiLevelType w:val="singleLevel"/>
    <w:tmpl w:val="98E7D90D"/>
    <w:lvl w:ilvl="0" w:tentative="0">
      <w:start w:val="1"/>
      <w:numFmt w:val="chineseCounting"/>
      <w:suff w:val="nothing"/>
      <w:lvlText w:val="%1、"/>
      <w:lvlJc w:val="left"/>
      <w:pPr>
        <w:ind w:left="-420" w:firstLine="420"/>
      </w:pPr>
      <w:rPr>
        <w:rFonts w:hint="eastAsia"/>
      </w:rPr>
    </w:lvl>
  </w:abstractNum>
  <w:abstractNum w:abstractNumId="1">
    <w:nsid w:val="A20E91A2"/>
    <w:multiLevelType w:val="singleLevel"/>
    <w:tmpl w:val="A20E91A2"/>
    <w:lvl w:ilvl="0" w:tentative="0">
      <w:start w:val="4"/>
      <w:numFmt w:val="chineseCounting"/>
      <w:suff w:val="space"/>
      <w:lvlText w:val="第%1章"/>
      <w:lvlJc w:val="left"/>
      <w:rPr>
        <w:rFonts w:hint="eastAsia"/>
        <w:sz w:val="36"/>
        <w:lang w:val="en-US"/>
      </w:rPr>
    </w:lvl>
  </w:abstractNum>
  <w:abstractNum w:abstractNumId="2">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jViZWMyN2JmOWQ0NmMwMTJmYTg2MmFlZWIyZjU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7F0B26"/>
    <w:rsid w:val="05333456"/>
    <w:rsid w:val="059503E5"/>
    <w:rsid w:val="05D709B3"/>
    <w:rsid w:val="06710E08"/>
    <w:rsid w:val="07C20BED"/>
    <w:rsid w:val="08FD6983"/>
    <w:rsid w:val="0A7753AE"/>
    <w:rsid w:val="0BDF2CAF"/>
    <w:rsid w:val="0BF00DA4"/>
    <w:rsid w:val="0EF02652"/>
    <w:rsid w:val="129544B2"/>
    <w:rsid w:val="13E44EDE"/>
    <w:rsid w:val="19BC5BE6"/>
    <w:rsid w:val="19DC576F"/>
    <w:rsid w:val="1A5F06D7"/>
    <w:rsid w:val="1B09545F"/>
    <w:rsid w:val="1DBC650F"/>
    <w:rsid w:val="1E4F1A12"/>
    <w:rsid w:val="206F557C"/>
    <w:rsid w:val="21CA6472"/>
    <w:rsid w:val="22AA393E"/>
    <w:rsid w:val="24C25007"/>
    <w:rsid w:val="262A7ACF"/>
    <w:rsid w:val="271D349F"/>
    <w:rsid w:val="29706806"/>
    <w:rsid w:val="2B2963D3"/>
    <w:rsid w:val="2E095F27"/>
    <w:rsid w:val="2E287082"/>
    <w:rsid w:val="2E6E18BF"/>
    <w:rsid w:val="2E884201"/>
    <w:rsid w:val="2F2C5770"/>
    <w:rsid w:val="2FC31269"/>
    <w:rsid w:val="34EE008B"/>
    <w:rsid w:val="352B33FC"/>
    <w:rsid w:val="35805CB4"/>
    <w:rsid w:val="36CA3141"/>
    <w:rsid w:val="38593614"/>
    <w:rsid w:val="39301A51"/>
    <w:rsid w:val="3BF15DAC"/>
    <w:rsid w:val="3DA4759C"/>
    <w:rsid w:val="3DBF7A25"/>
    <w:rsid w:val="3DFE745B"/>
    <w:rsid w:val="3E2B711B"/>
    <w:rsid w:val="3E2D1012"/>
    <w:rsid w:val="409018AF"/>
    <w:rsid w:val="40E94034"/>
    <w:rsid w:val="412709D8"/>
    <w:rsid w:val="41627833"/>
    <w:rsid w:val="416D419A"/>
    <w:rsid w:val="421443FB"/>
    <w:rsid w:val="427239F0"/>
    <w:rsid w:val="43426C26"/>
    <w:rsid w:val="44E76487"/>
    <w:rsid w:val="4535060E"/>
    <w:rsid w:val="473A03ED"/>
    <w:rsid w:val="49B25227"/>
    <w:rsid w:val="4B863339"/>
    <w:rsid w:val="4CEE1CF2"/>
    <w:rsid w:val="4D090A1F"/>
    <w:rsid w:val="4D25098E"/>
    <w:rsid w:val="4D77632F"/>
    <w:rsid w:val="4E7C3473"/>
    <w:rsid w:val="501778F7"/>
    <w:rsid w:val="50CF0D56"/>
    <w:rsid w:val="52C021AE"/>
    <w:rsid w:val="5371335C"/>
    <w:rsid w:val="5389510F"/>
    <w:rsid w:val="54A87E67"/>
    <w:rsid w:val="56E97E3E"/>
    <w:rsid w:val="59A549DC"/>
    <w:rsid w:val="5BB838A1"/>
    <w:rsid w:val="5CF501E7"/>
    <w:rsid w:val="5E4E4400"/>
    <w:rsid w:val="5E5E67D4"/>
    <w:rsid w:val="5FFB3A93"/>
    <w:rsid w:val="60BA47AE"/>
    <w:rsid w:val="63D92820"/>
    <w:rsid w:val="63E1229E"/>
    <w:rsid w:val="64917820"/>
    <w:rsid w:val="685F15E7"/>
    <w:rsid w:val="690540BF"/>
    <w:rsid w:val="699B0761"/>
    <w:rsid w:val="6A0856B9"/>
    <w:rsid w:val="6C146FEA"/>
    <w:rsid w:val="6CE12E64"/>
    <w:rsid w:val="6CEA0C57"/>
    <w:rsid w:val="6D024D8C"/>
    <w:rsid w:val="6DC23E05"/>
    <w:rsid w:val="6ECC7A0D"/>
    <w:rsid w:val="709F0097"/>
    <w:rsid w:val="70EA395C"/>
    <w:rsid w:val="71C45194"/>
    <w:rsid w:val="7397006E"/>
    <w:rsid w:val="740D6797"/>
    <w:rsid w:val="75CC49D7"/>
    <w:rsid w:val="77C35AEB"/>
    <w:rsid w:val="79715BD1"/>
    <w:rsid w:val="7A5944E4"/>
    <w:rsid w:val="7C3A20F4"/>
    <w:rsid w:val="7CA25B04"/>
    <w:rsid w:val="7DD03920"/>
    <w:rsid w:val="7DF3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6700</Words>
  <Characters>7316</Characters>
  <Lines>12</Lines>
  <Paragraphs>17</Paragraphs>
  <TotalTime>82</TotalTime>
  <ScaleCrop>false</ScaleCrop>
  <LinksUpToDate>false</LinksUpToDate>
  <CharactersWithSpaces>7426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Ｓòβαdゞ</cp:lastModifiedBy>
  <dcterms:modified xsi:type="dcterms:W3CDTF">2023-09-28T06:39:06Z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F52D24A478984F87A5CFA8D6073A2D72_13</vt:lpwstr>
  </property>
</Properties>
</file>