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ACT</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包一：ACT</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bookmarkStart w:id="19" w:name="_GoBack" w:colFirst="0" w:colLast="1"/>
            <w:bookmarkEnd w:id="19"/>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ACT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（一）：主机技术要求</w:t>
      </w:r>
    </w:p>
    <w:tbl>
      <w:tblPr>
        <w:tblStyle w:val="33"/>
        <w:tblW w:w="9427"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01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参数类别</w:t>
            </w:r>
          </w:p>
        </w:tc>
        <w:tc>
          <w:tcPr>
            <w:tcW w:w="636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★检测方法</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电化学法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凝血酶原时间(PT)、凝血活酶时间(APTT)、纤维蛋白原(FIB)、凝血酶时间(TT)和活化凝血时间(ACT)的定量测定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重量</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净重≤0.25kg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体积</w:t>
            </w:r>
          </w:p>
        </w:tc>
        <w:tc>
          <w:tcPr>
            <w:tcW w:w="6367"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L</w:t>
            </w:r>
            <w:r>
              <w:rPr>
                <w:rFonts w:hint="eastAsia" w:ascii="宋体" w:hAnsi="宋体" w:eastAsia="宋体" w:cs="宋体"/>
                <w:sz w:val="24"/>
                <w:szCs w:val="24"/>
              </w:rPr>
              <w:t>≤</w:t>
            </w:r>
            <w:r>
              <w:rPr>
                <w:rStyle w:val="235"/>
                <w:rFonts w:hint="eastAsia" w:ascii="宋体" w:hAnsi="宋体" w:eastAsia="宋体" w:cs="宋体"/>
                <w:color w:val="auto"/>
                <w:sz w:val="24"/>
                <w:szCs w:val="24"/>
              </w:rPr>
              <w:t>194mm、</w:t>
            </w:r>
            <w:r>
              <w:rPr>
                <w:rFonts w:hint="eastAsia" w:ascii="宋体" w:hAnsi="宋体" w:eastAsia="宋体" w:cs="宋体"/>
                <w:kern w:val="0"/>
                <w:sz w:val="24"/>
                <w:szCs w:val="24"/>
              </w:rPr>
              <w:t>M</w:t>
            </w:r>
            <w:r>
              <w:rPr>
                <w:rFonts w:hint="eastAsia" w:ascii="宋体" w:hAnsi="宋体" w:eastAsia="宋体" w:cs="宋体"/>
                <w:sz w:val="24"/>
                <w:szCs w:val="24"/>
              </w:rPr>
              <w:t>≤</w:t>
            </w:r>
            <w:r>
              <w:rPr>
                <w:rStyle w:val="235"/>
                <w:rFonts w:hint="eastAsia" w:ascii="宋体" w:hAnsi="宋体" w:eastAsia="宋体" w:cs="宋体"/>
                <w:color w:val="auto"/>
                <w:sz w:val="24"/>
                <w:szCs w:val="24"/>
              </w:rPr>
              <w:t>93mm、</w:t>
            </w:r>
            <w:r>
              <w:rPr>
                <w:rFonts w:hint="eastAsia" w:ascii="宋体" w:hAnsi="宋体" w:eastAsia="宋体" w:cs="宋体"/>
                <w:kern w:val="0"/>
                <w:sz w:val="24"/>
                <w:szCs w:val="24"/>
              </w:rPr>
              <w:t>H</w:t>
            </w:r>
            <w:r>
              <w:rPr>
                <w:rFonts w:hint="eastAsia" w:ascii="宋体" w:hAnsi="宋体" w:eastAsia="宋体" w:cs="宋体"/>
                <w:sz w:val="24"/>
                <w:szCs w:val="24"/>
              </w:rPr>
              <w:t>≤</w:t>
            </w:r>
            <w:r>
              <w:rPr>
                <w:rStyle w:val="235"/>
                <w:rFonts w:hint="eastAsia" w:ascii="宋体" w:hAnsi="宋体" w:eastAsia="宋体" w:cs="宋体"/>
                <w:color w:val="auto"/>
                <w:sz w:val="24"/>
                <w:szCs w:val="24"/>
              </w:rPr>
              <w:t>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★检测速度</w:t>
            </w:r>
          </w:p>
        </w:tc>
        <w:tc>
          <w:tcPr>
            <w:tcW w:w="6367"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单样板检测速度1-12min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样本类型</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指尖血和静脉血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★样本用量</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所有联合检测卡条所需样本用量≤20μL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重复性</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CV≤5%。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准确度</w:t>
            </w:r>
          </w:p>
        </w:tc>
        <w:tc>
          <w:tcPr>
            <w:tcW w:w="6367"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准确度：≤5%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稳定性</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kern w:val="0"/>
                <w:sz w:val="24"/>
                <w:szCs w:val="24"/>
                <w:lang w:bidi="ar"/>
              </w:rPr>
              <w:t>分析仪的稳定性应在±5%范围内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显示屏</w:t>
            </w:r>
          </w:p>
        </w:tc>
        <w:tc>
          <w:tcPr>
            <w:tcW w:w="6367"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显示屏</w:t>
            </w:r>
            <w:r>
              <w:rPr>
                <w:rFonts w:hint="eastAsia" w:ascii="宋体" w:hAnsi="宋体" w:eastAsia="宋体" w:cs="宋体"/>
                <w:kern w:val="0"/>
                <w:sz w:val="24"/>
                <w:szCs w:val="24"/>
                <w:lang w:bidi="ar"/>
              </w:rPr>
              <w:t>≤</w:t>
            </w:r>
            <w:r>
              <w:rPr>
                <w:rFonts w:hint="eastAsia" w:ascii="宋体" w:hAnsi="宋体" w:eastAsia="宋体" w:cs="宋体"/>
                <w:sz w:val="24"/>
                <w:szCs w:val="24"/>
              </w:rPr>
              <w:t>5 英寸，分辨率：720*1280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05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636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设备整机终身保修</w:t>
            </w: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5" w:name="_Toc11326096"/>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40001"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723F3D"/>
    <w:rsid w:val="129544B2"/>
    <w:rsid w:val="12A67459"/>
    <w:rsid w:val="145971CE"/>
    <w:rsid w:val="14BF4F46"/>
    <w:rsid w:val="15760CCB"/>
    <w:rsid w:val="171A5BFB"/>
    <w:rsid w:val="1738378D"/>
    <w:rsid w:val="17C009C2"/>
    <w:rsid w:val="19DC576F"/>
    <w:rsid w:val="19EE47F1"/>
    <w:rsid w:val="1A102FF2"/>
    <w:rsid w:val="1A5F06D7"/>
    <w:rsid w:val="1C70162B"/>
    <w:rsid w:val="1DBC650F"/>
    <w:rsid w:val="1E4F1A12"/>
    <w:rsid w:val="206F557C"/>
    <w:rsid w:val="21452BB3"/>
    <w:rsid w:val="22AA393E"/>
    <w:rsid w:val="22E569AE"/>
    <w:rsid w:val="233F4233"/>
    <w:rsid w:val="2413315A"/>
    <w:rsid w:val="2446347C"/>
    <w:rsid w:val="246B6A3F"/>
    <w:rsid w:val="252C3901"/>
    <w:rsid w:val="2598727A"/>
    <w:rsid w:val="25B97D43"/>
    <w:rsid w:val="26600703"/>
    <w:rsid w:val="271D349F"/>
    <w:rsid w:val="275B1B2A"/>
    <w:rsid w:val="275E3B93"/>
    <w:rsid w:val="27C070A1"/>
    <w:rsid w:val="288978CC"/>
    <w:rsid w:val="28BA5071"/>
    <w:rsid w:val="293C7F4B"/>
    <w:rsid w:val="2A051D79"/>
    <w:rsid w:val="2A772365"/>
    <w:rsid w:val="2B1346B0"/>
    <w:rsid w:val="2B2963D3"/>
    <w:rsid w:val="2E287082"/>
    <w:rsid w:val="2F2C5770"/>
    <w:rsid w:val="2F397E65"/>
    <w:rsid w:val="327B0210"/>
    <w:rsid w:val="32F924E4"/>
    <w:rsid w:val="34EE008B"/>
    <w:rsid w:val="357E0CC8"/>
    <w:rsid w:val="35805CB4"/>
    <w:rsid w:val="36CA3141"/>
    <w:rsid w:val="375A17A7"/>
    <w:rsid w:val="383C7EB5"/>
    <w:rsid w:val="384A2968"/>
    <w:rsid w:val="38593614"/>
    <w:rsid w:val="39301A51"/>
    <w:rsid w:val="3A5D54C6"/>
    <w:rsid w:val="3AE97E2F"/>
    <w:rsid w:val="3BF15DAC"/>
    <w:rsid w:val="3C03549A"/>
    <w:rsid w:val="3CD70CBD"/>
    <w:rsid w:val="3DA4759C"/>
    <w:rsid w:val="3DFE745B"/>
    <w:rsid w:val="3E2B711B"/>
    <w:rsid w:val="3E2D1012"/>
    <w:rsid w:val="3F316C98"/>
    <w:rsid w:val="409018AF"/>
    <w:rsid w:val="41102386"/>
    <w:rsid w:val="412709D8"/>
    <w:rsid w:val="41627833"/>
    <w:rsid w:val="416D419A"/>
    <w:rsid w:val="421443FB"/>
    <w:rsid w:val="427239F0"/>
    <w:rsid w:val="433E5FF5"/>
    <w:rsid w:val="43426C26"/>
    <w:rsid w:val="43D16EBE"/>
    <w:rsid w:val="44307631"/>
    <w:rsid w:val="44E76487"/>
    <w:rsid w:val="4576131F"/>
    <w:rsid w:val="45FB77F2"/>
    <w:rsid w:val="4668169A"/>
    <w:rsid w:val="46FF153C"/>
    <w:rsid w:val="47022DEF"/>
    <w:rsid w:val="47B63534"/>
    <w:rsid w:val="480A6A4D"/>
    <w:rsid w:val="49B25227"/>
    <w:rsid w:val="4B863339"/>
    <w:rsid w:val="4C2652B7"/>
    <w:rsid w:val="4D25098E"/>
    <w:rsid w:val="4D77632F"/>
    <w:rsid w:val="4E7C3473"/>
    <w:rsid w:val="4EC83D94"/>
    <w:rsid w:val="501778F7"/>
    <w:rsid w:val="511278FC"/>
    <w:rsid w:val="52B54FEA"/>
    <w:rsid w:val="52C021AE"/>
    <w:rsid w:val="536F70C2"/>
    <w:rsid w:val="5371335C"/>
    <w:rsid w:val="5389510F"/>
    <w:rsid w:val="559A04A4"/>
    <w:rsid w:val="56906372"/>
    <w:rsid w:val="56C17F84"/>
    <w:rsid w:val="56E97E3E"/>
    <w:rsid w:val="571A5DA5"/>
    <w:rsid w:val="575256B8"/>
    <w:rsid w:val="57931FDC"/>
    <w:rsid w:val="584A2B82"/>
    <w:rsid w:val="5912342D"/>
    <w:rsid w:val="599F736E"/>
    <w:rsid w:val="59A549DC"/>
    <w:rsid w:val="5AF47091"/>
    <w:rsid w:val="5B7B7104"/>
    <w:rsid w:val="5C3F2B37"/>
    <w:rsid w:val="5CF501E7"/>
    <w:rsid w:val="5CFF3BED"/>
    <w:rsid w:val="5D070188"/>
    <w:rsid w:val="5D4755CD"/>
    <w:rsid w:val="5E4E4400"/>
    <w:rsid w:val="5E5E67D4"/>
    <w:rsid w:val="5F2F2B58"/>
    <w:rsid w:val="5F71647B"/>
    <w:rsid w:val="5F9429F0"/>
    <w:rsid w:val="60046872"/>
    <w:rsid w:val="6042276E"/>
    <w:rsid w:val="60BA47AE"/>
    <w:rsid w:val="61BB23BB"/>
    <w:rsid w:val="63194A75"/>
    <w:rsid w:val="6343656A"/>
    <w:rsid w:val="63D92820"/>
    <w:rsid w:val="64917820"/>
    <w:rsid w:val="64E62E4E"/>
    <w:rsid w:val="676818B7"/>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8810682"/>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fontstyle01"/>
    <w:qFormat/>
    <w:uiPriority w:val="0"/>
    <w:rPr>
      <w:rFonts w:hint="default" w:ascii="ArialMT" w:hAnsi="Arial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3</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2023-10-26T03:41:06Z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24EB23EED91E453BB7520661A1C13079_13</vt:lpwstr>
  </property>
</Properties>
</file>