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华文宋体" w:hAnsi="华文宋体" w:eastAsia="华文宋体" w:cs="宋体"/>
          <w:b/>
          <w:kern w:val="0"/>
          <w:sz w:val="72"/>
          <w:szCs w:val="72"/>
        </w:rPr>
      </w:pPr>
      <w:bookmarkStart w:id="0" w:name="_Toc209852933"/>
      <w:bookmarkStart w:id="1" w:name="_Toc9066358"/>
      <w:r>
        <w:rPr>
          <w:rFonts w:hint="eastAsia" w:ascii="宋体" w:hAnsi="宋体" w:eastAsia="宋体" w:cs="宋体"/>
          <w:b/>
          <w:kern w:val="0"/>
          <w:sz w:val="72"/>
          <w:szCs w:val="72"/>
        </w:rPr>
        <w:t xml:space="preserve"> </w:t>
      </w:r>
      <w:r>
        <w:rPr>
          <w:rFonts w:hint="eastAsia" w:ascii="华文宋体" w:hAnsi="华文宋体" w:eastAsia="华文宋体" w:cs="华文宋体"/>
          <w:b/>
          <w:bCs w:val="0"/>
          <w:sz w:val="72"/>
          <w:szCs w:val="72"/>
        </w:rPr>
        <w:t>过氧化氢气体监测仪</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ind w:firstLine="2880" w:firstLineChars="800"/>
        <w:rPr>
          <w:rFonts w:ascii="宋体" w:hAnsi="宋体" w:eastAsia="宋体" w:cs="Times New Roman"/>
          <w:b/>
          <w:sz w:val="36"/>
          <w:szCs w:val="36"/>
        </w:rPr>
      </w:pPr>
      <w:r>
        <w:rPr>
          <w:rFonts w:hint="eastAsia" w:ascii="宋体" w:hAnsi="宋体" w:eastAsia="宋体" w:cs="Times New Roman"/>
          <w:b/>
          <w:sz w:val="36"/>
          <w:szCs w:val="36"/>
        </w:rPr>
        <w:t>招标人：上海市中医医院</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hint="eastAsia" w:ascii="宋体" w:hAnsi="宋体" w:eastAsia="宋体" w:cs="Times New Roman"/>
          <w:b/>
          <w:sz w:val="36"/>
          <w:szCs w:val="36"/>
          <w:highlight w:val="none"/>
          <w:lang w:val="en-US" w:eastAsia="zh-CN"/>
        </w:rPr>
        <w:t>2022</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25</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r>
        <w:rPr>
          <w:rFonts w:hint="eastAsia" w:ascii="宋体" w:hAnsi="宋体" w:eastAsia="宋体" w:cs="Times New Roman"/>
          <w:b/>
          <w:bCs/>
          <w:sz w:val="48"/>
          <w:szCs w:val="20"/>
        </w:rPr>
        <w:t>第二册</w:t>
      </w: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_Toc11326093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_Toc11326094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19</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_Toc11326097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"_Toc11326098"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3</w:t>
      </w:r>
      <w:r>
        <w:rPr>
          <w:rFonts w:hint="eastAsia" w:ascii="宋体" w:hAnsi="宋体" w:eastAsia="宋体" w:cs="Times New Roman"/>
          <w:b/>
          <w:color w:val="0000FF"/>
          <w:sz w:val="24"/>
          <w:szCs w:val="36"/>
          <w:u w:val="single"/>
        </w:rPr>
        <w:t>：关于原产于特定国家（地区）特定进口商品加征关税的承诺书（格式）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_Toc11326098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r>
        <w:fldChar w:fldCharType="end"/>
      </w:r>
    </w:p>
    <w:p>
      <w:pPr>
        <w:spacing w:line="360" w:lineRule="auto"/>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_Toc11326092"/>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投标邀请</w:t>
      </w:r>
      <w:bookmarkEnd w:id="1"/>
      <w:bookmarkEnd w:id="2"/>
    </w:p>
    <w:p>
      <w:pPr>
        <w:spacing w:line="360" w:lineRule="auto"/>
        <w:ind w:left="425" w:hanging="424" w:hangingChars="177"/>
        <w:rPr>
          <w:rFonts w:ascii="宋体" w:hAnsi="宋体" w:eastAsia="宋体" w:cs="Times New Roman"/>
          <w:sz w:val="24"/>
          <w:szCs w:val="24"/>
        </w:rPr>
      </w:pPr>
      <w:bookmarkStart w:id="3" w:name="_Toc461613005"/>
      <w:bookmarkStart w:id="4" w:name="_Toc461613077"/>
      <w:r>
        <w:rPr>
          <w:rFonts w:hint="eastAsia" w:ascii="宋体" w:hAnsi="宋体" w:eastAsia="宋体" w:cs="Times New Roman"/>
          <w:sz w:val="24"/>
          <w:szCs w:val="24"/>
        </w:rPr>
        <w:t>1、上海市中医医院现以公开招标方式邀请合格的投标人就下列所提供的货物和相关服务提交密封投标。</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（1）</w:t>
      </w:r>
      <w:r>
        <w:rPr>
          <w:rFonts w:hint="eastAsia" w:ascii="宋体" w:hAnsi="宋体" w:eastAsia="宋体" w:cs="宋体"/>
          <w:kern w:val="0"/>
          <w:sz w:val="24"/>
          <w:szCs w:val="24"/>
        </w:rPr>
        <w:t>设备名称及数量：</w:t>
      </w:r>
    </w:p>
    <w:bookmarkEnd w:id="3"/>
    <w:bookmarkEnd w:id="4"/>
    <w:p>
      <w:pPr>
        <w:autoSpaceDE w:val="0"/>
        <w:autoSpaceDN w:val="0"/>
        <w:spacing w:line="360" w:lineRule="auto"/>
        <w:ind w:left="360" w:firstLine="64" w:firstLineChars="27"/>
        <w:rPr>
          <w:rFonts w:ascii="宋体" w:hAnsi="宋体" w:eastAsia="宋体" w:cs="宋体"/>
          <w:kern w:val="0"/>
          <w:sz w:val="24"/>
          <w:szCs w:val="24"/>
          <w:highlight w:val="yellow"/>
        </w:rPr>
      </w:pPr>
      <w:r>
        <w:rPr>
          <w:rFonts w:hint="eastAsia" w:ascii="宋体" w:hAnsi="宋体" w:eastAsia="宋体" w:cs="Times New Roman"/>
          <w:color w:val="000000" w:themeColor="text1"/>
          <w:sz w:val="24"/>
          <w:szCs w:val="24"/>
          <w:highlight w:val="none"/>
          <w14:textFill>
            <w14:solidFill>
              <w14:schemeClr w14:val="tx1"/>
            </w14:solidFill>
          </w14:textFill>
        </w:rPr>
        <w:t>过氧化氢气体监测仪</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壹台</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（2）技术要求：见本招标文件第</w:t>
      </w:r>
      <w:r>
        <w:rPr>
          <w:rFonts w:hint="eastAsia" w:ascii="宋体" w:hAnsi="宋体" w:eastAsia="宋体" w:cs="宋体"/>
          <w:kern w:val="0"/>
          <w:sz w:val="24"/>
          <w:szCs w:val="24"/>
          <w:lang w:eastAsia="zh-CN"/>
        </w:rPr>
        <w:t>四</w:t>
      </w:r>
      <w:r>
        <w:rPr>
          <w:rFonts w:hint="eastAsia" w:ascii="宋体" w:hAnsi="宋体" w:eastAsia="宋体" w:cs="宋体"/>
          <w:kern w:val="0"/>
          <w:sz w:val="24"/>
          <w:szCs w:val="24"/>
        </w:rPr>
        <w:t>章“货物需求一览表及技术规格”</w:t>
      </w:r>
    </w:p>
    <w:p>
      <w:pPr>
        <w:spacing w:line="360" w:lineRule="auto"/>
        <w:ind w:left="425" w:hanging="424" w:hangingChars="177"/>
        <w:rPr>
          <w:rFonts w:ascii="宋体" w:hAnsi="宋体" w:eastAsia="宋体" w:cs="Times New Roman"/>
          <w:sz w:val="24"/>
          <w:szCs w:val="24"/>
        </w:rPr>
      </w:pPr>
      <w:bookmarkStart w:id="5" w:name="_Toc461613084"/>
      <w:bookmarkStart w:id="6" w:name="_Toc461613012"/>
      <w:r>
        <w:rPr>
          <w:rFonts w:ascii="宋体" w:hAnsi="宋体" w:eastAsia="宋体" w:cs="Times New Roman"/>
          <w:sz w:val="24"/>
          <w:szCs w:val="24"/>
        </w:rPr>
        <w:t>2</w:t>
      </w:r>
      <w:r>
        <w:rPr>
          <w:rFonts w:hint="eastAsia" w:ascii="宋体" w:hAnsi="宋体" w:eastAsia="宋体" w:cs="Times New Roman"/>
          <w:sz w:val="24"/>
          <w:szCs w:val="24"/>
        </w:rPr>
        <w:t>、有兴趣的合格潜在投标人请</w:t>
      </w:r>
      <w:r>
        <w:rPr>
          <w:rFonts w:hint="eastAsia" w:ascii="宋体" w:hAnsi="宋体" w:eastAsia="宋体" w:cs="Times New Roman"/>
          <w:sz w:val="24"/>
          <w:szCs w:val="24"/>
          <w:highlight w:val="none"/>
        </w:rPr>
        <w:t>于2022年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日起至2022年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日止（</w:t>
      </w:r>
      <w:r>
        <w:rPr>
          <w:rFonts w:hint="eastAsia" w:ascii="宋体" w:hAnsi="宋体" w:eastAsia="宋体" w:cs="Times New Roman"/>
          <w:sz w:val="24"/>
          <w:szCs w:val="24"/>
        </w:rPr>
        <w:t>星期六、日和节假日除外）来医院采购中心报名</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疫情封控期可采用线上或电话等形式报名</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p>
    <w:p>
      <w:pPr>
        <w:autoSpaceDE w:val="0"/>
        <w:autoSpaceDN w:val="0"/>
        <w:spacing w:line="360" w:lineRule="auto"/>
        <w:ind w:left="426"/>
        <w:rPr>
          <w:rFonts w:ascii="宋体" w:hAnsi="宋体" w:eastAsia="宋体" w:cs="宋体"/>
          <w:b/>
          <w:kern w:val="0"/>
          <w:sz w:val="24"/>
          <w:szCs w:val="24"/>
        </w:rPr>
      </w:pPr>
      <w:r>
        <w:rPr>
          <w:rFonts w:hint="eastAsia" w:ascii="宋体" w:hAnsi="宋体" w:eastAsia="宋体" w:cs="宋体"/>
          <w:b/>
          <w:kern w:val="0"/>
          <w:sz w:val="24"/>
          <w:szCs w:val="24"/>
        </w:rPr>
        <w:t>（</w:t>
      </w:r>
      <w:r>
        <w:rPr>
          <w:rFonts w:ascii="宋体" w:hAnsi="宋体" w:eastAsia="宋体" w:cs="宋体"/>
          <w:b/>
          <w:kern w:val="0"/>
          <w:sz w:val="24"/>
          <w:szCs w:val="24"/>
        </w:rPr>
        <w:t>1</w:t>
      </w:r>
      <w:r>
        <w:rPr>
          <w:rFonts w:hint="eastAsia" w:ascii="宋体" w:hAnsi="宋体" w:eastAsia="宋体" w:cs="宋体"/>
          <w:b/>
          <w:kern w:val="0"/>
          <w:sz w:val="24"/>
          <w:szCs w:val="24"/>
        </w:rPr>
        <w:t>）现场领取招标文件：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携带下列资料的复印件并加盖公章，至上海市中医院采购中心领取</w:t>
      </w:r>
      <w:bookmarkStart w:id="25" w:name="_GoBack"/>
      <w:bookmarkEnd w:id="25"/>
      <w:r>
        <w:rPr>
          <w:rFonts w:hint="eastAsia" w:ascii="宋体" w:hAnsi="宋体" w:eastAsia="宋体" w:cs="宋体"/>
          <w:kern w:val="0"/>
          <w:sz w:val="24"/>
          <w:szCs w:val="24"/>
        </w:rPr>
        <w:t>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1）营业执照（或事业单位、社会团体相关证书）复印件；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2）投标人为法人的，提供法定代表人授权书（原件）（其他组织需提供投资人/负责人授权书（原件））；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3）被授权代表身份证；</w:t>
      </w:r>
    </w:p>
    <w:p>
      <w:pPr>
        <w:autoSpaceDE w:val="0"/>
        <w:autoSpaceDN w:val="0"/>
        <w:spacing w:line="360" w:lineRule="auto"/>
        <w:ind w:left="426"/>
        <w:rPr>
          <w:rFonts w:hint="eastAsia" w:ascii="宋体" w:hAnsi="宋体" w:eastAsia="宋体" w:cs="宋体"/>
          <w:kern w:val="0"/>
          <w:sz w:val="24"/>
          <w:szCs w:val="24"/>
        </w:rPr>
      </w:pPr>
      <w:r>
        <w:rPr>
          <w:rFonts w:hint="eastAsia" w:ascii="宋体" w:hAnsi="宋体" w:eastAsia="宋体" w:cs="宋体"/>
          <w:kern w:val="0"/>
          <w:sz w:val="24"/>
          <w:szCs w:val="24"/>
        </w:rPr>
        <w:t>4）其他供应商认为需要提供的资料。</w:t>
      </w:r>
    </w:p>
    <w:p>
      <w:pPr>
        <w:autoSpaceDE w:val="0"/>
        <w:autoSpaceDN w:val="0"/>
        <w:spacing w:line="360" w:lineRule="auto"/>
        <w:ind w:left="426"/>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Times New Roman"/>
          <w:sz w:val="24"/>
          <w:szCs w:val="24"/>
          <w:lang w:val="en-US" w:eastAsia="zh-CN"/>
        </w:rPr>
        <w:t>疫情封控期</w:t>
      </w:r>
      <w:r>
        <w:rPr>
          <w:rFonts w:hint="eastAsia" w:ascii="宋体" w:hAnsi="宋体" w:eastAsia="宋体" w:cs="宋体"/>
          <w:kern w:val="0"/>
          <w:sz w:val="24"/>
          <w:szCs w:val="24"/>
          <w:lang w:val="en-US" w:eastAsia="zh-CN"/>
        </w:rPr>
        <w:t>可先提供PDF扫描电子版，待解封后补交纸质版，纸质版需与PDF版内容一致</w:t>
      </w:r>
      <w:r>
        <w:rPr>
          <w:rFonts w:hint="eastAsia" w:ascii="宋体" w:hAnsi="宋体" w:eastAsia="宋体" w:cs="宋体"/>
          <w:kern w:val="0"/>
          <w:sz w:val="24"/>
          <w:szCs w:val="24"/>
          <w:lang w:eastAsia="zh-CN"/>
        </w:rPr>
        <w:t>）</w:t>
      </w:r>
    </w:p>
    <w:p>
      <w:pPr>
        <w:spacing w:line="360" w:lineRule="auto"/>
        <w:ind w:left="425" w:hanging="424" w:hangingChars="177"/>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sz w:val="24"/>
          <w:szCs w:val="24"/>
          <w:highlight w:val="none"/>
        </w:rPr>
        <w:t>定于2022年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w:t>
      </w:r>
      <w:r>
        <w:rPr>
          <w:rFonts w:ascii="宋体" w:hAnsi="宋体" w:eastAsia="宋体" w:cs="Times New Roman"/>
          <w:sz w:val="24"/>
          <w:szCs w:val="24"/>
          <w:highlight w:val="none"/>
        </w:rPr>
        <w:t>北京时间</w:t>
      </w:r>
      <w:r>
        <w:rPr>
          <w:rFonts w:hint="eastAsia" w:ascii="宋体" w:hAnsi="宋体" w:eastAsia="宋体" w:cs="Times New Roman"/>
          <w:sz w:val="24"/>
          <w:szCs w:val="24"/>
          <w:highlight w:val="none"/>
          <w:lang w:val="en-US" w:eastAsia="zh-CN"/>
        </w:rPr>
        <w:t>9</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0</w:t>
      </w:r>
      <w:r>
        <w:rPr>
          <w:rFonts w:hint="eastAsia" w:ascii="宋体" w:hAnsi="宋体" w:eastAsia="宋体" w:cs="Times New Roman"/>
          <w:sz w:val="24"/>
          <w:szCs w:val="24"/>
          <w:highlight w:val="none"/>
        </w:rPr>
        <w:t>在</w:t>
      </w:r>
      <w:bookmarkEnd w:id="5"/>
      <w:bookmarkEnd w:id="6"/>
      <w:bookmarkStart w:id="7" w:name="_Toc461613013"/>
      <w:bookmarkStart w:id="8" w:name="_Toc461613085"/>
      <w:r>
        <w:rPr>
          <w:rFonts w:hint="eastAsia" w:ascii="宋体" w:hAnsi="宋体" w:eastAsia="宋体" w:cs="Times New Roman"/>
          <w:sz w:val="24"/>
          <w:szCs w:val="24"/>
          <w:highlight w:val="none"/>
        </w:rPr>
        <w:t>上海市</w:t>
      </w:r>
      <w:r>
        <w:rPr>
          <w:rFonts w:hint="eastAsia" w:ascii="宋体" w:hAnsi="宋体" w:eastAsia="宋体" w:cs="Times New Roman"/>
          <w:sz w:val="24"/>
          <w:szCs w:val="24"/>
        </w:rPr>
        <w:t>中医医院采购中心进行院</w:t>
      </w:r>
      <w:r>
        <w:rPr>
          <w:rFonts w:hint="eastAsia" w:ascii="宋体" w:hAnsi="宋体" w:eastAsia="宋体" w:cs="Times New Roman"/>
          <w:sz w:val="24"/>
          <w:szCs w:val="24"/>
          <w:lang w:val="en-US" w:eastAsia="zh-CN"/>
        </w:rPr>
        <w:t>内评审</w:t>
      </w:r>
      <w:r>
        <w:rPr>
          <w:rFonts w:hint="eastAsia" w:ascii="宋体" w:hAnsi="宋体" w:eastAsia="宋体" w:cs="Times New Roman"/>
          <w:sz w:val="24"/>
          <w:szCs w:val="24"/>
        </w:rPr>
        <w:t>。</w:t>
      </w:r>
      <w:bookmarkEnd w:id="7"/>
      <w:bookmarkEnd w:id="8"/>
    </w:p>
    <w:p>
      <w:pPr>
        <w:autoSpaceDE w:val="0"/>
        <w:autoSpaceDN w:val="0"/>
        <w:spacing w:line="360" w:lineRule="auto"/>
        <w:ind w:left="426"/>
        <w:rPr>
          <w:rFonts w:ascii="宋体" w:hAnsi="宋体" w:eastAsia="宋体" w:cs="宋体"/>
          <w:kern w:val="0"/>
          <w:sz w:val="24"/>
          <w:szCs w:val="24"/>
        </w:rPr>
      </w:pPr>
      <w:bookmarkStart w:id="9" w:name="OLE_LINK16"/>
      <w:bookmarkStart w:id="10" w:name="OLE_LINK11"/>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p>
    <w:bookmarkEnd w:id="9"/>
    <w:bookmarkEnd w:id="10"/>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rPr>
          <w:rFonts w:hint="eastAsia" w:ascii="宋体" w:hAnsi="宋体" w:eastAsia="宋体" w:cs="Times New Roman"/>
          <w:sz w:val="24"/>
          <w:szCs w:val="20"/>
          <w:lang w:val="en-US" w:eastAsia="zh-CN"/>
        </w:rPr>
      </w:pPr>
      <w:r>
        <w:rPr>
          <w:rFonts w:hint="eastAsia" w:ascii="宋体" w:hAnsi="宋体" w:eastAsia="宋体" w:cs="Times New Roman"/>
          <w:sz w:val="24"/>
          <w:szCs w:val="20"/>
        </w:rPr>
        <w:t>传真：021-</w:t>
      </w:r>
      <w:r>
        <w:rPr>
          <w:rFonts w:ascii="宋体" w:hAnsi="宋体" w:eastAsia="宋体" w:cs="Times New Roman"/>
          <w:sz w:val="24"/>
          <w:szCs w:val="20"/>
        </w:rPr>
        <w:t>5663</w:t>
      </w:r>
      <w:r>
        <w:rPr>
          <w:rFonts w:hint="eastAsia" w:ascii="宋体" w:hAnsi="宋体" w:eastAsia="宋体" w:cs="Times New Roman"/>
          <w:sz w:val="24"/>
          <w:szCs w:val="20"/>
          <w:lang w:val="en-US" w:eastAsia="zh-CN"/>
        </w:rPr>
        <w:t>9310</w:t>
      </w:r>
    </w:p>
    <w:p>
      <w:pPr>
        <w:autoSpaceDE w:val="0"/>
        <w:autoSpaceDN w:val="0"/>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联系人：</w:t>
      </w:r>
      <w:r>
        <w:rPr>
          <w:rFonts w:hint="eastAsia" w:ascii="宋体" w:hAnsi="宋体" w:eastAsia="宋体" w:cs="Times New Roman"/>
          <w:sz w:val="24"/>
          <w:szCs w:val="20"/>
          <w:lang w:val="en-US" w:eastAsia="zh-CN"/>
        </w:rPr>
        <w:t>金倩</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11" w:name="_Toc11326093"/>
      <w:bookmarkStart w:id="12" w:name="_Toc9066359"/>
      <w:bookmarkStart w:id="13"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11"/>
      <w:bookmarkEnd w:id="12"/>
      <w:bookmarkEnd w:id="13"/>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rPr>
              <w:t>过氧化氢气体监测仪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合同名称：过氧化氢气体监测仪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lang w:val="en-US" w:eastAsia="zh-CN"/>
              </w:rPr>
            </w:pPr>
            <w:r>
              <w:rPr>
                <w:rFonts w:hint="eastAsia" w:ascii="宋体" w:hAnsi="宋体" w:eastAsia="宋体" w:cs="Times New Roman"/>
                <w:sz w:val="24"/>
                <w:szCs w:val="20"/>
              </w:rPr>
              <w:t>资金性质：</w:t>
            </w:r>
            <w:r>
              <w:rPr>
                <w:rFonts w:hint="eastAsia" w:ascii="宋体" w:hAnsi="宋体" w:eastAsia="宋体" w:cs="Times New Roman"/>
                <w:sz w:val="24"/>
                <w:szCs w:val="20"/>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投标人应当于招标文件载明的投标截止时间前在中国国际招标网（网址：http://www.chinabidding.com）成功注册或年检。否则，投标人将不能进入招标程序，由此产生的后果由其自行承担。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潜在投标人对招标文件有异议的应当在投标截止时间10日前向医院提出，逾期递交的概不接受。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（3）开标一览表除了装订在投标文件中之外，还应制作一份正本，并和投标保证金一起单独封装在小信封中，密封后与投标文件一并递交。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（4）投标人是专业生产本次所需设备的制造商，或由制造商指定一个代理商作为本次投标的唯一授权代理；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ascii="宋体" w:hAnsi="宋体" w:eastAsia="宋体" w:cs="Times New Roman"/>
                <w:sz w:val="24"/>
                <w:szCs w:val="20"/>
              </w:rPr>
              <w:br w:type="textWrapping"/>
            </w:r>
            <w:r>
              <w:rPr>
                <w:rFonts w:ascii="宋体" w:hAnsi="宋体" w:eastAsia="宋体" w:cs="Times New Roman"/>
                <w:sz w:val="24"/>
                <w:szCs w:val="20"/>
              </w:rPr>
              <w:t xml:space="preserve">（6）投标产品需具备中华人民共和国国家食品药品和国家食品药品监督管理局颁发的开标之日在有效期内的《医疗器械产品注册证》。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（5）由投标设备生产厂家提供的投标机型的最新原版正式技术参数资料（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（8）投标人开户银行在开标日前三个月内开具的资信证明原件或该原件的复印件；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（10）</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（11）</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评审</w:t>
            </w:r>
            <w:r>
              <w:rPr>
                <w:rFonts w:hint="eastAsia" w:ascii="宋体" w:hAnsi="宋体" w:eastAsia="宋体" w:cs="Times New Roman"/>
                <w:sz w:val="24"/>
                <w:szCs w:val="20"/>
              </w:rPr>
              <w:t>日期：</w:t>
            </w:r>
            <w:r>
              <w:rPr>
                <w:rFonts w:hint="eastAsia" w:ascii="宋体" w:hAnsi="宋体" w:eastAsia="宋体" w:cs="Times New Roman"/>
                <w:sz w:val="24"/>
                <w:szCs w:val="20"/>
                <w:highlight w:val="none"/>
                <w:lang w:val="en-US" w:eastAsia="zh-CN"/>
              </w:rPr>
              <w:t>2022</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28</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00</w:t>
            </w:r>
            <w:r>
              <w:rPr>
                <w:rFonts w:hint="eastAsia" w:ascii="宋体" w:hAnsi="宋体" w:eastAsia="宋体" w:cs="Times New Roman"/>
                <w:sz w:val="24"/>
                <w:szCs w:val="20"/>
                <w:highlight w:val="none"/>
              </w:rPr>
              <w:t>。</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地点：上海市中医医</w:t>
            </w:r>
            <w:r>
              <w:rPr>
                <w:rFonts w:hint="eastAsia" w:ascii="宋体" w:hAnsi="宋体" w:eastAsia="宋体" w:cs="Times New Roman"/>
                <w:sz w:val="24"/>
                <w:szCs w:val="20"/>
                <w:lang w:val="en-US" w:eastAsia="zh-CN"/>
              </w:rPr>
              <w:t>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w:t>
            </w:r>
            <w:r>
              <w:rPr>
                <w:rFonts w:hint="eastAsia" w:ascii="宋体" w:hAnsi="宋体" w:eastAsia="宋体" w:cs="Times New Roman"/>
                <w:sz w:val="24"/>
                <w:szCs w:val="20"/>
                <w:lang w:val="en-US" w:eastAsia="zh-CN"/>
              </w:rPr>
              <w:t>市静安区</w:t>
            </w:r>
            <w:r>
              <w:rPr>
                <w:rFonts w:hint="eastAsia" w:ascii="宋体" w:hAnsi="宋体" w:eastAsia="宋体" w:cs="Times New Roman"/>
                <w:sz w:val="24"/>
                <w:szCs w:val="20"/>
              </w:rPr>
              <w:t>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4" w:name="_Toc9066360"/>
      <w:bookmarkStart w:id="15" w:name="_Toc11326094"/>
      <w:r>
        <w:rPr>
          <w:rFonts w:hint="eastAsia" w:ascii="宋体" w:hAnsi="宋体" w:eastAsia="宋体" w:cs="Times New Roman"/>
          <w:b/>
          <w:sz w:val="36"/>
          <w:szCs w:val="20"/>
          <w:highlight w:val="none"/>
        </w:rPr>
        <w:t xml:space="preserve">第三章 </w:t>
      </w:r>
      <w:r>
        <w:rPr>
          <w:rFonts w:hint="eastAsia" w:ascii="宋体" w:hAnsi="宋体" w:eastAsia="宋体" w:cs="Times New Roman"/>
          <w:b/>
          <w:sz w:val="36"/>
          <w:szCs w:val="20"/>
        </w:rPr>
        <w:t>合同专用条款</w:t>
      </w:r>
      <w:bookmarkEnd w:id="14"/>
      <w:bookmarkEnd w:id="15"/>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0" w:type="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w:t>
            </w:r>
            <w:r>
              <w:rPr>
                <w:rFonts w:hint="eastAsia" w:ascii="宋体" w:hAnsi="宋体" w:eastAsia="宋体" w:cs="Times New Roman"/>
                <w:sz w:val="24"/>
                <w:szCs w:val="20"/>
                <w:lang w:val="en-US" w:eastAsia="zh-CN"/>
              </w:rPr>
              <w:t>市静安区</w:t>
            </w:r>
            <w:r>
              <w:rPr>
                <w:rFonts w:hint="eastAsia" w:ascii="宋体" w:hAnsi="宋体" w:eastAsia="宋体" w:cs="Times New Roman"/>
                <w:sz w:val="24"/>
                <w:szCs w:val="20"/>
              </w:rPr>
              <w:t>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传真：021-</w:t>
            </w:r>
            <w:r>
              <w:rPr>
                <w:rFonts w:ascii="宋体" w:hAnsi="宋体" w:eastAsia="宋体" w:cs="Times New Roman"/>
                <w:sz w:val="24"/>
                <w:szCs w:val="20"/>
              </w:rPr>
              <w:t>56639</w:t>
            </w:r>
            <w:r>
              <w:rPr>
                <w:rFonts w:hint="eastAsia" w:ascii="宋体" w:hAnsi="宋体" w:eastAsia="宋体" w:cs="Times New Roman"/>
                <w:sz w:val="24"/>
                <w:szCs w:val="20"/>
                <w:lang w:val="en-US" w:eastAsia="zh-CN"/>
              </w:rPr>
              <w:t>310</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联系人：</w:t>
            </w:r>
            <w:r>
              <w:rPr>
                <w:rFonts w:hint="eastAsia" w:ascii="宋体" w:hAnsi="宋体" w:eastAsia="宋体" w:cs="Times New Roman"/>
                <w:sz w:val="24"/>
                <w:szCs w:val="20"/>
                <w:lang w:val="en-US" w:eastAsia="zh-CN"/>
              </w:rPr>
              <w:t>金倩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0" w:type="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autoSpaceDE w:val="0"/>
              <w:autoSpaceDN w:val="0"/>
              <w:spacing w:line="360" w:lineRule="auto"/>
              <w:ind w:left="627" w:right="57" w:hanging="581"/>
              <w:rPr>
                <w:rFonts w:ascii="宋体" w:hAnsi="宋体" w:eastAsia="宋体" w:cs="Times New Roman"/>
                <w:sz w:val="24"/>
                <w:szCs w:val="24"/>
              </w:rPr>
            </w:pPr>
            <w:r>
              <w:rPr>
                <w:rFonts w:hint="eastAsia" w:ascii="宋体" w:hAnsi="宋体" w:eastAsia="宋体" w:cs="Times New Roman"/>
                <w:sz w:val="24"/>
                <w:szCs w:val="24"/>
              </w:rPr>
              <w:t>（一）对从买方国外供应的货物，如果货物原产地非特定国家（地区），买方按如下方式付款给国外卖方：</w:t>
            </w:r>
          </w:p>
          <w:p>
            <w:pPr>
              <w:spacing w:line="360" w:lineRule="auto"/>
              <w:ind w:left="2067" w:leftChars="299" w:hanging="1440" w:hangingChars="600"/>
              <w:rPr>
                <w:rFonts w:ascii="宋体" w:hAnsi="宋体" w:eastAsia="宋体" w:cs="Times New Roman"/>
                <w:sz w:val="24"/>
                <w:szCs w:val="24"/>
              </w:rPr>
            </w:pPr>
            <w:bookmarkStart w:id="16" w:name="OLE_LINK156"/>
            <w:r>
              <w:rPr>
                <w:rFonts w:hint="eastAsia" w:ascii="宋体" w:hAnsi="宋体" w:eastAsia="宋体" w:cs="Times New Roman"/>
                <w:sz w:val="24"/>
                <w:szCs w:val="24"/>
              </w:rPr>
              <w:t>20.1.1</w:t>
            </w:r>
            <w:bookmarkEnd w:id="16"/>
            <w:r>
              <w:rPr>
                <w:rFonts w:hint="eastAsia" w:ascii="宋体" w:hAnsi="宋体" w:eastAsia="宋体" w:cs="Times New Roman"/>
                <w:sz w:val="24"/>
                <w:szCs w:val="24"/>
              </w:rPr>
              <w:t xml:space="preserve">   (</w:t>
            </w:r>
            <w:r>
              <w:rPr>
                <w:rFonts w:ascii="宋体" w:hAnsi="宋体" w:eastAsia="宋体" w:cs="Times New Roman"/>
                <w:sz w:val="24"/>
                <w:szCs w:val="24"/>
              </w:rPr>
              <w:t>a)</w:t>
            </w:r>
            <w:r>
              <w:rPr>
                <w:rFonts w:hint="eastAsia" w:ascii="宋体" w:hAnsi="宋体" w:eastAsia="宋体" w:cs="Times New Roman"/>
                <w:sz w:val="24"/>
                <w:szCs w:val="24"/>
              </w:rPr>
              <w:t xml:space="preserve"> 在合同规定的装运期前1个月，买方将通过买方银行开出以卖方为受益人的不可撤销即期信用证(样式见第四章)，信用证金额等于货物合同金额的</w:t>
            </w:r>
            <w:r>
              <w:rPr>
                <w:rFonts w:ascii="宋体" w:hAnsi="宋体" w:eastAsia="宋体" w:cs="Times New Roman"/>
                <w:sz w:val="24"/>
                <w:szCs w:val="24"/>
              </w:rPr>
              <w:t>9</w:t>
            </w:r>
            <w:r>
              <w:rPr>
                <w:rFonts w:hint="eastAsia" w:ascii="宋体" w:hAnsi="宋体" w:eastAsia="宋体" w:cs="Times New Roman"/>
                <w:sz w:val="24"/>
                <w:szCs w:val="24"/>
              </w:rPr>
              <w:t>0％，信用证有效期至合同规定最后一次交货后的第21天为止。每批发货金额的</w:t>
            </w:r>
            <w:r>
              <w:rPr>
                <w:rFonts w:ascii="宋体" w:hAnsi="宋体" w:eastAsia="宋体" w:cs="Times New Roman"/>
                <w:sz w:val="24"/>
                <w:szCs w:val="24"/>
              </w:rPr>
              <w:t>9</w:t>
            </w:r>
            <w:r>
              <w:rPr>
                <w:rFonts w:hint="eastAsia" w:ascii="宋体" w:hAnsi="宋体" w:eastAsia="宋体" w:cs="Times New Roman"/>
                <w:sz w:val="24"/>
                <w:szCs w:val="24"/>
              </w:rPr>
              <w:t>0％在收到下列单据并审核无误后支付。</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w:t>
            </w:r>
            <w:r>
              <w:rPr>
                <w:rFonts w:ascii="宋体" w:hAnsi="宋体" w:eastAsia="宋体" w:cs="Times New Roman"/>
                <w:sz w:val="24"/>
                <w:szCs w:val="24"/>
              </w:rPr>
              <w:tab/>
            </w:r>
            <w:r>
              <w:rPr>
                <w:rFonts w:hint="eastAsia" w:ascii="宋体" w:hAnsi="宋体" w:eastAsia="宋体" w:cs="Times New Roman"/>
                <w:sz w:val="24"/>
                <w:szCs w:val="24"/>
              </w:rPr>
              <w:t>对于“到岸价（CIF）”或“运费、保险付至</w:t>
            </w:r>
            <w:r>
              <w:rPr>
                <w:rFonts w:ascii="宋体" w:hAnsi="宋体" w:eastAsia="宋体" w:cs="Times New Roman"/>
                <w:sz w:val="24"/>
                <w:szCs w:val="24"/>
              </w:rPr>
              <w:t>……</w:t>
            </w:r>
            <w:r>
              <w:rPr>
                <w:rFonts w:hint="eastAsia" w:ascii="宋体" w:hAnsi="宋体" w:eastAsia="宋体" w:cs="Times New Roman"/>
                <w:sz w:val="24"/>
                <w:szCs w:val="24"/>
              </w:rPr>
              <w:t>价（CIP）”合同，标有</w:t>
            </w:r>
            <w:r>
              <w:rPr>
                <w:rFonts w:ascii="宋体" w:hAnsi="宋体" w:eastAsia="宋体" w:cs="Times New Roman"/>
                <w:sz w:val="24"/>
                <w:szCs w:val="24"/>
              </w:rPr>
              <w:t>“</w:t>
            </w:r>
            <w:r>
              <w:rPr>
                <w:rFonts w:hint="eastAsia" w:ascii="宋体" w:hAnsi="宋体" w:eastAsia="宋体" w:cs="Times New Roman"/>
                <w:sz w:val="24"/>
                <w:szCs w:val="24"/>
              </w:rPr>
              <w:t>运费已付”的全套已装船清洁海运提单（空白抬头、空白背书）或空运单（注明收货人为买方），并注明在目的港通知买方。</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(iii)</w:t>
            </w:r>
            <w:r>
              <w:rPr>
                <w:rFonts w:hint="eastAsia" w:ascii="宋体" w:hAnsi="宋体" w:eastAsia="宋体" w:cs="Times New Roman"/>
                <w:sz w:val="24"/>
                <w:szCs w:val="24"/>
              </w:rPr>
              <w:t>3份详细装箱单。</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(iv)</w:t>
            </w:r>
            <w:r>
              <w:rPr>
                <w:rFonts w:ascii="宋体" w:hAnsi="宋体" w:eastAsia="宋体" w:cs="Times New Roman"/>
                <w:sz w:val="24"/>
                <w:szCs w:val="24"/>
              </w:rPr>
              <w:tab/>
            </w:r>
            <w:r>
              <w:rPr>
                <w:rFonts w:hint="eastAsia" w:ascii="宋体" w:hAnsi="宋体" w:eastAsia="宋体" w:cs="Times New Roman"/>
                <w:sz w:val="24"/>
                <w:szCs w:val="24"/>
              </w:rPr>
              <w:t>3份制造商或受益人出具的质量和数量证书。</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w:t>
            </w:r>
            <w:r>
              <w:rPr>
                <w:rFonts w:ascii="宋体" w:hAnsi="宋体" w:eastAsia="宋体" w:cs="Times New Roman"/>
                <w:sz w:val="24"/>
                <w:szCs w:val="24"/>
              </w:rPr>
              <w:tab/>
            </w:r>
            <w:r>
              <w:rPr>
                <w:rFonts w:ascii="宋体" w:hAnsi="宋体" w:eastAsia="宋体" w:cs="Times New Roman"/>
                <w:sz w:val="24"/>
                <w:szCs w:val="24"/>
              </w:rPr>
              <w:t>2</w:t>
            </w:r>
            <w:r>
              <w:rPr>
                <w:rFonts w:hint="eastAsia" w:ascii="宋体" w:hAnsi="宋体" w:eastAsia="宋体" w:cs="Times New Roman"/>
                <w:sz w:val="24"/>
                <w:szCs w:val="24"/>
              </w:rPr>
              <w:t>份发货金额</w:t>
            </w:r>
            <w:r>
              <w:rPr>
                <w:rFonts w:ascii="宋体" w:hAnsi="宋体" w:eastAsia="宋体" w:cs="Times New Roman"/>
                <w:sz w:val="24"/>
                <w:szCs w:val="24"/>
              </w:rPr>
              <w:t>9</w:t>
            </w:r>
            <w:r>
              <w:rPr>
                <w:rFonts w:hint="eastAsia" w:ascii="宋体" w:hAnsi="宋体" w:eastAsia="宋体" w:cs="Times New Roman"/>
                <w:sz w:val="24"/>
                <w:szCs w:val="24"/>
              </w:rPr>
              <w:t>0％的以买方为付款人并交买方银行的即期汇票。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w:t>
            </w:r>
            <w:r>
              <w:rPr>
                <w:rFonts w:hint="eastAsia" w:ascii="宋体" w:hAnsi="宋体" w:eastAsia="宋体" w:cs="Times New Roman"/>
                <w:sz w:val="24"/>
                <w:szCs w:val="24"/>
              </w:rPr>
              <w:tab/>
            </w:r>
            <w:r>
              <w:rPr>
                <w:rFonts w:ascii="宋体" w:hAnsi="宋体" w:eastAsia="宋体" w:cs="Times New Roman"/>
                <w:sz w:val="24"/>
                <w:szCs w:val="24"/>
              </w:rPr>
              <w:t>1</w:t>
            </w:r>
            <w:r>
              <w:rPr>
                <w:rFonts w:hint="eastAsia" w:ascii="宋体" w:hAnsi="宋体" w:eastAsia="宋体" w:cs="Times New Roman"/>
                <w:sz w:val="24"/>
                <w:szCs w:val="24"/>
              </w:rPr>
              <w:t>份根据专用合同条款第12款签发的装船通知的电传。</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w:t>
            </w:r>
            <w:r>
              <w:rPr>
                <w:rFonts w:hint="eastAsia" w:ascii="宋体" w:hAnsi="宋体" w:eastAsia="宋体" w:cs="Times New Roman"/>
                <w:sz w:val="24"/>
                <w:szCs w:val="24"/>
              </w:rPr>
              <w:t>以买方为受益人，以发票金额百分之一百十（110%）投保的保险单正本1份，副本2份。</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(viii)</w:t>
            </w:r>
            <w:r>
              <w:rPr>
                <w:rFonts w:hint="eastAsia" w:ascii="宋体" w:hAnsi="宋体" w:eastAsia="宋体" w:cs="Times New Roman"/>
                <w:sz w:val="24"/>
                <w:szCs w:val="24"/>
              </w:rPr>
              <w:t>3份由卖方出具的原产地证书。</w:t>
            </w:r>
          </w:p>
          <w:p>
            <w:pPr>
              <w:spacing w:before="156" w:line="360" w:lineRule="auto"/>
              <w:ind w:left="1892" w:leftChars="221" w:hanging="1428" w:hangingChars="595"/>
              <w:rPr>
                <w:rFonts w:ascii="宋体" w:hAnsi="宋体" w:eastAsia="宋体" w:cs="Times New Roman"/>
                <w:sz w:val="24"/>
                <w:szCs w:val="24"/>
              </w:rPr>
            </w:pPr>
            <w:bookmarkStart w:id="17" w:name="OLE_LINK157"/>
            <w:r>
              <w:rPr>
                <w:rFonts w:hint="eastAsia" w:ascii="宋体" w:hAnsi="宋体" w:eastAsia="宋体" w:cs="Times New Roman"/>
                <w:sz w:val="24"/>
                <w:szCs w:val="24"/>
              </w:rPr>
              <w:t xml:space="preserve">        </w:t>
            </w:r>
            <w:r>
              <w:rPr>
                <w:rFonts w:ascii="宋体" w:hAnsi="宋体" w:eastAsia="宋体" w:cs="Times New Roman"/>
                <w:sz w:val="24"/>
                <w:szCs w:val="24"/>
              </w:rPr>
              <w:t>(b)</w:t>
            </w:r>
            <w:bookmarkEnd w:id="17"/>
            <w:r>
              <w:rPr>
                <w:rFonts w:hint="eastAsia" w:ascii="宋体" w:hAnsi="宋体" w:eastAsia="宋体" w:cs="Times New Roman"/>
                <w:sz w:val="24"/>
                <w:szCs w:val="24"/>
              </w:rPr>
              <w:tab/>
            </w:r>
            <w:r>
              <w:rPr>
                <w:rFonts w:hint="eastAsia" w:ascii="宋体" w:hAnsi="宋体" w:eastAsia="宋体" w:cs="Times New Roman"/>
                <w:sz w:val="24"/>
                <w:szCs w:val="24"/>
              </w:rPr>
              <w:t>货物合同金额的</w:t>
            </w:r>
            <w:r>
              <w:rPr>
                <w:rFonts w:ascii="宋体" w:hAnsi="宋体" w:eastAsia="宋体" w:cs="Times New Roman"/>
                <w:sz w:val="24"/>
                <w:szCs w:val="24"/>
              </w:rPr>
              <w:t>1</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将在所有合同货物验收后，在收到下列单据并审核无误后30个工作日内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1份由买卖双方签署的合同货物验收报告。</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ab/>
            </w:r>
            <w:r>
              <w:rPr>
                <w:rFonts w:hint="eastAsia" w:ascii="宋体" w:hAnsi="宋体" w:eastAsia="宋体" w:cs="Times New Roman"/>
                <w:sz w:val="24"/>
                <w:szCs w:val="24"/>
              </w:rPr>
              <w:t>在中华人民共和国境内发生的银行费用由买方承担，在中华人民共和国境外发生的银行费用由卖方承担。如果在议付中发生利息，将由卖方承担。</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20.1.3</w:t>
            </w:r>
            <w:r>
              <w:rPr>
                <w:rFonts w:hint="eastAsia" w:ascii="宋体" w:hAnsi="宋体" w:eastAsia="宋体" w:cs="Times New Roman"/>
                <w:sz w:val="24"/>
                <w:szCs w:val="24"/>
              </w:rPr>
              <w:tab/>
            </w:r>
            <w:r>
              <w:rPr>
                <w:rFonts w:hint="eastAsia" w:ascii="宋体" w:hAnsi="宋体" w:eastAsia="宋体" w:cs="Times New Roman"/>
                <w:sz w:val="24"/>
                <w:szCs w:val="24"/>
              </w:rPr>
              <w:t>在每次装船后</w:t>
            </w:r>
            <w:r>
              <w:rPr>
                <w:rFonts w:ascii="宋体" w:hAnsi="宋体" w:eastAsia="宋体" w:cs="Times New Roman"/>
                <w:sz w:val="24"/>
                <w:szCs w:val="24"/>
              </w:rPr>
              <w:t>48</w:t>
            </w:r>
            <w:r>
              <w:rPr>
                <w:rFonts w:hint="eastAsia" w:ascii="宋体" w:hAnsi="宋体" w:eastAsia="宋体" w:cs="Times New Roman"/>
                <w:sz w:val="24"/>
                <w:szCs w:val="24"/>
              </w:rPr>
              <w:t>小时内，除上述第</w:t>
            </w:r>
            <w:r>
              <w:rPr>
                <w:rFonts w:ascii="宋体" w:hAnsi="宋体" w:eastAsia="宋体" w:cs="Times New Roman"/>
                <w:sz w:val="24"/>
                <w:szCs w:val="24"/>
              </w:rPr>
              <w:t>20.1.1</w:t>
            </w:r>
            <w:r>
              <w:rPr>
                <w:rFonts w:hint="eastAsia" w:ascii="宋体" w:hAnsi="宋体" w:eastAsia="宋体" w:cs="Times New Roman"/>
                <w:sz w:val="24"/>
                <w:szCs w:val="24"/>
              </w:rPr>
              <w:t>(a)</w:t>
            </w:r>
            <w:r>
              <w:rPr>
                <w:rFonts w:ascii="宋体" w:hAnsi="宋体" w:eastAsia="宋体" w:cs="Times New Roman"/>
                <w:sz w:val="24"/>
                <w:szCs w:val="24"/>
              </w:rPr>
              <w:t>(vi)</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20.1.4 对国内卖方提供的国外货物，买方将按20.2款的规定付款。</w:t>
            </w:r>
          </w:p>
          <w:p>
            <w:pPr>
              <w:autoSpaceDE w:val="0"/>
              <w:autoSpaceDN w:val="0"/>
              <w:spacing w:line="360" w:lineRule="auto"/>
              <w:ind w:left="627" w:right="57" w:hanging="581"/>
              <w:rPr>
                <w:rFonts w:ascii="宋体" w:hAnsi="宋体" w:eastAsia="宋体" w:cs="Times New Roman"/>
                <w:sz w:val="24"/>
                <w:szCs w:val="24"/>
              </w:rPr>
            </w:pPr>
            <w:r>
              <w:rPr>
                <w:rFonts w:hint="eastAsia" w:ascii="宋体" w:hAnsi="宋体" w:eastAsia="宋体" w:cs="Times New Roman"/>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pPr>
              <w:spacing w:line="360" w:lineRule="auto"/>
              <w:ind w:left="2067" w:leftChars="299" w:hanging="1440" w:hangingChars="600"/>
              <w:rPr>
                <w:rFonts w:ascii="宋体" w:hAnsi="宋体" w:eastAsia="宋体" w:cs="Times New Roman"/>
                <w:sz w:val="24"/>
                <w:szCs w:val="24"/>
              </w:rPr>
            </w:pPr>
            <w:r>
              <w:rPr>
                <w:rFonts w:hint="eastAsia" w:ascii="宋体" w:hAnsi="宋体" w:eastAsia="宋体" w:cs="Times New Roman"/>
                <w:sz w:val="24"/>
                <w:szCs w:val="24"/>
              </w:rPr>
              <w:t>20.1.1   (</w:t>
            </w:r>
            <w:r>
              <w:rPr>
                <w:rFonts w:ascii="宋体" w:hAnsi="宋体" w:eastAsia="宋体" w:cs="Times New Roman"/>
                <w:sz w:val="24"/>
                <w:szCs w:val="24"/>
              </w:rPr>
              <w:t>a)</w:t>
            </w:r>
            <w:r>
              <w:rPr>
                <w:rFonts w:hint="eastAsia" w:ascii="宋体" w:hAnsi="宋体" w:eastAsia="宋体" w:cs="Times New Roman"/>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w:t>
            </w:r>
            <w:r>
              <w:rPr>
                <w:rFonts w:ascii="宋体" w:hAnsi="宋体" w:eastAsia="宋体" w:cs="Times New Roman"/>
                <w:sz w:val="24"/>
                <w:szCs w:val="24"/>
              </w:rPr>
              <w:tab/>
            </w:r>
            <w:r>
              <w:rPr>
                <w:rFonts w:hint="eastAsia" w:ascii="宋体" w:hAnsi="宋体" w:eastAsia="宋体" w:cs="Times New Roman"/>
                <w:sz w:val="24"/>
                <w:szCs w:val="24"/>
              </w:rPr>
              <w:t>对于“到岸价（CIF）”或“运费、保险付至</w:t>
            </w:r>
            <w:r>
              <w:rPr>
                <w:rFonts w:ascii="宋体" w:hAnsi="宋体" w:eastAsia="宋体" w:cs="Times New Roman"/>
                <w:sz w:val="24"/>
                <w:szCs w:val="24"/>
              </w:rPr>
              <w:t>……</w:t>
            </w:r>
            <w:r>
              <w:rPr>
                <w:rFonts w:hint="eastAsia" w:ascii="宋体" w:hAnsi="宋体" w:eastAsia="宋体" w:cs="Times New Roman"/>
                <w:sz w:val="24"/>
                <w:szCs w:val="24"/>
              </w:rPr>
              <w:t>价（CIP）”合同，标有</w:t>
            </w:r>
            <w:r>
              <w:rPr>
                <w:rFonts w:ascii="宋体" w:hAnsi="宋体" w:eastAsia="宋体" w:cs="Times New Roman"/>
                <w:sz w:val="24"/>
                <w:szCs w:val="24"/>
              </w:rPr>
              <w:t>“</w:t>
            </w:r>
            <w:r>
              <w:rPr>
                <w:rFonts w:hint="eastAsia" w:ascii="宋体" w:hAnsi="宋体" w:eastAsia="宋体" w:cs="Times New Roman"/>
                <w:sz w:val="24"/>
                <w:szCs w:val="24"/>
              </w:rPr>
              <w:t>运费已付”的全套已装船清洁海运提单（空白抬头、空白背书）或空运单（注明收货人为买方），并注明在目的港通知买方。</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(iii)</w:t>
            </w:r>
            <w:r>
              <w:rPr>
                <w:rFonts w:hint="eastAsia" w:ascii="宋体" w:hAnsi="宋体" w:eastAsia="宋体" w:cs="Times New Roman"/>
                <w:sz w:val="24"/>
                <w:szCs w:val="24"/>
              </w:rPr>
              <w:t>3份详细装箱单。</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(iv)</w:t>
            </w:r>
            <w:r>
              <w:rPr>
                <w:rFonts w:ascii="宋体" w:hAnsi="宋体" w:eastAsia="宋体" w:cs="Times New Roman"/>
                <w:sz w:val="24"/>
                <w:szCs w:val="24"/>
              </w:rPr>
              <w:tab/>
            </w:r>
            <w:r>
              <w:rPr>
                <w:rFonts w:hint="eastAsia" w:ascii="宋体" w:hAnsi="宋体" w:eastAsia="宋体" w:cs="Times New Roman"/>
                <w:sz w:val="24"/>
                <w:szCs w:val="24"/>
              </w:rPr>
              <w:t>3份制造商或受益人出具的质量和数量证书。</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w:t>
            </w:r>
            <w:r>
              <w:rPr>
                <w:rFonts w:ascii="宋体" w:hAnsi="宋体" w:eastAsia="宋体" w:cs="Times New Roman"/>
                <w:sz w:val="24"/>
                <w:szCs w:val="24"/>
              </w:rPr>
              <w:tab/>
            </w:r>
            <w:r>
              <w:rPr>
                <w:rFonts w:ascii="宋体" w:hAnsi="宋体" w:eastAsia="宋体" w:cs="Times New Roman"/>
                <w:sz w:val="24"/>
                <w:szCs w:val="24"/>
              </w:rPr>
              <w:t>2</w:t>
            </w:r>
            <w:r>
              <w:rPr>
                <w:rFonts w:hint="eastAsia" w:ascii="宋体" w:hAnsi="宋体" w:eastAsia="宋体" w:cs="Times New Roman"/>
                <w:sz w:val="24"/>
                <w:szCs w:val="24"/>
              </w:rPr>
              <w:t>份发货金额60％的以买方为付款人并交买方银行的即期汇票。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w:t>
            </w:r>
            <w:r>
              <w:rPr>
                <w:rFonts w:hint="eastAsia" w:ascii="宋体" w:hAnsi="宋体" w:eastAsia="宋体" w:cs="Times New Roman"/>
                <w:sz w:val="24"/>
                <w:szCs w:val="24"/>
              </w:rPr>
              <w:tab/>
            </w:r>
            <w:r>
              <w:rPr>
                <w:rFonts w:ascii="宋体" w:hAnsi="宋体" w:eastAsia="宋体" w:cs="Times New Roman"/>
                <w:sz w:val="24"/>
                <w:szCs w:val="24"/>
              </w:rPr>
              <w:t>1</w:t>
            </w:r>
            <w:r>
              <w:rPr>
                <w:rFonts w:hint="eastAsia" w:ascii="宋体" w:hAnsi="宋体" w:eastAsia="宋体" w:cs="Times New Roman"/>
                <w:sz w:val="24"/>
                <w:szCs w:val="24"/>
              </w:rPr>
              <w:t>份根据专用合同条款第12款签发的装船通知的电传。</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w:t>
            </w:r>
            <w:r>
              <w:rPr>
                <w:rFonts w:hint="eastAsia" w:ascii="宋体" w:hAnsi="宋体" w:eastAsia="宋体" w:cs="Times New Roman"/>
                <w:sz w:val="24"/>
                <w:szCs w:val="24"/>
              </w:rPr>
              <w:t>以买方为受益人，以发票金额百分之一百十（110%）投保的保险单正本1份，副本2份。</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(viii)</w:t>
            </w:r>
            <w:r>
              <w:rPr>
                <w:rFonts w:hint="eastAsia" w:ascii="宋体" w:hAnsi="宋体" w:eastAsia="宋体" w:cs="Times New Roman"/>
                <w:sz w:val="24"/>
                <w:szCs w:val="24"/>
              </w:rPr>
              <w:t>3份由卖方出具的原产地证书。</w:t>
            </w:r>
          </w:p>
          <w:p>
            <w:pPr>
              <w:spacing w:before="156" w:line="360" w:lineRule="auto"/>
              <w:ind w:left="1892" w:hanging="1428"/>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(b)</w:t>
            </w:r>
            <w:r>
              <w:rPr>
                <w:rFonts w:hint="eastAsia" w:ascii="宋体" w:hAnsi="宋体" w:eastAsia="宋体" w:cs="Times New Roman"/>
                <w:sz w:val="24"/>
                <w:szCs w:val="24"/>
              </w:rPr>
              <w:tab/>
            </w:r>
            <w:r>
              <w:rPr>
                <w:rFonts w:hint="eastAsia" w:ascii="宋体" w:hAnsi="宋体" w:eastAsia="宋体" w:cs="Times New Roman"/>
                <w:sz w:val="24"/>
                <w:szCs w:val="24"/>
              </w:rPr>
              <w:t>货物合同金额的30</w:t>
            </w:r>
            <w:r>
              <w:rPr>
                <w:rFonts w:ascii="宋体" w:hAnsi="宋体" w:eastAsia="宋体" w:cs="Times New Roman"/>
                <w:sz w:val="24"/>
                <w:szCs w:val="24"/>
              </w:rPr>
              <w:t>%</w:t>
            </w:r>
            <w:r>
              <w:rPr>
                <w:rFonts w:hint="eastAsia" w:ascii="宋体" w:hAnsi="宋体" w:eastAsia="宋体" w:cs="Times New Roman"/>
                <w:sz w:val="24"/>
                <w:szCs w:val="24"/>
              </w:rPr>
              <w:t>将在合同货物送到买方后，在收到下列单据并审核无误后30个工作日内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支付。如货物进口时被实施加征关税，则加征的关税及由此增加的增值税等额外税费由卖方承担。如卖方未按约定另行支付给买方，买方有权在支付30%货款时直接予以扣减。</w:t>
            </w:r>
          </w:p>
          <w:p>
            <w:pPr>
              <w:spacing w:before="156" w:line="360" w:lineRule="auto"/>
              <w:ind w:left="2443" w:hanging="567"/>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443" w:hanging="567"/>
              <w:rPr>
                <w:rFonts w:ascii="宋体" w:hAnsi="宋体" w:eastAsia="宋体" w:cs="Times New Roman"/>
                <w:sz w:val="24"/>
                <w:szCs w:val="24"/>
              </w:rPr>
            </w:pPr>
            <w:r>
              <w:rPr>
                <w:rFonts w:ascii="宋体" w:hAnsi="宋体" w:eastAsia="宋体" w:cs="Times New Roman"/>
                <w:sz w:val="24"/>
                <w:szCs w:val="24"/>
              </w:rPr>
              <w:t>(ii)</w:t>
            </w:r>
            <w:r>
              <w:rPr>
                <w:rFonts w:hint="eastAsia" w:ascii="宋体" w:hAnsi="宋体" w:eastAsia="宋体" w:cs="Times New Roman"/>
                <w:sz w:val="24"/>
                <w:szCs w:val="24"/>
              </w:rPr>
              <w:t xml:space="preserve"> 1份由买方签署的货物收货证明。</w:t>
            </w:r>
          </w:p>
          <w:p>
            <w:pPr>
              <w:spacing w:before="156" w:line="360" w:lineRule="auto"/>
              <w:ind w:left="2621" w:leftChars="894" w:hanging="744" w:hangingChars="310"/>
              <w:rPr>
                <w:rFonts w:ascii="宋体" w:hAnsi="宋体" w:eastAsia="宋体" w:cs="Times New Roman"/>
                <w:sz w:val="24"/>
                <w:szCs w:val="24"/>
              </w:rPr>
            </w:pPr>
            <w:r>
              <w:rPr>
                <w:rFonts w:ascii="宋体" w:hAnsi="宋体" w:eastAsia="宋体" w:cs="Times New Roman"/>
                <w:sz w:val="24"/>
                <w:szCs w:val="24"/>
              </w:rPr>
              <w:t xml:space="preserve">(iii) </w:t>
            </w:r>
            <w:r>
              <w:rPr>
                <w:rFonts w:hint="eastAsia" w:ascii="宋体" w:hAnsi="宋体" w:eastAsia="宋体" w:cs="Times New Roman"/>
                <w:sz w:val="24"/>
                <w:szCs w:val="24"/>
              </w:rPr>
              <w:t>如货物进口时被实施加征关税，卖方支付加征的关税及由此增加的增值税等额外税费的银行付款凭证。</w:t>
            </w:r>
          </w:p>
          <w:p>
            <w:pPr>
              <w:spacing w:before="156" w:line="360" w:lineRule="auto"/>
              <w:ind w:left="1912" w:leftChars="709" w:hanging="424" w:hangingChars="177"/>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c</w:t>
            </w:r>
            <w:r>
              <w:rPr>
                <w:rFonts w:ascii="宋体" w:hAnsi="宋体" w:eastAsia="宋体" w:cs="Times New Roman"/>
                <w:sz w:val="24"/>
                <w:szCs w:val="24"/>
              </w:rPr>
              <w:t>)</w:t>
            </w:r>
            <w:r>
              <w:rPr>
                <w:rFonts w:hint="eastAsia" w:ascii="宋体" w:hAnsi="宋体" w:eastAsia="宋体" w:cs="Times New Roman"/>
                <w:sz w:val="24"/>
                <w:szCs w:val="24"/>
              </w:rPr>
              <w:tab/>
            </w:r>
            <w:r>
              <w:rPr>
                <w:rFonts w:hint="eastAsia" w:ascii="宋体" w:hAnsi="宋体" w:eastAsia="宋体" w:cs="Times New Roman"/>
                <w:sz w:val="24"/>
                <w:szCs w:val="24"/>
              </w:rPr>
              <w:t>货物合同金额的10</w:t>
            </w:r>
            <w:r>
              <w:rPr>
                <w:rFonts w:ascii="宋体" w:hAnsi="宋体" w:eastAsia="宋体" w:cs="Times New Roman"/>
                <w:sz w:val="24"/>
                <w:szCs w:val="24"/>
              </w:rPr>
              <w:t>%</w:t>
            </w:r>
            <w:r>
              <w:rPr>
                <w:rFonts w:hint="eastAsia" w:ascii="宋体" w:hAnsi="宋体" w:eastAsia="宋体" w:cs="Times New Roman"/>
                <w:sz w:val="24"/>
                <w:szCs w:val="24"/>
              </w:rPr>
              <w:t>将在所有合同货物验收后，在收到下列单据并审核无误后30个工作日内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w:t>
            </w:r>
          </w:p>
          <w:p>
            <w:pPr>
              <w:spacing w:before="156" w:line="360" w:lineRule="auto"/>
              <w:ind w:left="2302" w:hanging="426"/>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302" w:hanging="426"/>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1份由买卖双方签署的合同货物验收报告。</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ab/>
            </w:r>
            <w:r>
              <w:rPr>
                <w:rFonts w:hint="eastAsia" w:ascii="宋体" w:hAnsi="宋体" w:eastAsia="宋体" w:cs="Times New Roman"/>
                <w:sz w:val="24"/>
                <w:szCs w:val="24"/>
              </w:rPr>
              <w:t>在中华人民共和国境内发生的银行费用由买方承担，在中华人民共和国境外发生的银行费用由卖方承担。如果在议付中发生利息，将由卖方承担。</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20.1.3</w:t>
            </w:r>
            <w:r>
              <w:rPr>
                <w:rFonts w:hint="eastAsia" w:ascii="宋体" w:hAnsi="宋体" w:eastAsia="宋体" w:cs="Times New Roman"/>
                <w:sz w:val="24"/>
                <w:szCs w:val="24"/>
              </w:rPr>
              <w:tab/>
            </w:r>
            <w:r>
              <w:rPr>
                <w:rFonts w:hint="eastAsia" w:ascii="宋体" w:hAnsi="宋体" w:eastAsia="宋体" w:cs="Times New Roman"/>
                <w:sz w:val="24"/>
                <w:szCs w:val="24"/>
              </w:rPr>
              <w:t>在每次装船后</w:t>
            </w:r>
            <w:r>
              <w:rPr>
                <w:rFonts w:ascii="宋体" w:hAnsi="宋体" w:eastAsia="宋体" w:cs="Times New Roman"/>
                <w:sz w:val="24"/>
                <w:szCs w:val="24"/>
              </w:rPr>
              <w:t>48</w:t>
            </w:r>
            <w:r>
              <w:rPr>
                <w:rFonts w:hint="eastAsia" w:ascii="宋体" w:hAnsi="宋体" w:eastAsia="宋体" w:cs="Times New Roman"/>
                <w:sz w:val="24"/>
                <w:szCs w:val="24"/>
              </w:rPr>
              <w:t>小时内，除上述第</w:t>
            </w:r>
            <w:r>
              <w:rPr>
                <w:rFonts w:ascii="宋体" w:hAnsi="宋体" w:eastAsia="宋体" w:cs="Times New Roman"/>
                <w:sz w:val="24"/>
                <w:szCs w:val="24"/>
              </w:rPr>
              <w:t>20.1.1</w:t>
            </w:r>
            <w:r>
              <w:rPr>
                <w:rFonts w:hint="eastAsia" w:ascii="宋体" w:hAnsi="宋体" w:eastAsia="宋体" w:cs="Times New Roman"/>
                <w:sz w:val="24"/>
                <w:szCs w:val="24"/>
              </w:rPr>
              <w:t>(a)</w:t>
            </w:r>
            <w:r>
              <w:rPr>
                <w:rFonts w:ascii="宋体" w:hAnsi="宋体" w:eastAsia="宋体" w:cs="Times New Roman"/>
                <w:sz w:val="24"/>
                <w:szCs w:val="24"/>
              </w:rPr>
              <w:t>(vi)</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20.1.4 对国内卖方提供的国外货物，买方将按20.2款的规定付款。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对在买方本国供应的货物，买方将以如下方式付款给卖方：</w:t>
            </w:r>
          </w:p>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20.2.1 货到验收合格后2个月内买方支付货款的100%；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20.2.2买方支付货款前，卖方须向买方开具数额相等的发票，买方据此付款；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rPr>
                <w:rFonts w:ascii="宋体" w:hAnsi="宋体" w:eastAsia="宋体" w:cs="Times New Roman"/>
                <w:sz w:val="24"/>
                <w:szCs w:val="20"/>
              </w:rPr>
            </w:pP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autoSpaceDE w:val="0"/>
        <w:autoSpaceDN w:val="0"/>
        <w:spacing w:line="360" w:lineRule="auto"/>
        <w:rPr>
          <w:rFonts w:ascii="宋体" w:hAnsi="宋体" w:eastAsia="宋体" w:cs="Times New Roman"/>
          <w:szCs w:val="20"/>
        </w:rPr>
      </w:pPr>
    </w:p>
    <w:p>
      <w:pPr>
        <w:numPr>
          <w:ilvl w:val="0"/>
          <w:numId w:val="2"/>
        </w:numPr>
        <w:adjustRightInd w:val="0"/>
        <w:snapToGrid w:val="0"/>
        <w:spacing w:line="360" w:lineRule="auto"/>
        <w:jc w:val="center"/>
        <w:rPr>
          <w:rFonts w:hint="eastAsia" w:ascii="宋体" w:hAnsi="宋体" w:eastAsia="宋体" w:cs="Times New Roman"/>
          <w:b/>
          <w:sz w:val="36"/>
          <w:szCs w:val="20"/>
        </w:rPr>
      </w:pPr>
      <w:bookmarkStart w:id="18" w:name="_Toc11326095"/>
      <w:bookmarkStart w:id="19" w:name="_Toc9066361"/>
      <w:r>
        <w:rPr>
          <w:rFonts w:hint="eastAsia" w:ascii="宋体" w:hAnsi="宋体" w:eastAsia="宋体" w:cs="Times New Roman"/>
          <w:b/>
          <w:sz w:val="36"/>
          <w:szCs w:val="20"/>
        </w:rPr>
        <w:t>货物需求一览及技术规格</w:t>
      </w:r>
      <w:bookmarkEnd w:id="18"/>
      <w:bookmarkEnd w:id="19"/>
    </w:p>
    <w:p>
      <w:pPr>
        <w:numPr>
          <w:ilvl w:val="0"/>
          <w:numId w:val="0"/>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lang w:val="en-US" w:eastAsia="zh-CN"/>
        </w:rPr>
        <w:t>、</w:t>
      </w:r>
      <w:r>
        <w:rPr>
          <w:rFonts w:hint="eastAsia" w:ascii="宋体" w:hAnsi="宋体" w:eastAsia="宋体" w:cs="宋体"/>
          <w:sz w:val="24"/>
          <w:szCs w:val="24"/>
        </w:rPr>
        <w:t>工作方式：壁挂式</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lang w:val="en-US" w:eastAsia="zh-CN"/>
        </w:rPr>
        <w:t>、</w:t>
      </w:r>
      <w:r>
        <w:rPr>
          <w:rFonts w:hint="eastAsia" w:ascii="宋体" w:hAnsi="宋体" w:eastAsia="宋体" w:cs="宋体"/>
          <w:sz w:val="24"/>
          <w:szCs w:val="24"/>
        </w:rPr>
        <w:t>工作原理：电化学</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3</w:t>
      </w:r>
      <w:r>
        <w:rPr>
          <w:rFonts w:hint="eastAsia" w:ascii="宋体" w:hAnsi="宋体" w:eastAsia="宋体" w:cs="宋体"/>
          <w:sz w:val="24"/>
          <w:szCs w:val="24"/>
          <w:lang w:val="en-US" w:eastAsia="zh-CN"/>
        </w:rPr>
        <w:t>、</w:t>
      </w:r>
      <w:r>
        <w:rPr>
          <w:rFonts w:hint="eastAsia" w:ascii="宋体" w:hAnsi="宋体" w:eastAsia="宋体" w:cs="宋体"/>
          <w:sz w:val="24"/>
          <w:szCs w:val="24"/>
        </w:rPr>
        <w:t>屏幕显示：</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2.</w:t>
      </w:r>
      <w:r>
        <w:rPr>
          <w:rFonts w:hint="eastAsia" w:ascii="宋体" w:hAnsi="宋体" w:eastAsia="宋体" w:cs="宋体"/>
          <w:sz w:val="24"/>
          <w:szCs w:val="24"/>
          <w:lang w:val="en-US" w:eastAsia="zh-CN"/>
        </w:rPr>
        <w:t>5英寸</w:t>
      </w:r>
      <w:r>
        <w:rPr>
          <w:rFonts w:hint="eastAsia" w:ascii="宋体" w:hAnsi="宋体" w:eastAsia="宋体" w:cs="宋体"/>
          <w:sz w:val="24"/>
          <w:szCs w:val="24"/>
        </w:rPr>
        <w:t>LCD触摸屏</w:t>
      </w:r>
      <w:r>
        <w:rPr>
          <w:rFonts w:hint="eastAsia" w:ascii="宋体" w:hAnsi="宋体" w:eastAsia="宋体" w:cs="宋体"/>
          <w:sz w:val="24"/>
          <w:szCs w:val="24"/>
          <w:lang w:eastAsia="zh-CN"/>
        </w:rPr>
        <w:t>，</w:t>
      </w:r>
      <w:r>
        <w:rPr>
          <w:rFonts w:hint="eastAsia" w:ascii="宋体" w:hAnsi="宋体" w:eastAsia="宋体" w:cs="宋体"/>
          <w:sz w:val="24"/>
          <w:szCs w:val="24"/>
        </w:rPr>
        <w:t>可显示实时以及</w:t>
      </w:r>
      <w:r>
        <w:rPr>
          <w:rFonts w:hint="eastAsia" w:ascii="宋体" w:hAnsi="宋体" w:eastAsia="宋体" w:cs="宋体"/>
          <w:sz w:val="24"/>
          <w:szCs w:val="24"/>
          <w:lang w:val="en-US" w:eastAsia="zh-CN"/>
        </w:rPr>
        <w:t>8h,</w:t>
      </w:r>
      <w:r>
        <w:rPr>
          <w:rFonts w:hint="eastAsia" w:ascii="宋体" w:hAnsi="宋体" w:eastAsia="宋体" w:cs="宋体"/>
          <w:sz w:val="24"/>
          <w:szCs w:val="24"/>
        </w:rPr>
        <w:t>15min浓度</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4</w:t>
      </w:r>
      <w:r>
        <w:rPr>
          <w:rFonts w:hint="eastAsia" w:ascii="宋体" w:hAnsi="宋体" w:eastAsia="宋体" w:cs="宋体"/>
          <w:sz w:val="24"/>
          <w:szCs w:val="24"/>
          <w:lang w:val="en-US" w:eastAsia="zh-CN"/>
        </w:rPr>
        <w:t>、</w:t>
      </w:r>
      <w:r>
        <w:rPr>
          <w:rFonts w:hint="eastAsia" w:ascii="宋体" w:hAnsi="宋体" w:eastAsia="宋体" w:cs="宋体"/>
          <w:sz w:val="24"/>
          <w:szCs w:val="24"/>
        </w:rPr>
        <w:t>报警方式：报警器内置，声、光报警；气体远程报警控制器报警方式（选配）</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5</w:t>
      </w:r>
      <w:r>
        <w:rPr>
          <w:rFonts w:hint="eastAsia" w:ascii="宋体" w:hAnsi="宋体" w:eastAsia="宋体" w:cs="宋体"/>
          <w:sz w:val="24"/>
          <w:szCs w:val="24"/>
          <w:lang w:val="en-US" w:eastAsia="zh-CN"/>
        </w:rPr>
        <w:t>、</w:t>
      </w:r>
      <w:r>
        <w:rPr>
          <w:rFonts w:hint="eastAsia" w:ascii="宋体" w:hAnsi="宋体" w:eastAsia="宋体" w:cs="宋体"/>
          <w:sz w:val="24"/>
          <w:szCs w:val="24"/>
        </w:rPr>
        <w:t>数据存储与传输：配置数据传输功能，可导出监测报警数据,通过电脑查看</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6</w:t>
      </w:r>
      <w:r>
        <w:rPr>
          <w:rFonts w:hint="eastAsia" w:ascii="宋体" w:hAnsi="宋体" w:eastAsia="宋体" w:cs="宋体"/>
          <w:sz w:val="24"/>
          <w:szCs w:val="24"/>
          <w:lang w:val="en-US" w:eastAsia="zh-CN"/>
        </w:rPr>
        <w:t>、</w:t>
      </w:r>
      <w:r>
        <w:rPr>
          <w:rFonts w:hint="eastAsia" w:ascii="宋体" w:hAnsi="宋体" w:eastAsia="宋体" w:cs="宋体"/>
          <w:sz w:val="24"/>
          <w:szCs w:val="24"/>
        </w:rPr>
        <w:t>传感器寿命：&gt;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24个月（本机自带寿命提醒功能）</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7</w:t>
      </w:r>
      <w:r>
        <w:rPr>
          <w:rFonts w:hint="eastAsia" w:ascii="宋体" w:hAnsi="宋体" w:eastAsia="宋体" w:cs="宋体"/>
          <w:sz w:val="24"/>
          <w:szCs w:val="24"/>
          <w:lang w:val="en-US" w:eastAsia="zh-CN"/>
        </w:rPr>
        <w:t>、</w:t>
      </w:r>
      <w:r>
        <w:rPr>
          <w:rFonts w:hint="eastAsia" w:ascii="宋体" w:hAnsi="宋体" w:eastAsia="宋体" w:cs="宋体"/>
          <w:sz w:val="24"/>
          <w:szCs w:val="24"/>
        </w:rPr>
        <w:t>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率：0.01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ppm</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8</w:t>
      </w:r>
      <w:r>
        <w:rPr>
          <w:rFonts w:hint="eastAsia" w:ascii="宋体" w:hAnsi="宋体" w:eastAsia="宋体" w:cs="宋体"/>
          <w:sz w:val="24"/>
          <w:szCs w:val="24"/>
          <w:lang w:val="en-US" w:eastAsia="zh-CN"/>
        </w:rPr>
        <w:t>、</w:t>
      </w:r>
      <w:r>
        <w:rPr>
          <w:rFonts w:hint="eastAsia" w:ascii="宋体" w:hAnsi="宋体" w:eastAsia="宋体" w:cs="宋体"/>
          <w:sz w:val="24"/>
          <w:szCs w:val="24"/>
        </w:rPr>
        <w:t>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程</w:t>
      </w:r>
      <w:r>
        <w:rPr>
          <w:rFonts w:hint="eastAsia" w:ascii="宋体" w:hAnsi="宋体" w:eastAsia="宋体" w:cs="宋体"/>
          <w:sz w:val="24"/>
          <w:szCs w:val="24"/>
          <w:lang w:eastAsia="zh-CN"/>
        </w:rPr>
        <w:t>：</w:t>
      </w:r>
      <w:r>
        <w:rPr>
          <w:rFonts w:hint="eastAsia" w:ascii="宋体" w:hAnsi="宋体" w:eastAsia="宋体" w:cs="宋体"/>
          <w:sz w:val="24"/>
          <w:szCs w:val="24"/>
        </w:rPr>
        <w:t>0～10 ppm</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lang w:val="en-US" w:eastAsia="zh-CN"/>
        </w:rPr>
        <w:t>、</w:t>
      </w:r>
      <w:r>
        <w:rPr>
          <w:rFonts w:hint="eastAsia" w:ascii="宋体" w:hAnsi="宋体" w:eastAsia="宋体" w:cs="宋体"/>
          <w:sz w:val="24"/>
          <w:szCs w:val="24"/>
        </w:rPr>
        <w:t>响应时间</w:t>
      </w:r>
      <w:r>
        <w:rPr>
          <w:rFonts w:hint="eastAsia" w:ascii="宋体" w:hAnsi="宋体" w:eastAsia="宋体" w:cs="宋体"/>
          <w:sz w:val="24"/>
          <w:szCs w:val="24"/>
          <w:lang w:eastAsia="zh-CN"/>
        </w:rPr>
        <w:t>：</w:t>
      </w:r>
      <w:r>
        <w:rPr>
          <w:rFonts w:hint="eastAsia" w:ascii="宋体" w:hAnsi="宋体" w:eastAsia="宋体" w:cs="宋体"/>
          <w:sz w:val="24"/>
          <w:szCs w:val="24"/>
        </w:rPr>
        <w:t>&lt;120s</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10</w:t>
      </w:r>
      <w:r>
        <w:rPr>
          <w:rFonts w:hint="eastAsia" w:ascii="宋体" w:hAnsi="宋体" w:eastAsia="宋体" w:cs="宋体"/>
          <w:sz w:val="24"/>
          <w:szCs w:val="24"/>
          <w:lang w:val="en-US" w:eastAsia="zh-CN"/>
        </w:rPr>
        <w:t>、</w:t>
      </w:r>
      <w:r>
        <w:rPr>
          <w:rFonts w:hint="eastAsia" w:ascii="宋体" w:hAnsi="宋体" w:eastAsia="宋体" w:cs="宋体"/>
          <w:sz w:val="24"/>
          <w:szCs w:val="24"/>
        </w:rPr>
        <w:t>供电方式：内置3.7V/10000mAh电池；外设5V/2A充电器充电</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11</w:t>
      </w:r>
      <w:r>
        <w:rPr>
          <w:rFonts w:hint="eastAsia" w:ascii="宋体" w:hAnsi="宋体" w:eastAsia="宋体" w:cs="宋体"/>
          <w:sz w:val="24"/>
          <w:szCs w:val="24"/>
          <w:lang w:val="en-US" w:eastAsia="zh-CN"/>
        </w:rPr>
        <w:t>、</w:t>
      </w:r>
      <w:r>
        <w:rPr>
          <w:rFonts w:hint="eastAsia" w:ascii="宋体" w:hAnsi="宋体" w:eastAsia="宋体" w:cs="宋体"/>
          <w:sz w:val="24"/>
          <w:szCs w:val="24"/>
        </w:rPr>
        <w:t>传感器更换：</w:t>
      </w:r>
      <w:r>
        <w:rPr>
          <w:rFonts w:hint="eastAsia" w:ascii="宋体" w:hAnsi="宋体" w:eastAsia="宋体" w:cs="宋体"/>
          <w:sz w:val="24"/>
          <w:szCs w:val="24"/>
          <w:lang w:val="en-US" w:eastAsia="zh-CN"/>
        </w:rPr>
        <w:t>现场</w:t>
      </w:r>
      <w:r>
        <w:rPr>
          <w:rFonts w:hint="eastAsia" w:ascii="宋体" w:hAnsi="宋体" w:eastAsia="宋体" w:cs="宋体"/>
          <w:sz w:val="24"/>
          <w:szCs w:val="24"/>
        </w:rPr>
        <w:t>模块化更换，出厂自带校准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rPr>
        <w:t>12</w:t>
      </w:r>
      <w:r>
        <w:rPr>
          <w:rFonts w:hint="eastAsia" w:ascii="宋体" w:hAnsi="宋体" w:eastAsia="宋体" w:cs="宋体"/>
          <w:sz w:val="24"/>
          <w:szCs w:val="24"/>
          <w:lang w:val="en-US" w:eastAsia="zh-CN"/>
        </w:rPr>
        <w:t>、</w:t>
      </w:r>
      <w:r>
        <w:rPr>
          <w:rFonts w:hint="eastAsia" w:ascii="宋体" w:hAnsi="宋体" w:eastAsia="宋体" w:cs="宋体"/>
          <w:sz w:val="24"/>
          <w:szCs w:val="24"/>
        </w:rPr>
        <w:t>平均功耗：2</w:t>
      </w:r>
      <w:r>
        <w:rPr>
          <w:rFonts w:hint="eastAsia" w:ascii="宋体" w:hAnsi="宋体" w:eastAsia="宋体" w:cs="宋体"/>
          <w:sz w:val="24"/>
          <w:szCs w:val="24"/>
          <w:lang w:val="en-US" w:eastAsia="zh-CN"/>
        </w:rPr>
        <w:t>W</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13</w:t>
      </w:r>
      <w:r>
        <w:rPr>
          <w:rFonts w:hint="eastAsia" w:ascii="宋体" w:hAnsi="宋体" w:eastAsia="宋体" w:cs="宋体"/>
          <w:sz w:val="24"/>
          <w:szCs w:val="24"/>
          <w:lang w:val="en-US" w:eastAsia="zh-CN"/>
        </w:rPr>
        <w:t>、</w:t>
      </w:r>
      <w:r>
        <w:rPr>
          <w:rFonts w:hint="eastAsia" w:ascii="宋体" w:hAnsi="宋体" w:eastAsia="宋体" w:cs="宋体"/>
          <w:sz w:val="24"/>
          <w:szCs w:val="24"/>
        </w:rPr>
        <w:t>本机具有开机自检功能，可及时发现仪器问题，保证仪器的正常运行安全性：</w:t>
      </w:r>
    </w:p>
    <w:p>
      <w:pPr>
        <w:pStyle w:val="5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rPr>
        <w:t>14</w:t>
      </w:r>
      <w:r>
        <w:rPr>
          <w:rFonts w:hint="eastAsia" w:ascii="宋体" w:hAnsi="宋体" w:eastAsia="宋体" w:cs="宋体"/>
          <w:sz w:val="24"/>
          <w:szCs w:val="24"/>
          <w:lang w:val="en-US" w:eastAsia="zh-CN"/>
        </w:rPr>
        <w:t>、</w:t>
      </w:r>
      <w:r>
        <w:rPr>
          <w:rFonts w:hint="eastAsia" w:ascii="宋体" w:hAnsi="宋体" w:eastAsia="宋体" w:cs="宋体"/>
          <w:sz w:val="24"/>
          <w:szCs w:val="24"/>
        </w:rPr>
        <w:t>本机具有现场环境适应校准功能，可适应不同的工作环境，当工作环境发生恒久变化时，可通过内部校准程序进行适应校准；</w:t>
      </w:r>
    </w:p>
    <w:p>
      <w:pPr>
        <w:pStyle w:val="5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rPr>
        <w:t>15</w:t>
      </w:r>
      <w:r>
        <w:rPr>
          <w:rFonts w:hint="eastAsia" w:ascii="宋体" w:hAnsi="宋体" w:eastAsia="宋体" w:cs="宋体"/>
          <w:sz w:val="24"/>
          <w:szCs w:val="24"/>
          <w:lang w:val="en-US" w:eastAsia="zh-CN"/>
        </w:rPr>
        <w:t>、</w:t>
      </w:r>
      <w:r>
        <w:rPr>
          <w:rFonts w:hint="eastAsia" w:ascii="宋体" w:hAnsi="宋体" w:eastAsia="宋体" w:cs="宋体"/>
          <w:sz w:val="24"/>
          <w:szCs w:val="24"/>
        </w:rPr>
        <w:t>当气体监测仪检测到的气体浓度达到或者超过预置报警门限值时，控制器具有声音（蜂鸣器高音输出）、灯光（前面板彩色灯条）两种方式同时报警提示功能，</w:t>
      </w:r>
      <w:r>
        <w:rPr>
          <w:rFonts w:hint="eastAsia" w:ascii="宋体" w:hAnsi="宋体" w:eastAsia="宋体" w:cs="宋体"/>
          <w:sz w:val="24"/>
          <w:szCs w:val="24"/>
          <w:lang w:val="en-US" w:eastAsia="zh-CN"/>
        </w:rPr>
        <w:t>采用</w:t>
      </w:r>
      <w:r>
        <w:rPr>
          <w:rFonts w:hint="eastAsia" w:ascii="宋体" w:hAnsi="宋体" w:eastAsia="宋体" w:cs="宋体"/>
          <w:sz w:val="24"/>
          <w:szCs w:val="24"/>
        </w:rPr>
        <w:t>不同</w:t>
      </w:r>
      <w:r>
        <w:rPr>
          <w:rFonts w:hint="eastAsia" w:ascii="宋体" w:hAnsi="宋体" w:eastAsia="宋体" w:cs="宋体"/>
          <w:sz w:val="24"/>
          <w:szCs w:val="24"/>
          <w:lang w:val="en-US" w:eastAsia="zh-CN"/>
        </w:rPr>
        <w:t>的</w:t>
      </w:r>
      <w:r>
        <w:rPr>
          <w:rFonts w:hint="eastAsia" w:ascii="宋体" w:hAnsi="宋体" w:eastAsia="宋体" w:cs="宋体"/>
          <w:sz w:val="24"/>
          <w:szCs w:val="24"/>
        </w:rPr>
        <w:t>浓度加权平均值</w:t>
      </w:r>
      <w:r>
        <w:rPr>
          <w:rFonts w:hint="eastAsia" w:ascii="宋体" w:hAnsi="宋体" w:eastAsia="宋体" w:cs="宋体"/>
          <w:sz w:val="24"/>
          <w:szCs w:val="24"/>
          <w:lang w:val="en-US" w:eastAsia="zh-CN"/>
        </w:rPr>
        <w:t>进行轻度报警、中度报警和重度报警</w:t>
      </w:r>
      <w:r>
        <w:rPr>
          <w:rFonts w:hint="eastAsia" w:ascii="宋体" w:hAnsi="宋体" w:eastAsia="宋体" w:cs="宋体"/>
          <w:sz w:val="24"/>
          <w:szCs w:val="24"/>
        </w:rPr>
        <w:t>等级</w:t>
      </w:r>
      <w:r>
        <w:rPr>
          <w:rFonts w:hint="eastAsia" w:ascii="宋体" w:hAnsi="宋体" w:eastAsia="宋体" w:cs="宋体"/>
          <w:sz w:val="24"/>
          <w:szCs w:val="24"/>
          <w:lang w:val="en-US" w:eastAsia="zh-CN"/>
        </w:rPr>
        <w:t>三级管理</w:t>
      </w:r>
      <w:r>
        <w:rPr>
          <w:rFonts w:hint="eastAsia" w:ascii="宋体" w:hAnsi="宋体" w:eastAsia="宋体" w:cs="宋体"/>
          <w:sz w:val="24"/>
          <w:szCs w:val="24"/>
        </w:rPr>
        <w:t>，不同的报警等级将会有不同的声、光报警提醒</w:t>
      </w:r>
      <w:r>
        <w:rPr>
          <w:rFonts w:hint="eastAsia" w:ascii="宋体" w:hAnsi="宋体" w:eastAsia="宋体" w:cs="宋体"/>
          <w:sz w:val="24"/>
          <w:szCs w:val="24"/>
          <w:lang w:eastAsia="zh-CN"/>
        </w:rPr>
        <w:t>；</w:t>
      </w:r>
    </w:p>
    <w:p>
      <w:pPr>
        <w:pStyle w:val="5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rPr>
        <w:t>16</w:t>
      </w:r>
      <w:r>
        <w:rPr>
          <w:rFonts w:hint="eastAsia" w:ascii="宋体" w:hAnsi="宋体" w:eastAsia="宋体" w:cs="宋体"/>
          <w:sz w:val="24"/>
          <w:szCs w:val="24"/>
          <w:lang w:val="en-US" w:eastAsia="zh-CN"/>
        </w:rPr>
        <w:t>、</w:t>
      </w:r>
      <w:r>
        <w:rPr>
          <w:rFonts w:hint="eastAsia" w:ascii="宋体" w:hAnsi="宋体" w:eastAsia="宋体" w:cs="宋体"/>
          <w:sz w:val="24"/>
          <w:szCs w:val="24"/>
        </w:rPr>
        <w:t>具备报警数据的存储功能，可以保存出现报警状态时的时间、温度和浓度，方便用户查看环境气体浓度的历史变化。配置数据传输功能，可导出监测报警数据,；</w:t>
      </w:r>
    </w:p>
    <w:p>
      <w:pPr>
        <w:pStyle w:val="5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rPr>
        <w:t>17</w:t>
      </w:r>
      <w:r>
        <w:rPr>
          <w:rFonts w:hint="eastAsia" w:ascii="宋体" w:hAnsi="宋体" w:eastAsia="宋体" w:cs="宋体"/>
          <w:sz w:val="24"/>
          <w:szCs w:val="24"/>
          <w:lang w:val="en-US" w:eastAsia="zh-CN"/>
        </w:rPr>
        <w:t>、</w:t>
      </w:r>
      <w:r>
        <w:rPr>
          <w:rFonts w:hint="eastAsia" w:ascii="宋体" w:hAnsi="宋体" w:eastAsia="宋体" w:cs="宋体"/>
          <w:sz w:val="24"/>
          <w:szCs w:val="24"/>
        </w:rPr>
        <w:t>具备无线连接功能，并可选配本公司研发的无线电源开关与通风风机进行联动，方便设备的安装，免除复杂的布线(无线电源开关需要单独购买)。</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rPr>
        <w:t>18</w:t>
      </w:r>
      <w:r>
        <w:rPr>
          <w:rFonts w:hint="eastAsia" w:ascii="宋体" w:hAnsi="宋体" w:eastAsia="宋体" w:cs="宋体"/>
          <w:sz w:val="24"/>
          <w:szCs w:val="24"/>
          <w:lang w:val="en-US" w:eastAsia="zh-CN"/>
        </w:rPr>
        <w:t>、</w:t>
      </w:r>
      <w:r>
        <w:rPr>
          <w:rFonts w:hint="eastAsia" w:ascii="宋体" w:hAnsi="宋体" w:eastAsia="宋体" w:cs="宋体"/>
          <w:sz w:val="24"/>
          <w:szCs w:val="24"/>
        </w:rPr>
        <w:t>故障自动报警指示，可实现工作过程中的自动检测，出现的各种故障可自动报警或提示；</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质保期</w:t>
      </w:r>
      <w:r>
        <w:rPr>
          <w:rFonts w:hint="eastAsia" w:ascii="宋体" w:hAnsi="宋体" w:eastAsia="宋体" w:cs="宋体"/>
          <w:color w:val="000000" w:themeColor="text1"/>
          <w:sz w:val="24"/>
          <w:szCs w:val="24"/>
          <w:highlight w:val="none"/>
          <w:lang w:eastAsia="zh-CN"/>
          <w14:textFill>
            <w14:solidFill>
              <w14:schemeClr w14:val="tx1"/>
            </w14:solidFill>
          </w14:textFill>
        </w:rPr>
        <w:t>≥三年</w:t>
      </w:r>
    </w:p>
    <w:p>
      <w:pPr>
        <w:rPr>
          <w:rFonts w:hint="eastAsia" w:ascii="宋体" w:hAnsi="宋体" w:eastAsia="宋体" w:cs="宋体"/>
          <w:sz w:val="24"/>
          <w:szCs w:val="24"/>
        </w:rPr>
      </w:pP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bookmarkStart w:id="20" w:name="_Toc11326096"/>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20"/>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1" w:name="_Hlk72236197"/>
      <w:r>
        <w:rPr>
          <w:rFonts w:hint="eastAsia" w:ascii="宋体" w:hAnsi="宋体" w:eastAsia="宋体" w:cs="Times New Roman"/>
          <w:sz w:val="24"/>
          <w:szCs w:val="20"/>
        </w:rPr>
        <w:t>上海市中医医院</w:t>
      </w:r>
      <w:bookmarkEnd w:id="21"/>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2" w:name="_Toc11326097"/>
      <w:r>
        <w:rPr>
          <w:rFonts w:hint="eastAsia" w:ascii="宋体" w:hAnsi="宋体" w:eastAsia="宋体" w:cs="Times New Roman"/>
          <w:b/>
          <w:sz w:val="28"/>
          <w:szCs w:val="20"/>
        </w:rPr>
        <w:t>附件2：无行贿犯罪记录声明函（格式）</w:t>
      </w:r>
      <w:bookmarkEnd w:id="22"/>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sectPr>
          <w:pgSz w:w="11907" w:h="16840"/>
          <w:pgMar w:top="1418" w:right="1302" w:bottom="1242" w:left="1260" w:header="567" w:footer="567" w:gutter="0"/>
          <w:cols w:space="425" w:num="1"/>
        </w:sect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keepNext/>
        <w:keepLines/>
        <w:autoSpaceDE w:val="0"/>
        <w:autoSpaceDN w:val="0"/>
        <w:spacing w:before="260" w:after="260" w:line="360" w:lineRule="auto"/>
        <w:jc w:val="left"/>
        <w:outlineLvl w:val="2"/>
        <w:rPr>
          <w:rFonts w:ascii="宋体" w:hAnsi="宋体" w:eastAsia="宋体" w:cs="黑体"/>
          <w:spacing w:val="8"/>
          <w:kern w:val="0"/>
          <w:szCs w:val="24"/>
        </w:rPr>
      </w:pPr>
      <w:bookmarkStart w:id="23" w:name="_Toc11326098"/>
      <w:bookmarkStart w:id="24" w:name="_Toc11325633"/>
      <w:r>
        <w:rPr>
          <w:rFonts w:hint="eastAsia" w:ascii="宋体" w:hAnsi="宋体" w:eastAsia="宋体" w:cs="Times New Roman"/>
          <w:b/>
          <w:sz w:val="28"/>
          <w:szCs w:val="20"/>
        </w:rPr>
        <w:t>附件3：关于原产于特定国家（地区）特定进口商品加征关税的承诺书（格式）</w:t>
      </w:r>
      <w:bookmarkEnd w:id="23"/>
      <w:bookmarkEnd w:id="24"/>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 xml:space="preserve">参加贵公司组织的 </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项目的投标。在此承诺：</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若我司投标产品为原产于特定国家（地区）特定进口商品，并在货物进口时被中国海关实施加征关税，加征的关税以及由此增加的增值税等额外税费由我司承担。</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若我司有幸中标，我司承诺于中标产品进口申报之日起十个工作日内将加征的关税以及由此增加的增值税等额外税费另行支付给采购人，否则我司同意采购人在支付合同验收尾款时直接予以扣减。</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特此承诺。</w:t>
      </w:r>
    </w:p>
    <w:p>
      <w:pPr>
        <w:spacing w:beforeLines="50" w:afterLines="50" w:line="360" w:lineRule="auto"/>
        <w:jc w:val="left"/>
        <w:rPr>
          <w:rFonts w:ascii="宋体" w:hAnsi="宋体" w:eastAsia="宋体" w:cs="Times New Roman"/>
          <w:b/>
          <w:bCs/>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日期:___________________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______________________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公章：______________________</w:t>
      </w:r>
      <w:r>
        <w:rPr>
          <w:rFonts w:hint="eastAsia" w:ascii="宋体" w:hAnsi="宋体" w:eastAsia="宋体" w:cs="Times New Roman"/>
          <w:sz w:val="24"/>
          <w:szCs w:val="24"/>
          <w:u w:val="single"/>
        </w:rPr>
        <w:t xml:space="preserve"> </w:t>
      </w: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roman"/>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8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5F5D5D18"/>
    <w:multiLevelType w:val="singleLevel"/>
    <w:tmpl w:val="5F5D5D18"/>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jk2MmIyZGNkYzQxNGQxYjVlNmUzYjZlNWQzZmEifQ=="/>
  </w:docVars>
  <w:rsids>
    <w:rsidRoot w:val="002264AA"/>
    <w:rsid w:val="000125C7"/>
    <w:rsid w:val="000B36BA"/>
    <w:rsid w:val="001B1D6B"/>
    <w:rsid w:val="001D1C9F"/>
    <w:rsid w:val="00211DEF"/>
    <w:rsid w:val="002264AA"/>
    <w:rsid w:val="00292763"/>
    <w:rsid w:val="00323D52"/>
    <w:rsid w:val="00337B10"/>
    <w:rsid w:val="003611C5"/>
    <w:rsid w:val="003B5D5B"/>
    <w:rsid w:val="004032EE"/>
    <w:rsid w:val="00421FAE"/>
    <w:rsid w:val="00492972"/>
    <w:rsid w:val="00512B42"/>
    <w:rsid w:val="0059538B"/>
    <w:rsid w:val="0061641C"/>
    <w:rsid w:val="00626C56"/>
    <w:rsid w:val="006D2788"/>
    <w:rsid w:val="007261ED"/>
    <w:rsid w:val="007A775E"/>
    <w:rsid w:val="007A7FCD"/>
    <w:rsid w:val="007C42D1"/>
    <w:rsid w:val="008024AD"/>
    <w:rsid w:val="00836CB1"/>
    <w:rsid w:val="00975668"/>
    <w:rsid w:val="009D6949"/>
    <w:rsid w:val="00A1393F"/>
    <w:rsid w:val="00A876CF"/>
    <w:rsid w:val="00AB1682"/>
    <w:rsid w:val="00AB50E0"/>
    <w:rsid w:val="00B6491E"/>
    <w:rsid w:val="00C222A6"/>
    <w:rsid w:val="00D45BAF"/>
    <w:rsid w:val="00D57486"/>
    <w:rsid w:val="00D73476"/>
    <w:rsid w:val="00F139E5"/>
    <w:rsid w:val="00F40EB9"/>
    <w:rsid w:val="012E69FA"/>
    <w:rsid w:val="0BF00DA4"/>
    <w:rsid w:val="1D7E033F"/>
    <w:rsid w:val="206F557C"/>
    <w:rsid w:val="218801EC"/>
    <w:rsid w:val="22AA393E"/>
    <w:rsid w:val="23BF1270"/>
    <w:rsid w:val="2C2E4977"/>
    <w:rsid w:val="2F3C3E4F"/>
    <w:rsid w:val="305305D4"/>
    <w:rsid w:val="35805CB4"/>
    <w:rsid w:val="416D419A"/>
    <w:rsid w:val="4B863339"/>
    <w:rsid w:val="4D77632F"/>
    <w:rsid w:val="5389510F"/>
    <w:rsid w:val="5B155D68"/>
    <w:rsid w:val="6A0856B9"/>
    <w:rsid w:val="77C35AEB"/>
    <w:rsid w:val="7CA2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kern w:val="0"/>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kern w:val="0"/>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kern w:val="0"/>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kern w:val="0"/>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kern w:val="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kern w:val="0"/>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9259</Words>
  <Characters>10151</Characters>
  <Lines>89</Lines>
  <Paragraphs>25</Paragraphs>
  <TotalTime>11</TotalTime>
  <ScaleCrop>false</ScaleCrop>
  <LinksUpToDate>false</LinksUpToDate>
  <CharactersWithSpaces>10373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2022-01-17T08:40:00Z</dcterms:created>
  <dc:creator>zhang jun</dc:creator>
  <cp:lastModifiedBy>金筱竣</cp:lastModifiedBy>
  <dcterms:modified xsi:type="dcterms:W3CDTF">2022-05-25T05:46:46Z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207C06A791604D968493BD57AFED47AE</vt:lpwstr>
  </property>
</Properties>
</file>