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05" w:rsidRDefault="00E55D05">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bookmarkEnd w:id="0"/>
    <w:p w:rsidR="00E55D05" w:rsidRDefault="00D26935">
      <w:pPr>
        <w:adjustRightInd w:val="0"/>
        <w:spacing w:line="360" w:lineRule="auto"/>
        <w:jc w:val="center"/>
        <w:textAlignment w:val="baseline"/>
        <w:outlineLvl w:val="0"/>
        <w:rPr>
          <w:rFonts w:ascii="Times New Roman" w:eastAsia="宋体" w:hAnsi="Times New Roman" w:cs="宋体"/>
          <w:b/>
          <w:color w:val="000000" w:themeColor="text1"/>
          <w:sz w:val="48"/>
          <w:szCs w:val="48"/>
        </w:rPr>
      </w:pPr>
      <w:r>
        <w:rPr>
          <w:rFonts w:ascii="Times New Roman" w:eastAsia="宋体" w:hAnsi="Times New Roman" w:cs="宋体" w:hint="eastAsia"/>
          <w:b/>
          <w:color w:val="000000" w:themeColor="text1"/>
          <w:sz w:val="48"/>
          <w:szCs w:val="48"/>
        </w:rPr>
        <w:t>竞争性谈判文件</w:t>
      </w:r>
    </w:p>
    <w:p w:rsidR="00E55D05" w:rsidRDefault="00E55D05">
      <w:pPr>
        <w:tabs>
          <w:tab w:val="left" w:pos="3150"/>
        </w:tabs>
        <w:spacing w:line="360" w:lineRule="auto"/>
        <w:jc w:val="center"/>
        <w:rPr>
          <w:rFonts w:ascii="Times New Roman" w:eastAsia="宋体" w:hAnsi="Times New Roman" w:cs="宋体"/>
          <w:b/>
          <w:color w:val="000000" w:themeColor="text1"/>
          <w:sz w:val="32"/>
          <w:szCs w:val="20"/>
        </w:rPr>
      </w:pPr>
    </w:p>
    <w:p w:rsidR="00E55D05" w:rsidRDefault="00E55D05">
      <w:pPr>
        <w:tabs>
          <w:tab w:val="left" w:pos="3150"/>
        </w:tabs>
        <w:spacing w:line="360" w:lineRule="auto"/>
        <w:jc w:val="center"/>
        <w:rPr>
          <w:rFonts w:ascii="Times New Roman" w:eastAsia="宋体" w:hAnsi="Times New Roman" w:cs="宋体"/>
          <w:b/>
          <w:color w:val="000000" w:themeColor="text1"/>
          <w:sz w:val="32"/>
          <w:szCs w:val="20"/>
        </w:rPr>
      </w:pPr>
    </w:p>
    <w:p w:rsidR="00E55D05" w:rsidRDefault="00E55D05">
      <w:pPr>
        <w:tabs>
          <w:tab w:val="left" w:pos="3150"/>
        </w:tabs>
        <w:spacing w:line="360" w:lineRule="auto"/>
        <w:jc w:val="center"/>
        <w:rPr>
          <w:rFonts w:ascii="Times New Roman" w:eastAsia="宋体" w:hAnsi="Times New Roman" w:cs="宋体"/>
          <w:b/>
          <w:color w:val="000000" w:themeColor="text1"/>
          <w:sz w:val="32"/>
          <w:szCs w:val="20"/>
        </w:rPr>
      </w:pPr>
    </w:p>
    <w:p w:rsidR="00E55D05" w:rsidRDefault="00E55D05">
      <w:pPr>
        <w:tabs>
          <w:tab w:val="left" w:pos="3150"/>
        </w:tabs>
        <w:spacing w:line="360" w:lineRule="auto"/>
        <w:jc w:val="center"/>
        <w:rPr>
          <w:rFonts w:ascii="Times New Roman" w:eastAsia="宋体" w:hAnsi="Times New Roman" w:cs="宋体"/>
          <w:b/>
          <w:color w:val="000000" w:themeColor="text1"/>
          <w:sz w:val="32"/>
          <w:szCs w:val="20"/>
        </w:rPr>
      </w:pPr>
    </w:p>
    <w:p w:rsidR="00E55D05" w:rsidRDefault="00E55D05">
      <w:pPr>
        <w:tabs>
          <w:tab w:val="left" w:pos="3150"/>
        </w:tabs>
        <w:spacing w:line="360" w:lineRule="auto"/>
        <w:jc w:val="center"/>
        <w:rPr>
          <w:rFonts w:ascii="Times New Roman" w:eastAsia="宋体" w:hAnsi="Times New Roman" w:cs="宋体"/>
          <w:b/>
          <w:color w:val="000000" w:themeColor="text1"/>
          <w:sz w:val="32"/>
          <w:szCs w:val="20"/>
        </w:rPr>
      </w:pPr>
    </w:p>
    <w:p w:rsidR="00E55D05" w:rsidRDefault="00D26935" w:rsidP="00E55D05">
      <w:pPr>
        <w:tabs>
          <w:tab w:val="left" w:pos="3150"/>
        </w:tabs>
        <w:spacing w:line="360" w:lineRule="auto"/>
        <w:ind w:firstLineChars="800" w:firstLine="2891"/>
        <w:rPr>
          <w:rFonts w:ascii="Times New Roman" w:eastAsia="宋体" w:hAnsi="Times New Roman" w:cs="宋体"/>
          <w:b/>
          <w:color w:val="000000" w:themeColor="text1"/>
          <w:sz w:val="36"/>
          <w:szCs w:val="36"/>
        </w:rPr>
      </w:pPr>
      <w:r>
        <w:rPr>
          <w:rFonts w:ascii="Times New Roman" w:eastAsia="宋体" w:hAnsi="Times New Roman" w:cs="宋体" w:hint="eastAsia"/>
          <w:b/>
          <w:color w:val="000000" w:themeColor="text1"/>
          <w:sz w:val="36"/>
          <w:szCs w:val="36"/>
        </w:rPr>
        <w:t>采购人：上海市中医医院</w:t>
      </w:r>
    </w:p>
    <w:p w:rsidR="00E55D05" w:rsidRDefault="00E55D05" w:rsidP="00E55D05">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55D05" w:rsidRDefault="00E55D05" w:rsidP="00E55D05">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55D05" w:rsidRDefault="00E55D05" w:rsidP="00E55D05">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55D05" w:rsidRDefault="00E55D05" w:rsidP="00E55D05">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55D05" w:rsidRDefault="00E55D05" w:rsidP="00E55D05">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55D05" w:rsidRDefault="00E55D05" w:rsidP="00E55D05">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55D05" w:rsidRDefault="00E55D05" w:rsidP="00E55D05">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55D05" w:rsidRDefault="00E55D05" w:rsidP="00E55D05">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55D05" w:rsidRDefault="00E55D05" w:rsidP="00E55D05">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55D05" w:rsidRDefault="00E55D05" w:rsidP="00E55D05">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55D05" w:rsidRDefault="00D26935" w:rsidP="00E55D05">
      <w:pPr>
        <w:tabs>
          <w:tab w:val="left" w:pos="2730"/>
        </w:tabs>
        <w:spacing w:line="360" w:lineRule="auto"/>
        <w:ind w:left="723" w:hangingChars="200" w:hanging="723"/>
        <w:jc w:val="center"/>
        <w:rPr>
          <w:rFonts w:ascii="Times New Roman" w:eastAsia="宋体" w:hAnsi="Times New Roman" w:cs="宋体"/>
          <w:b/>
          <w:bCs/>
          <w:sz w:val="36"/>
          <w:szCs w:val="36"/>
        </w:rPr>
      </w:pPr>
      <w:r>
        <w:rPr>
          <w:rFonts w:ascii="Times New Roman" w:eastAsia="宋体" w:hAnsi="Times New Roman" w:cs="宋体" w:hint="eastAsia"/>
          <w:b/>
          <w:sz w:val="36"/>
          <w:szCs w:val="36"/>
        </w:rPr>
        <w:t>2022</w:t>
      </w:r>
      <w:r>
        <w:rPr>
          <w:rFonts w:ascii="Times New Roman" w:eastAsia="宋体" w:hAnsi="Times New Roman" w:cs="宋体" w:hint="eastAsia"/>
          <w:b/>
          <w:sz w:val="36"/>
          <w:szCs w:val="36"/>
        </w:rPr>
        <w:t>年</w:t>
      </w:r>
      <w:r>
        <w:rPr>
          <w:rFonts w:ascii="Times New Roman" w:eastAsia="宋体" w:hAnsi="Times New Roman" w:cs="宋体" w:hint="eastAsia"/>
          <w:b/>
          <w:sz w:val="36"/>
          <w:szCs w:val="36"/>
        </w:rPr>
        <w:t>12</w:t>
      </w:r>
      <w:r>
        <w:rPr>
          <w:rFonts w:ascii="Times New Roman" w:eastAsia="宋体" w:hAnsi="Times New Roman" w:cs="宋体" w:hint="eastAsia"/>
          <w:b/>
          <w:sz w:val="36"/>
          <w:szCs w:val="36"/>
        </w:rPr>
        <w:t>月</w:t>
      </w:r>
    </w:p>
    <w:p w:rsidR="00E55D05" w:rsidRDefault="00D26935" w:rsidP="00E55D05">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E55D05" w:rsidRDefault="00E55D05" w:rsidP="00E55D05">
      <w:pPr>
        <w:spacing w:line="360" w:lineRule="auto"/>
        <w:ind w:left="964" w:hangingChars="200" w:hanging="964"/>
        <w:jc w:val="center"/>
        <w:rPr>
          <w:rFonts w:ascii="宋体" w:eastAsia="宋体" w:hAnsi="宋体" w:cs="Times New Roman"/>
          <w:b/>
          <w:bCs/>
          <w:sz w:val="48"/>
          <w:szCs w:val="20"/>
        </w:rPr>
      </w:pPr>
    </w:p>
    <w:p w:rsidR="00E55D05" w:rsidRDefault="00D26935" w:rsidP="00E55D05">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E55D05" w:rsidRDefault="00E55D05" w:rsidP="00E55D05">
      <w:pPr>
        <w:spacing w:line="360" w:lineRule="auto"/>
        <w:ind w:left="199" w:hangingChars="55" w:hanging="199"/>
        <w:rPr>
          <w:rFonts w:ascii="宋体" w:eastAsia="宋体" w:hAnsi="宋体" w:cs="Times New Roman"/>
          <w:b/>
          <w:bCs/>
          <w:sz w:val="36"/>
          <w:szCs w:val="20"/>
        </w:rPr>
      </w:pPr>
    </w:p>
    <w:p w:rsidR="00E55D05" w:rsidRDefault="00E55D05">
      <w:pPr>
        <w:tabs>
          <w:tab w:val="left" w:pos="945"/>
          <w:tab w:val="right" w:leader="dot" w:pos="8777"/>
        </w:tabs>
        <w:spacing w:before="120" w:after="120" w:line="360" w:lineRule="exact"/>
        <w:rPr>
          <w:rFonts w:ascii="Calibri" w:eastAsia="宋体" w:hAnsi="Calibri" w:cs="Times New Roman"/>
        </w:rPr>
      </w:pPr>
      <w:r w:rsidRPr="00E55D05">
        <w:rPr>
          <w:rFonts w:ascii="宋体" w:eastAsia="宋体" w:hAnsi="宋体" w:cs="Times New Roman"/>
          <w:b/>
          <w:sz w:val="24"/>
          <w:szCs w:val="36"/>
        </w:rPr>
        <w:fldChar w:fldCharType="begin"/>
      </w:r>
      <w:r w:rsidR="00D26935">
        <w:rPr>
          <w:rFonts w:ascii="宋体" w:eastAsia="宋体" w:hAnsi="宋体" w:cs="Times New Roman"/>
          <w:b/>
          <w:sz w:val="24"/>
          <w:szCs w:val="36"/>
        </w:rPr>
        <w:instrText xml:space="preserve"> TOC \h \z \t "ifb,1,sor,1,bds,1,cbds,1" </w:instrText>
      </w:r>
      <w:r w:rsidRPr="00E55D05">
        <w:rPr>
          <w:rFonts w:ascii="宋体" w:eastAsia="宋体" w:hAnsi="宋体" w:cs="Times New Roman"/>
          <w:b/>
          <w:sz w:val="24"/>
          <w:szCs w:val="36"/>
        </w:rPr>
        <w:fldChar w:fldCharType="separate"/>
      </w:r>
      <w:hyperlink w:anchor="_Toc11326092" w:history="1">
        <w:r w:rsidR="00D26935">
          <w:rPr>
            <w:rFonts w:ascii="宋体" w:eastAsia="宋体" w:hAnsi="宋体" w:cs="Times New Roman" w:hint="eastAsia"/>
            <w:b/>
            <w:color w:val="0000FF"/>
            <w:sz w:val="24"/>
            <w:szCs w:val="36"/>
            <w:u w:val="single"/>
          </w:rPr>
          <w:t>第一章</w:t>
        </w:r>
        <w:r w:rsidR="00D26935">
          <w:rPr>
            <w:rFonts w:ascii="宋体" w:eastAsia="宋体" w:hAnsi="宋体" w:cs="Times New Roman"/>
            <w:b/>
            <w:color w:val="0000FF"/>
            <w:sz w:val="24"/>
            <w:szCs w:val="36"/>
            <w:u w:val="single"/>
          </w:rPr>
          <w:t xml:space="preserve"> </w:t>
        </w:r>
        <w:r w:rsidR="00D26935">
          <w:rPr>
            <w:rFonts w:ascii="Calibri" w:eastAsia="宋体" w:hAnsi="Calibri" w:cs="Times New Roman"/>
          </w:rPr>
          <w:tab/>
        </w:r>
        <w:r w:rsidR="00D26935">
          <w:rPr>
            <w:rFonts w:ascii="宋体" w:eastAsia="宋体" w:hAnsi="宋体" w:cs="Times New Roman" w:hint="eastAsia"/>
            <w:b/>
            <w:color w:val="0000FF"/>
            <w:sz w:val="24"/>
            <w:szCs w:val="36"/>
            <w:u w:val="single"/>
          </w:rPr>
          <w:t>竞争性谈判邀请</w:t>
        </w:r>
        <w:r w:rsidR="00D26935">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D26935">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D26935">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E55D05" w:rsidRDefault="00E55D05">
      <w:pPr>
        <w:tabs>
          <w:tab w:val="left" w:pos="945"/>
          <w:tab w:val="right" w:leader="dot" w:pos="8777"/>
        </w:tabs>
        <w:spacing w:before="120" w:after="120" w:line="360" w:lineRule="exact"/>
        <w:rPr>
          <w:rFonts w:ascii="Calibri" w:eastAsia="宋体" w:hAnsi="Calibri" w:cs="Times New Roman"/>
        </w:rPr>
      </w:pPr>
      <w:hyperlink w:anchor="_Toc11326093" w:history="1">
        <w:r w:rsidR="00D26935">
          <w:rPr>
            <w:rFonts w:ascii="宋体" w:eastAsia="宋体" w:hAnsi="宋体" w:cs="Times New Roman" w:hint="eastAsia"/>
            <w:b/>
            <w:color w:val="0000FF"/>
            <w:sz w:val="24"/>
            <w:szCs w:val="36"/>
            <w:u w:val="single"/>
          </w:rPr>
          <w:t>第二章</w:t>
        </w:r>
        <w:r w:rsidR="00D26935">
          <w:rPr>
            <w:rFonts w:ascii="宋体" w:eastAsia="宋体" w:hAnsi="宋体" w:cs="Times New Roman"/>
            <w:b/>
            <w:color w:val="0000FF"/>
            <w:sz w:val="24"/>
            <w:szCs w:val="36"/>
            <w:u w:val="single"/>
          </w:rPr>
          <w:t xml:space="preserve"> </w:t>
        </w:r>
        <w:r w:rsidR="00D26935">
          <w:rPr>
            <w:rFonts w:ascii="Calibri" w:eastAsia="宋体" w:hAnsi="Calibri" w:cs="Times New Roman"/>
          </w:rPr>
          <w:tab/>
        </w:r>
        <w:r w:rsidR="00D26935">
          <w:rPr>
            <w:rFonts w:ascii="宋体" w:eastAsia="宋体" w:hAnsi="宋体" w:cs="Times New Roman" w:hint="eastAsia"/>
            <w:b/>
            <w:color w:val="0000FF"/>
            <w:sz w:val="24"/>
            <w:szCs w:val="36"/>
            <w:u w:val="single"/>
          </w:rPr>
          <w:t>竞争性谈判资料表</w:t>
        </w:r>
        <w:r w:rsidR="00D26935">
          <w:rPr>
            <w:rFonts w:ascii="Times New Roman" w:eastAsia="华文仿宋" w:hAnsi="Times New Roman" w:cs="Times New Roman"/>
            <w:b/>
            <w:sz w:val="24"/>
            <w:szCs w:val="36"/>
          </w:rPr>
          <w:tab/>
          <w:t>3</w:t>
        </w:r>
      </w:hyperlink>
    </w:p>
    <w:p w:rsidR="00E55D05" w:rsidRDefault="00E55D05">
      <w:pPr>
        <w:tabs>
          <w:tab w:val="left" w:pos="945"/>
          <w:tab w:val="right" w:leader="dot" w:pos="8777"/>
        </w:tabs>
        <w:spacing w:before="120" w:after="120" w:line="360" w:lineRule="exact"/>
        <w:rPr>
          <w:rFonts w:ascii="Calibri" w:eastAsia="华文仿宋" w:hAnsi="Calibri" w:cs="Times New Roman"/>
        </w:rPr>
      </w:pPr>
      <w:hyperlink w:anchor="_Toc11326095" w:history="1">
        <w:r w:rsidR="00D26935">
          <w:rPr>
            <w:rFonts w:ascii="宋体" w:eastAsia="宋体" w:hAnsi="宋体" w:cs="Times New Roman" w:hint="eastAsia"/>
            <w:b/>
            <w:color w:val="0000FF"/>
            <w:sz w:val="24"/>
            <w:szCs w:val="36"/>
            <w:u w:val="single"/>
          </w:rPr>
          <w:t>第三章</w:t>
        </w:r>
        <w:r w:rsidR="00D26935">
          <w:rPr>
            <w:rFonts w:ascii="Calibri" w:eastAsia="宋体" w:hAnsi="Calibri" w:cs="Times New Roman"/>
          </w:rPr>
          <w:tab/>
        </w:r>
        <w:r w:rsidR="00D26935">
          <w:rPr>
            <w:rFonts w:ascii="宋体" w:eastAsia="宋体" w:hAnsi="宋体" w:cs="Times New Roman" w:hint="eastAsia"/>
            <w:b/>
            <w:color w:val="0000FF"/>
            <w:sz w:val="24"/>
            <w:szCs w:val="36"/>
            <w:u w:val="single"/>
          </w:rPr>
          <w:t>货物需求一览表及技术</w:t>
        </w:r>
        <w:r w:rsidR="00D26935">
          <w:rPr>
            <w:rFonts w:ascii="宋体" w:eastAsia="宋体" w:hAnsi="宋体" w:cs="Times New Roman" w:hint="eastAsia"/>
            <w:b/>
            <w:color w:val="0000FF"/>
            <w:sz w:val="24"/>
            <w:szCs w:val="36"/>
            <w:u w:val="single"/>
          </w:rPr>
          <w:t>参数</w:t>
        </w:r>
        <w:r w:rsidR="00D26935">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D26935">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D26935">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D26935">
        <w:rPr>
          <w:rFonts w:ascii="Times New Roman" w:eastAsia="华文仿宋" w:hAnsi="Times New Roman" w:cs="Times New Roman"/>
          <w:b/>
          <w:sz w:val="24"/>
          <w:szCs w:val="36"/>
        </w:rPr>
        <w:t>0</w:t>
      </w:r>
    </w:p>
    <w:p w:rsidR="00E55D05" w:rsidRDefault="00E55D05">
      <w:pPr>
        <w:tabs>
          <w:tab w:val="left" w:pos="945"/>
          <w:tab w:val="right" w:leader="dot" w:pos="8777"/>
        </w:tabs>
        <w:spacing w:before="120" w:after="120" w:line="360" w:lineRule="exact"/>
        <w:rPr>
          <w:rFonts w:ascii="Calibri" w:eastAsia="华文仿宋" w:hAnsi="Calibri" w:cs="Times New Roman"/>
        </w:rPr>
      </w:pPr>
      <w:hyperlink w:anchor="_Toc11326096" w:history="1">
        <w:r w:rsidR="00D26935">
          <w:rPr>
            <w:rFonts w:ascii="宋体" w:eastAsia="宋体" w:hAnsi="宋体" w:cs="Times New Roman" w:hint="eastAsia"/>
            <w:b/>
            <w:color w:val="0000FF"/>
            <w:sz w:val="24"/>
            <w:szCs w:val="36"/>
            <w:u w:val="single"/>
          </w:rPr>
          <w:t>附件</w:t>
        </w:r>
        <w:r w:rsidR="00D26935">
          <w:rPr>
            <w:rFonts w:ascii="Times New Roman" w:eastAsia="宋体" w:hAnsi="Times New Roman" w:cs="Times New Roman"/>
            <w:b/>
            <w:color w:val="0000FF"/>
            <w:sz w:val="24"/>
            <w:szCs w:val="36"/>
            <w:u w:val="single"/>
          </w:rPr>
          <w:t>1</w:t>
        </w:r>
        <w:r w:rsidR="00D26935">
          <w:rPr>
            <w:rFonts w:ascii="宋体" w:eastAsia="宋体" w:hAnsi="宋体" w:cs="Times New Roman" w:hint="eastAsia"/>
            <w:b/>
            <w:color w:val="0000FF"/>
            <w:sz w:val="24"/>
            <w:szCs w:val="36"/>
            <w:u w:val="single"/>
          </w:rPr>
          <w:t>：无重大违法记录承诺书（格式）</w:t>
        </w:r>
        <w:r w:rsidR="00D26935">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D26935">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D26935">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D26935">
        <w:rPr>
          <w:rFonts w:ascii="Times New Roman" w:eastAsia="华文仿宋" w:hAnsi="Times New Roman" w:cs="Times New Roman" w:hint="eastAsia"/>
          <w:b/>
          <w:sz w:val="24"/>
          <w:szCs w:val="36"/>
        </w:rPr>
        <w:t>4</w:t>
      </w:r>
    </w:p>
    <w:p w:rsidR="00E55D05" w:rsidRDefault="00E55D05">
      <w:pPr>
        <w:tabs>
          <w:tab w:val="left" w:pos="945"/>
          <w:tab w:val="right" w:leader="dot" w:pos="8777"/>
        </w:tabs>
        <w:spacing w:before="120" w:after="120" w:line="360" w:lineRule="exact"/>
        <w:rPr>
          <w:rFonts w:ascii="Calibri" w:eastAsia="华文仿宋" w:hAnsi="Calibri" w:cs="Times New Roman"/>
        </w:rPr>
      </w:pPr>
      <w:hyperlink w:anchor="_Toc11326097" w:history="1">
        <w:r w:rsidR="00D26935">
          <w:rPr>
            <w:rFonts w:ascii="宋体" w:eastAsia="宋体" w:hAnsi="宋体" w:cs="Times New Roman" w:hint="eastAsia"/>
            <w:b/>
            <w:color w:val="0000FF"/>
            <w:sz w:val="24"/>
            <w:szCs w:val="36"/>
            <w:u w:val="single"/>
          </w:rPr>
          <w:t>附件</w:t>
        </w:r>
        <w:r w:rsidR="00D26935">
          <w:rPr>
            <w:rFonts w:ascii="Times New Roman" w:eastAsia="宋体" w:hAnsi="Times New Roman" w:cs="Times New Roman"/>
            <w:b/>
            <w:color w:val="0000FF"/>
            <w:sz w:val="24"/>
            <w:szCs w:val="36"/>
            <w:u w:val="single"/>
          </w:rPr>
          <w:t>2</w:t>
        </w:r>
        <w:r w:rsidR="00D26935">
          <w:rPr>
            <w:rFonts w:ascii="宋体" w:eastAsia="宋体" w:hAnsi="宋体" w:cs="Times New Roman" w:hint="eastAsia"/>
            <w:b/>
            <w:color w:val="0000FF"/>
            <w:sz w:val="24"/>
            <w:szCs w:val="36"/>
            <w:u w:val="single"/>
          </w:rPr>
          <w:t>：无行贿犯罪记录声明函（格式）</w:t>
        </w:r>
        <w:r w:rsidR="00D26935">
          <w:rPr>
            <w:rFonts w:ascii="Times New Roman" w:eastAsia="华文仿宋" w:hAnsi="Times New Roman" w:cs="Times New Roman"/>
            <w:b/>
            <w:sz w:val="24"/>
            <w:szCs w:val="36"/>
          </w:rPr>
          <w:tab/>
        </w:r>
        <w:r w:rsidR="00D26935">
          <w:rPr>
            <w:rFonts w:ascii="Times New Roman" w:eastAsia="华文仿宋" w:hAnsi="Times New Roman" w:cs="Times New Roman" w:hint="eastAsia"/>
            <w:b/>
            <w:sz w:val="24"/>
            <w:szCs w:val="36"/>
          </w:rPr>
          <w:t>1</w:t>
        </w:r>
      </w:hyperlink>
      <w:r w:rsidR="00D26935">
        <w:rPr>
          <w:rFonts w:ascii="Times New Roman" w:eastAsia="华文仿宋" w:hAnsi="Times New Roman" w:cs="Times New Roman" w:hint="eastAsia"/>
          <w:b/>
          <w:sz w:val="24"/>
          <w:szCs w:val="36"/>
        </w:rPr>
        <w:t>5</w:t>
      </w:r>
    </w:p>
    <w:p w:rsidR="00E55D05" w:rsidRDefault="00E55D05">
      <w:pPr>
        <w:rPr>
          <w:rFonts w:ascii="宋体" w:eastAsia="宋体" w:hAnsi="宋体" w:cs="Times New Roman"/>
          <w:szCs w:val="20"/>
        </w:rPr>
        <w:sectPr w:rsidR="00E55D05">
          <w:headerReference w:type="even" r:id="rId9"/>
          <w:headerReference w:type="default" r:id="rId10"/>
          <w:footerReference w:type="even" r:id="rId11"/>
          <w:footerReference w:type="default" r:id="rId12"/>
          <w:headerReference w:type="first" r:id="rId13"/>
          <w:pgSz w:w="11906" w:h="16838"/>
          <w:pgMar w:top="1418" w:right="1077" w:bottom="1242" w:left="1077" w:header="567" w:footer="567" w:gutter="0"/>
          <w:pgNumType w:start="0"/>
          <w:cols w:space="425"/>
          <w:titlePg/>
          <w:docGrid w:type="linesAndChars" w:linePitch="312"/>
        </w:sectPr>
      </w:pPr>
      <w:r>
        <w:fldChar w:fldCharType="end"/>
      </w:r>
    </w:p>
    <w:p w:rsidR="00E55D05" w:rsidRDefault="00D26935">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竞争性谈判邀请</w:t>
      </w:r>
      <w:bookmarkEnd w:id="1"/>
      <w:bookmarkEnd w:id="2"/>
    </w:p>
    <w:p w:rsidR="00E55D05" w:rsidRDefault="00D26935" w:rsidP="00E55D05">
      <w:pPr>
        <w:spacing w:line="360" w:lineRule="auto"/>
        <w:ind w:left="425" w:hangingChars="177" w:hanging="425"/>
        <w:rPr>
          <w:rFonts w:ascii="宋体" w:eastAsia="宋体" w:hAnsi="宋体" w:cs="Times New Roman"/>
          <w:sz w:val="24"/>
          <w:szCs w:val="24"/>
        </w:rPr>
      </w:pPr>
      <w:bookmarkStart w:id="3" w:name="_Toc461613077"/>
      <w:bookmarkStart w:id="4"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、上海市中医医院现以公开采购的方式邀请合格的供应商就下列所提供的货物和相关服务提交密封竞争性谈判响应文件。</w:t>
      </w:r>
    </w:p>
    <w:p w:rsidR="00E55D05" w:rsidRDefault="00D26935" w:rsidP="00E55D0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项目名称：</w:t>
      </w:r>
    </w:p>
    <w:bookmarkEnd w:id="3"/>
    <w:bookmarkEnd w:id="4"/>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w:t>
      </w:r>
      <w:proofErr w:type="gramStart"/>
      <w:r>
        <w:rPr>
          <w:rFonts w:ascii="Times New Roman" w:eastAsia="宋体" w:hAnsi="Times New Roman" w:cs="宋体" w:hint="eastAsia"/>
          <w:color w:val="000000" w:themeColor="text1"/>
          <w:sz w:val="24"/>
          <w:szCs w:val="24"/>
        </w:rPr>
        <w:t>一</w:t>
      </w:r>
      <w:proofErr w:type="gramEnd"/>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根管治疗耗材一批</w:t>
      </w:r>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包二：排</w:t>
      </w:r>
      <w:proofErr w:type="gramStart"/>
      <w:r>
        <w:rPr>
          <w:rFonts w:ascii="Times New Roman" w:eastAsia="宋体" w:hAnsi="Times New Roman" w:cs="宋体" w:hint="eastAsia"/>
          <w:color w:val="000000" w:themeColor="text1"/>
          <w:sz w:val="24"/>
          <w:szCs w:val="24"/>
        </w:rPr>
        <w:t>龈</w:t>
      </w:r>
      <w:proofErr w:type="gramEnd"/>
      <w:r>
        <w:rPr>
          <w:rFonts w:ascii="Times New Roman" w:eastAsia="宋体" w:hAnsi="Times New Roman" w:cs="宋体" w:hint="eastAsia"/>
          <w:color w:val="000000" w:themeColor="text1"/>
          <w:sz w:val="24"/>
          <w:szCs w:val="24"/>
        </w:rPr>
        <w:t>膏</w:t>
      </w:r>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包三：氢氧化钙盖髓糊剂</w:t>
      </w:r>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包四：</w:t>
      </w:r>
      <w:proofErr w:type="gramStart"/>
      <w:r>
        <w:rPr>
          <w:rFonts w:ascii="Times New Roman" w:eastAsia="宋体" w:hAnsi="Times New Roman" w:cs="宋体" w:hint="eastAsia"/>
          <w:color w:val="000000" w:themeColor="text1"/>
          <w:sz w:val="24"/>
          <w:szCs w:val="24"/>
        </w:rPr>
        <w:t>膨宫管</w:t>
      </w:r>
      <w:proofErr w:type="gramEnd"/>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包五：透析液过滤器</w:t>
      </w:r>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包六：无菌头皮夹</w:t>
      </w:r>
    </w:p>
    <w:p w:rsidR="00E55D05" w:rsidRDefault="00D26935" w:rsidP="00E55D0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）技术要求：见本竞争性谈判文件第三章“货物需求一览表及技术规格”</w:t>
      </w:r>
    </w:p>
    <w:p w:rsidR="00E55D05" w:rsidRDefault="00D26935" w:rsidP="00E55D05">
      <w:pPr>
        <w:spacing w:line="360" w:lineRule="auto"/>
        <w:ind w:left="425" w:hangingChars="177" w:hanging="425"/>
        <w:rPr>
          <w:rFonts w:ascii="宋体" w:eastAsia="宋体" w:hAnsi="宋体" w:cs="Times New Roman"/>
          <w:sz w:val="24"/>
          <w:szCs w:val="24"/>
        </w:rPr>
      </w:pPr>
      <w:bookmarkStart w:id="5" w:name="_Toc461613012"/>
      <w:bookmarkStart w:id="6" w:name="_Toc461613084"/>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Pr>
          <w:rFonts w:ascii="Times New Roman" w:eastAsia="宋体" w:hAnsi="Times New Roman" w:cs="Times New Roman" w:hint="eastAsia"/>
          <w:sz w:val="24"/>
          <w:szCs w:val="24"/>
        </w:rPr>
        <w:t>12</w:t>
      </w:r>
      <w:r>
        <w:rPr>
          <w:rFonts w:ascii="宋体" w:eastAsia="宋体" w:hAnsi="宋体" w:cs="Times New Roman" w:hint="eastAsia"/>
          <w:sz w:val="24"/>
          <w:szCs w:val="24"/>
        </w:rPr>
        <w:t>月</w:t>
      </w:r>
      <w:r w:rsidR="00894E6D">
        <w:rPr>
          <w:rFonts w:ascii="Times New Roman" w:eastAsia="宋体" w:hAnsi="Times New Roman" w:cs="Times New Roman" w:hint="eastAsia"/>
          <w:sz w:val="24"/>
          <w:szCs w:val="24"/>
        </w:rPr>
        <w:t>17</w:t>
      </w:r>
      <w:r>
        <w:rPr>
          <w:rFonts w:ascii="Times New Roman" w:eastAsia="宋体" w:hAnsi="Times New Roman" w:cs="Times New Roman" w:hint="eastAsia"/>
          <w:sz w:val="24"/>
          <w:szCs w:val="24"/>
        </w:rPr>
        <w:t>日</w:t>
      </w:r>
      <w:r>
        <w:rPr>
          <w:rFonts w:ascii="宋体" w:eastAsia="宋体" w:hAnsi="宋体" w:cs="Times New Roman" w:hint="eastAsia"/>
          <w:sz w:val="24"/>
          <w:szCs w:val="24"/>
        </w:rPr>
        <w:t>起至</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Pr>
          <w:rFonts w:ascii="Times New Roman" w:eastAsia="宋体" w:hAnsi="Times New Roman" w:cs="Times New Roman" w:hint="eastAsia"/>
          <w:sz w:val="24"/>
          <w:szCs w:val="24"/>
        </w:rPr>
        <w:t>12</w:t>
      </w:r>
      <w:r>
        <w:rPr>
          <w:rFonts w:ascii="宋体" w:eastAsia="宋体" w:hAnsi="宋体" w:cs="Times New Roman" w:hint="eastAsia"/>
          <w:sz w:val="24"/>
          <w:szCs w:val="24"/>
        </w:rPr>
        <w:t>月</w:t>
      </w:r>
      <w:r>
        <w:rPr>
          <w:rFonts w:ascii="Times New Roman" w:eastAsia="宋体" w:hAnsi="Times New Roman" w:cs="Times New Roman" w:hint="eastAsia"/>
          <w:sz w:val="24"/>
          <w:szCs w:val="24"/>
        </w:rPr>
        <w:t>1</w:t>
      </w:r>
      <w:r w:rsidR="00894E6D">
        <w:rPr>
          <w:rFonts w:ascii="Times New Roman" w:eastAsia="宋体" w:hAnsi="Times New Roman" w:cs="Times New Roman" w:hint="eastAsia"/>
          <w:sz w:val="24"/>
          <w:szCs w:val="24"/>
        </w:rPr>
        <w:t>9</w:t>
      </w:r>
      <w:r>
        <w:rPr>
          <w:rFonts w:ascii="宋体" w:eastAsia="宋体" w:hAnsi="宋体" w:cs="Times New Roman" w:hint="eastAsia"/>
          <w:sz w:val="24"/>
          <w:szCs w:val="24"/>
        </w:rPr>
        <w:t>日止（星期六、日和节假日除外）</w:t>
      </w:r>
      <w:r>
        <w:rPr>
          <w:rFonts w:ascii="宋体" w:eastAsia="宋体" w:hAnsi="宋体" w:hint="eastAsia"/>
          <w:sz w:val="24"/>
          <w:szCs w:val="24"/>
        </w:rPr>
        <w:t>自行前往我院官网（</w:t>
      </w:r>
      <w:hyperlink r:id="rId14"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E55D05" w:rsidRDefault="00D26935" w:rsidP="00E55D05">
      <w:pPr>
        <w:spacing w:line="360" w:lineRule="auto"/>
        <w:ind w:left="425" w:hangingChars="177" w:hanging="425"/>
        <w:rPr>
          <w:rFonts w:ascii="Times New Roman" w:eastAsia="宋体" w:hAnsi="Times New Roman" w:cs="宋体"/>
          <w:color w:val="000000" w:themeColor="text1"/>
          <w:kern w:val="0"/>
          <w:sz w:val="24"/>
          <w:szCs w:val="24"/>
        </w:rPr>
      </w:pPr>
      <w:r>
        <w:rPr>
          <w:rFonts w:ascii="Times New Roman" w:eastAsia="宋体" w:hAnsi="Times New Roman" w:cs="Times New Roman" w:hint="eastAsia"/>
          <w:sz w:val="24"/>
          <w:szCs w:val="24"/>
        </w:rPr>
        <w:t>3</w:t>
      </w:r>
      <w:r>
        <w:rPr>
          <w:rFonts w:ascii="宋体" w:eastAsia="宋体" w:hAnsi="宋体" w:cs="Times New Roman" w:hint="eastAsia"/>
          <w:sz w:val="24"/>
          <w:szCs w:val="24"/>
        </w:rPr>
        <w:t>、报名截止时间：</w:t>
      </w:r>
      <w:r>
        <w:rPr>
          <w:rFonts w:ascii="Times New Roman" w:eastAsia="宋体" w:hAnsi="Times New Roman" w:cs="宋体" w:hint="eastAsia"/>
          <w:color w:val="000000" w:themeColor="text1"/>
          <w:kern w:val="0"/>
          <w:sz w:val="24"/>
          <w:szCs w:val="24"/>
        </w:rPr>
        <w:t>2022</w:t>
      </w:r>
      <w:r>
        <w:rPr>
          <w:rFonts w:ascii="Times New Roman" w:eastAsia="宋体" w:hAnsi="Times New Roman" w:cs="宋体" w:hint="eastAsia"/>
          <w:color w:val="000000" w:themeColor="text1"/>
          <w:kern w:val="0"/>
          <w:sz w:val="24"/>
          <w:szCs w:val="24"/>
        </w:rPr>
        <w:t>年</w:t>
      </w:r>
      <w:r>
        <w:rPr>
          <w:rFonts w:ascii="Times New Roman" w:eastAsia="宋体" w:hAnsi="Times New Roman" w:cs="宋体" w:hint="eastAsia"/>
          <w:color w:val="000000" w:themeColor="text1"/>
          <w:kern w:val="0"/>
          <w:sz w:val="24"/>
          <w:szCs w:val="24"/>
        </w:rPr>
        <w:t>12</w:t>
      </w:r>
      <w:r>
        <w:rPr>
          <w:rFonts w:ascii="Times New Roman" w:eastAsia="宋体" w:hAnsi="Times New Roman" w:cs="宋体" w:hint="eastAsia"/>
          <w:color w:val="000000" w:themeColor="text1"/>
          <w:kern w:val="0"/>
          <w:sz w:val="24"/>
          <w:szCs w:val="24"/>
        </w:rPr>
        <w:t>月</w:t>
      </w:r>
      <w:r>
        <w:rPr>
          <w:rFonts w:ascii="Times New Roman" w:eastAsia="宋体" w:hAnsi="Times New Roman" w:cs="宋体" w:hint="eastAsia"/>
          <w:color w:val="000000" w:themeColor="text1"/>
          <w:kern w:val="0"/>
          <w:sz w:val="24"/>
          <w:szCs w:val="24"/>
        </w:rPr>
        <w:t>1</w:t>
      </w:r>
      <w:r w:rsidR="00894E6D">
        <w:rPr>
          <w:rFonts w:ascii="Times New Roman" w:eastAsia="宋体" w:hAnsi="Times New Roman" w:cs="宋体" w:hint="eastAsia"/>
          <w:color w:val="000000" w:themeColor="text1"/>
          <w:kern w:val="0"/>
          <w:sz w:val="24"/>
          <w:szCs w:val="24"/>
        </w:rPr>
        <w:t>9</w:t>
      </w:r>
      <w:r>
        <w:rPr>
          <w:rFonts w:ascii="Times New Roman" w:eastAsia="宋体" w:hAnsi="Times New Roman" w:cs="宋体" w:hint="eastAsia"/>
          <w:color w:val="000000" w:themeColor="text1"/>
          <w:kern w:val="0"/>
          <w:sz w:val="24"/>
          <w:szCs w:val="24"/>
        </w:rPr>
        <w:t>日北京时间</w:t>
      </w:r>
      <w:r>
        <w:rPr>
          <w:rFonts w:ascii="Times New Roman" w:eastAsia="宋体" w:hAnsi="Times New Roman" w:cs="宋体"/>
          <w:color w:val="000000" w:themeColor="text1"/>
          <w:kern w:val="0"/>
          <w:sz w:val="24"/>
          <w:szCs w:val="24"/>
        </w:rPr>
        <w:t>17</w:t>
      </w:r>
      <w:r>
        <w:rPr>
          <w:rFonts w:ascii="宋体" w:eastAsia="宋体" w:hAnsi="宋体" w:cs="Times New Roman"/>
          <w:sz w:val="24"/>
          <w:szCs w:val="24"/>
        </w:rPr>
        <w:t>:</w:t>
      </w:r>
      <w:r>
        <w:rPr>
          <w:rFonts w:ascii="Times New Roman" w:eastAsia="宋体" w:hAnsi="Times New Roman" w:cs="宋体" w:hint="eastAsia"/>
          <w:color w:val="000000" w:themeColor="text1"/>
          <w:kern w:val="0"/>
          <w:sz w:val="24"/>
          <w:szCs w:val="24"/>
        </w:rPr>
        <w:t>00</w:t>
      </w:r>
    </w:p>
    <w:p w:rsidR="00E55D05" w:rsidRDefault="00D26935" w:rsidP="00E55D05">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cs="宋体" w:hint="eastAsia"/>
          <w:color w:val="000000" w:themeColor="text1"/>
          <w:kern w:val="0"/>
          <w:sz w:val="24"/>
          <w:szCs w:val="24"/>
        </w:rPr>
        <w:t>4</w:t>
      </w:r>
      <w:r>
        <w:rPr>
          <w:rFonts w:ascii="Times New Roman" w:eastAsia="宋体" w:hAnsi="Times New Roman" w:cs="宋体" w:hint="eastAsia"/>
          <w:color w:val="000000" w:themeColor="text1"/>
          <w:kern w:val="0"/>
          <w:sz w:val="24"/>
          <w:szCs w:val="24"/>
        </w:rPr>
        <w:t>、</w:t>
      </w:r>
      <w:r>
        <w:rPr>
          <w:rFonts w:ascii="宋体" w:eastAsia="宋体" w:hAnsi="宋体" w:cs="Times New Roman" w:hint="eastAsia"/>
          <w:sz w:val="24"/>
          <w:szCs w:val="24"/>
        </w:rPr>
        <w:t>递交响应文件截止时间、地点及要求：</w:t>
      </w:r>
    </w:p>
    <w:p w:rsidR="00E55D05" w:rsidRDefault="00D26935" w:rsidP="00E55D05">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Pr>
          <w:rFonts w:ascii="Times New Roman" w:eastAsia="宋体" w:hAnsi="Times New Roman" w:cs="Times New Roman" w:hint="eastAsia"/>
          <w:sz w:val="24"/>
          <w:szCs w:val="24"/>
        </w:rPr>
        <w:t>12</w:t>
      </w:r>
      <w:r>
        <w:rPr>
          <w:rFonts w:ascii="宋体" w:eastAsia="宋体" w:hAnsi="宋体" w:cs="Times New Roman" w:hint="eastAsia"/>
          <w:sz w:val="24"/>
          <w:szCs w:val="24"/>
        </w:rPr>
        <w:t>月</w:t>
      </w:r>
      <w:r w:rsidR="00894E6D">
        <w:rPr>
          <w:rFonts w:ascii="Times New Roman" w:eastAsia="宋体" w:hAnsi="Times New Roman" w:cs="Times New Roman" w:hint="eastAsia"/>
          <w:sz w:val="24"/>
          <w:szCs w:val="24"/>
        </w:rPr>
        <w:t>20</w:t>
      </w:r>
      <w:r>
        <w:rPr>
          <w:rFonts w:ascii="宋体" w:eastAsia="宋体" w:hAnsi="宋体" w:cs="Times New Roman" w:hint="eastAsia"/>
          <w:sz w:val="24"/>
          <w:szCs w:val="24"/>
        </w:rPr>
        <w:t>日北京时间</w:t>
      </w:r>
      <w:bookmarkStart w:id="7" w:name="_GoBack"/>
      <w:bookmarkEnd w:id="7"/>
      <w:r>
        <w:rPr>
          <w:rFonts w:ascii="Times New Roman" w:eastAsia="宋体" w:hAnsi="Times New Roman" w:cs="Times New Roman" w:hint="eastAsia"/>
          <w:sz w:val="24"/>
          <w:szCs w:val="24"/>
        </w:rPr>
        <w:t>9</w:t>
      </w:r>
      <w:r>
        <w:rPr>
          <w:rFonts w:ascii="宋体" w:eastAsia="宋体" w:hAnsi="宋体" w:cs="Times New Roman"/>
          <w:sz w:val="24"/>
          <w:szCs w:val="24"/>
        </w:rPr>
        <w:t>:</w:t>
      </w:r>
      <w:r>
        <w:rPr>
          <w:rFonts w:ascii="Times New Roman" w:eastAsia="宋体" w:hAnsi="Times New Roman" w:cs="Times New Roman" w:hint="eastAsia"/>
          <w:sz w:val="24"/>
          <w:szCs w:val="24"/>
        </w:rPr>
        <w:t>00</w:t>
      </w:r>
    </w:p>
    <w:p w:rsidR="00E55D05" w:rsidRDefault="00D26935" w:rsidP="00E55D05">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p w:rsidR="00E55D05" w:rsidRDefault="00D26935" w:rsidP="00E55D05">
      <w:pPr>
        <w:spacing w:line="360" w:lineRule="auto"/>
        <w:ind w:left="425" w:hangingChars="177" w:hanging="425"/>
        <w:rPr>
          <w:rFonts w:ascii="宋体" w:eastAsia="宋体" w:hAnsi="宋体" w:cs="宋体"/>
          <w:kern w:val="0"/>
          <w:sz w:val="24"/>
          <w:szCs w:val="24"/>
        </w:rPr>
      </w:pPr>
      <w:r>
        <w:rPr>
          <w:rFonts w:ascii="Times New Roman" w:eastAsia="宋体" w:hAnsi="Times New Roman" w:cs="Times New Roman" w:hint="eastAsia"/>
          <w:sz w:val="24"/>
          <w:szCs w:val="24"/>
        </w:rPr>
        <w:t>5</w:t>
      </w:r>
      <w:r>
        <w:rPr>
          <w:rFonts w:ascii="宋体" w:eastAsia="宋体" w:hAnsi="宋体" w:cs="Times New Roman" w:hint="eastAsia"/>
          <w:sz w:val="24"/>
          <w:szCs w:val="24"/>
        </w:rPr>
        <w:t>、</w:t>
      </w:r>
      <w:bookmarkStart w:id="8" w:name="OLE_LINK16"/>
      <w:bookmarkStart w:id="9" w:name="OLE_LINK11"/>
      <w:bookmarkEnd w:id="5"/>
      <w:bookmarkEnd w:id="6"/>
      <w:r>
        <w:rPr>
          <w:rFonts w:ascii="宋体" w:eastAsia="宋体" w:hAnsi="宋体" w:cs="宋体" w:hint="eastAsia"/>
          <w:kern w:val="0"/>
          <w:sz w:val="24"/>
          <w:szCs w:val="24"/>
        </w:rPr>
        <w:t>采购人信息</w:t>
      </w:r>
    </w:p>
    <w:bookmarkEnd w:id="8"/>
    <w:bookmarkEnd w:id="9"/>
    <w:p w:rsidR="00E55D05" w:rsidRDefault="00D26935">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E55D05" w:rsidRDefault="00D26935">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w:t>
      </w:r>
      <w:r>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p w:rsidR="00E55D05" w:rsidRDefault="00D26935">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邮编：</w:t>
      </w:r>
      <w:r>
        <w:rPr>
          <w:rFonts w:ascii="Times New Roman" w:eastAsia="宋体" w:hAnsi="Times New Roman" w:cs="Times New Roman"/>
          <w:sz w:val="24"/>
          <w:szCs w:val="20"/>
        </w:rPr>
        <w:t>200032</w:t>
      </w:r>
    </w:p>
    <w:p w:rsidR="00E55D05" w:rsidRDefault="00D26935">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电话：</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56639828</w:t>
      </w:r>
      <w:r>
        <w:rPr>
          <w:rFonts w:ascii="宋体" w:eastAsia="宋体" w:hAnsi="宋体" w:cs="Times New Roman"/>
          <w:sz w:val="24"/>
          <w:szCs w:val="20"/>
        </w:rPr>
        <w:t>-</w:t>
      </w:r>
      <w:r>
        <w:rPr>
          <w:rFonts w:ascii="Times New Roman" w:eastAsia="宋体" w:hAnsi="Times New Roman" w:cs="Times New Roman" w:hint="eastAsia"/>
          <w:sz w:val="24"/>
          <w:szCs w:val="20"/>
        </w:rPr>
        <w:t>2237</w:t>
      </w:r>
    </w:p>
    <w:p w:rsidR="00E55D05" w:rsidRDefault="00D26935">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传真：</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w:t>
      </w:r>
      <w:r>
        <w:rPr>
          <w:rFonts w:ascii="Times New Roman" w:eastAsia="宋体" w:hAnsi="Times New Roman" w:cs="Times New Roman" w:hint="eastAsia"/>
          <w:sz w:val="24"/>
          <w:szCs w:val="20"/>
        </w:rPr>
        <w:t>9310</w:t>
      </w:r>
    </w:p>
    <w:p w:rsidR="00E55D05" w:rsidRDefault="00D26935">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联系人：陆丹</w:t>
      </w:r>
    </w:p>
    <w:p w:rsidR="00E55D05" w:rsidRDefault="00E55D05">
      <w:pPr>
        <w:spacing w:line="360" w:lineRule="auto"/>
        <w:rPr>
          <w:rFonts w:ascii="宋体" w:eastAsia="宋体" w:hAnsi="宋体" w:cs="Times New Roman"/>
          <w:sz w:val="24"/>
          <w:szCs w:val="24"/>
        </w:rPr>
        <w:sectPr w:rsidR="00E55D05">
          <w:headerReference w:type="even" r:id="rId15"/>
          <w:headerReference w:type="default" r:id="rId16"/>
          <w:footerReference w:type="default" r:id="rId17"/>
          <w:headerReference w:type="first" r:id="rId18"/>
          <w:pgSz w:w="11906" w:h="16838"/>
          <w:pgMar w:top="1418" w:right="1134" w:bottom="1134" w:left="1134" w:header="567" w:footer="567" w:gutter="0"/>
          <w:cols w:space="425"/>
          <w:docGrid w:type="linesAndChars" w:linePitch="312"/>
        </w:sectPr>
      </w:pPr>
    </w:p>
    <w:p w:rsidR="00E55D05" w:rsidRDefault="00D26935">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10" w:name="_Toc9066359"/>
      <w:bookmarkStart w:id="11" w:name="_Toc516880880"/>
      <w:bookmarkStart w:id="12" w:name="_Toc11326093"/>
      <w:r>
        <w:rPr>
          <w:rFonts w:ascii="宋体" w:eastAsia="宋体" w:hAnsi="宋体" w:cs="Times New Roman" w:hint="eastAsia"/>
          <w:b/>
          <w:sz w:val="36"/>
          <w:szCs w:val="20"/>
        </w:rPr>
        <w:lastRenderedPageBreak/>
        <w:t>第二章</w:t>
      </w:r>
      <w:r>
        <w:rPr>
          <w:rFonts w:ascii="宋体" w:eastAsia="宋体" w:hAnsi="宋体" w:cs="Times New Roman" w:hint="eastAsia"/>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竞争性谈判资料表</w:t>
      </w:r>
      <w:bookmarkEnd w:id="10"/>
      <w:bookmarkEnd w:id="11"/>
      <w:bookmarkEnd w:id="12"/>
    </w:p>
    <w:p w:rsidR="00E55D05" w:rsidRDefault="00D26935">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下表有关货物采购的资料是对“供应商须知”的具体补充和修改，如有矛盾应以本竞争性谈判文件资料表为准。</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6"/>
        <w:gridCol w:w="8378"/>
      </w:tblGrid>
      <w:tr w:rsidR="00E55D05">
        <w:trPr>
          <w:trHeight w:val="567"/>
        </w:trPr>
        <w:tc>
          <w:tcPr>
            <w:tcW w:w="531" w:type="pct"/>
            <w:vAlign w:val="center"/>
          </w:tcPr>
          <w:p w:rsidR="00E55D05" w:rsidRDefault="00D26935">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9" w:type="pct"/>
            <w:vAlign w:val="center"/>
          </w:tcPr>
          <w:p w:rsidR="00E55D05" w:rsidRDefault="00D26935">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E55D05">
        <w:trPr>
          <w:trHeight w:val="567"/>
        </w:trPr>
        <w:tc>
          <w:tcPr>
            <w:tcW w:w="5000" w:type="pct"/>
            <w:gridSpan w:val="2"/>
            <w:vAlign w:val="center"/>
          </w:tcPr>
          <w:p w:rsidR="00E55D05" w:rsidRDefault="00D26935">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w:t>
            </w:r>
            <w:r>
              <w:rPr>
                <w:rFonts w:ascii="宋体" w:eastAsia="宋体" w:hAnsi="宋体" w:cs="Times New Roman"/>
                <w:sz w:val="24"/>
                <w:szCs w:val="20"/>
              </w:rPr>
              <w:t>.</w:t>
            </w:r>
            <w:r>
              <w:rPr>
                <w:rFonts w:ascii="Times New Roman" w:eastAsia="宋体" w:hAnsi="Times New Roman" w:cs="Times New Roman"/>
                <w:sz w:val="24"/>
                <w:szCs w:val="20"/>
              </w:rPr>
              <w:t>1</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采购人名称：上海市中医医院</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69" w:type="pct"/>
            <w:vAlign w:val="center"/>
          </w:tcPr>
          <w:p w:rsidR="00E55D05" w:rsidRDefault="00D26935">
            <w:pPr>
              <w:autoSpaceDE w:val="0"/>
              <w:autoSpaceDN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项目名称：</w:t>
            </w:r>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w:t>
            </w:r>
            <w:proofErr w:type="gramStart"/>
            <w:r>
              <w:rPr>
                <w:rFonts w:ascii="Times New Roman" w:eastAsia="宋体" w:hAnsi="Times New Roman" w:cs="宋体" w:hint="eastAsia"/>
                <w:color w:val="000000" w:themeColor="text1"/>
                <w:sz w:val="24"/>
                <w:szCs w:val="24"/>
              </w:rPr>
              <w:t>一</w:t>
            </w:r>
            <w:proofErr w:type="gramEnd"/>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根管治疗耗材一批</w:t>
            </w:r>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包二：排</w:t>
            </w:r>
            <w:proofErr w:type="gramStart"/>
            <w:r>
              <w:rPr>
                <w:rFonts w:ascii="Times New Roman" w:eastAsia="宋体" w:hAnsi="Times New Roman" w:cs="宋体" w:hint="eastAsia"/>
                <w:color w:val="000000" w:themeColor="text1"/>
                <w:sz w:val="24"/>
                <w:szCs w:val="24"/>
              </w:rPr>
              <w:t>龈</w:t>
            </w:r>
            <w:proofErr w:type="gramEnd"/>
            <w:r>
              <w:rPr>
                <w:rFonts w:ascii="Times New Roman" w:eastAsia="宋体" w:hAnsi="Times New Roman" w:cs="宋体" w:hint="eastAsia"/>
                <w:color w:val="000000" w:themeColor="text1"/>
                <w:sz w:val="24"/>
                <w:szCs w:val="24"/>
              </w:rPr>
              <w:t>膏</w:t>
            </w:r>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包三：氢氧化钙盖髓糊剂</w:t>
            </w:r>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包四：</w:t>
            </w:r>
            <w:proofErr w:type="gramStart"/>
            <w:r>
              <w:rPr>
                <w:rFonts w:ascii="Times New Roman" w:eastAsia="宋体" w:hAnsi="Times New Roman" w:cs="宋体" w:hint="eastAsia"/>
                <w:color w:val="000000" w:themeColor="text1"/>
                <w:sz w:val="24"/>
                <w:szCs w:val="24"/>
              </w:rPr>
              <w:t>膨宫管</w:t>
            </w:r>
            <w:proofErr w:type="gramEnd"/>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包五：透析液过滤器</w:t>
            </w:r>
          </w:p>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包六：无菌头皮夹</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hint="eastAsia"/>
                <w:sz w:val="24"/>
                <w:szCs w:val="20"/>
              </w:rPr>
              <w:t>3</w:t>
            </w:r>
          </w:p>
        </w:tc>
        <w:tc>
          <w:tcPr>
            <w:tcW w:w="4469" w:type="pct"/>
            <w:vAlign w:val="center"/>
          </w:tcPr>
          <w:p w:rsidR="00E55D05" w:rsidRDefault="00D26935">
            <w:pPr>
              <w:autoSpaceDE w:val="0"/>
              <w:autoSpaceDN w:val="0"/>
              <w:spacing w:line="360" w:lineRule="auto"/>
              <w:ind w:firstLineChars="200" w:firstLine="480"/>
              <w:rPr>
                <w:rFonts w:ascii="Times New Roman" w:eastAsia="宋体" w:hAnsi="Times New Roman" w:cs="宋体"/>
                <w:color w:val="000000" w:themeColor="text1"/>
                <w:sz w:val="24"/>
                <w:szCs w:val="24"/>
              </w:rPr>
            </w:pPr>
            <w:r>
              <w:rPr>
                <w:rFonts w:ascii="宋体" w:eastAsia="宋体" w:hAnsi="宋体" w:cs="Times New Roman" w:hint="eastAsia"/>
                <w:sz w:val="24"/>
                <w:szCs w:val="20"/>
              </w:rPr>
              <w:t>合同名称：</w:t>
            </w:r>
            <w:r>
              <w:rPr>
                <w:rFonts w:ascii="Times New Roman" w:eastAsia="宋体" w:hAnsi="Times New Roman" w:cs="宋体" w:hint="eastAsia"/>
                <w:color w:val="000000" w:themeColor="text1"/>
                <w:sz w:val="24"/>
                <w:szCs w:val="24"/>
              </w:rPr>
              <w:t>医疗耗材采购协议</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sz w:val="24"/>
                <w:szCs w:val="20"/>
              </w:rPr>
              <w:t>4</w:t>
            </w:r>
          </w:p>
        </w:tc>
        <w:tc>
          <w:tcPr>
            <w:tcW w:w="4469" w:type="pct"/>
            <w:vAlign w:val="center"/>
          </w:tcPr>
          <w:p w:rsidR="00E55D05" w:rsidRDefault="00D26935">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1</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供应商未在规定的时间内报名，不得参加。</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2</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潜在供应商或者其他利害关系人对采购文件有异议的，应当在竞争性谈判响应文件递交截止时间</w:t>
            </w:r>
            <w:r>
              <w:rPr>
                <w:rFonts w:ascii="Times New Roman" w:eastAsia="宋体" w:hAnsi="Times New Roman" w:hint="eastAsia"/>
                <w:sz w:val="24"/>
                <w:szCs w:val="24"/>
              </w:rPr>
              <w:t>2</w:t>
            </w:r>
            <w:r>
              <w:rPr>
                <w:rFonts w:ascii="宋体" w:eastAsia="宋体" w:hAnsi="宋体" w:hint="eastAsia"/>
                <w:sz w:val="24"/>
                <w:szCs w:val="24"/>
              </w:rPr>
              <w:t>日前提出。</w:t>
            </w:r>
          </w:p>
        </w:tc>
      </w:tr>
      <w:tr w:rsidR="00E55D05">
        <w:trPr>
          <w:trHeight w:val="567"/>
        </w:trPr>
        <w:tc>
          <w:tcPr>
            <w:tcW w:w="5000" w:type="pct"/>
            <w:gridSpan w:val="2"/>
            <w:vAlign w:val="center"/>
          </w:tcPr>
          <w:p w:rsidR="00E55D05" w:rsidRDefault="00D26935">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竞争性谈判响应文件的编制和递交</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3</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文件语言：中文</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4</w:t>
            </w:r>
            <w:r>
              <w:rPr>
                <w:rFonts w:ascii="宋体" w:eastAsia="宋体" w:hAnsi="宋体" w:cs="Times New Roman"/>
                <w:sz w:val="24"/>
                <w:szCs w:val="20"/>
              </w:rPr>
              <w:t>.</w:t>
            </w:r>
            <w:r>
              <w:rPr>
                <w:rFonts w:ascii="Times New Roman" w:eastAsia="宋体" w:hAnsi="Times New Roman" w:cs="Times New Roman"/>
                <w:sz w:val="24"/>
                <w:szCs w:val="20"/>
              </w:rPr>
              <w:t>1</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供应商应提供下列文件，并按顺序装订成册，编制文件目录：</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竞争性谈判响应文件</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供应商应按照竞争性谈判文件中提供的格式完整、正确填写。</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hint="eastAsia"/>
                <w:sz w:val="24"/>
                <w:szCs w:val="20"/>
              </w:rPr>
              <w:t>.</w:t>
            </w:r>
            <w:r>
              <w:rPr>
                <w:rFonts w:ascii="宋体" w:eastAsia="宋体" w:hAnsi="宋体" w:cs="Times New Roman" w:hint="eastAsia"/>
                <w:sz w:val="24"/>
                <w:szCs w:val="20"/>
              </w:rPr>
              <w:t>报价一览表</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）报价一览表应填写项目总价。</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）供应商应按照竞争性谈判文件中提供的格式完整、正确填写报价一览表。报价一览表中的总价应与响应文件报价表中总价完全一致，否则将可能否决其响应文件。</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）报价一览表除了装订在竞争性谈判响应文件中之外，还应制作一份正本，并和响应文件保证金一起单独封装在小信封中，密封后与竞争性谈判响应文件一并递交。</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3</w:t>
            </w:r>
            <w:r>
              <w:rPr>
                <w:rFonts w:ascii="宋体" w:eastAsia="宋体" w:hAnsi="宋体" w:cs="Times New Roman" w:hint="eastAsia"/>
                <w:sz w:val="24"/>
                <w:szCs w:val="20"/>
              </w:rPr>
              <w:t>.</w:t>
            </w:r>
            <w:r>
              <w:rPr>
                <w:rFonts w:ascii="宋体" w:eastAsia="宋体" w:hAnsi="宋体" w:cs="Times New Roman" w:hint="eastAsia"/>
                <w:sz w:val="24"/>
                <w:szCs w:val="20"/>
              </w:rPr>
              <w:t>响应文件分项报价表</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4</w:t>
            </w:r>
            <w:r>
              <w:rPr>
                <w:rFonts w:ascii="宋体" w:eastAsia="宋体" w:hAnsi="宋体" w:cs="Times New Roman" w:hint="eastAsia"/>
                <w:sz w:val="24"/>
                <w:szCs w:val="20"/>
              </w:rPr>
              <w:t>.</w:t>
            </w:r>
            <w:r>
              <w:rPr>
                <w:rFonts w:ascii="宋体" w:eastAsia="宋体" w:hAnsi="宋体" w:cs="Times New Roman" w:hint="eastAsia"/>
                <w:sz w:val="24"/>
                <w:szCs w:val="20"/>
              </w:rPr>
              <w:t>货物说明一览表</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宋体" w:eastAsia="宋体" w:hAnsi="宋体" w:cs="Times New Roman" w:hint="eastAsia"/>
                <w:sz w:val="24"/>
                <w:szCs w:val="20"/>
              </w:rPr>
              <w:t>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供应商应按《竞争性谈判文件》要求填写技术规格响应</w:t>
            </w:r>
            <w:r>
              <w:rPr>
                <w:rFonts w:ascii="宋体" w:eastAsia="宋体" w:hAnsi="宋体" w:cs="Times New Roman" w:hint="eastAsia"/>
                <w:sz w:val="24"/>
                <w:szCs w:val="20"/>
              </w:rPr>
              <w:t>/</w:t>
            </w:r>
            <w:r>
              <w:rPr>
                <w:rFonts w:ascii="宋体" w:eastAsia="宋体" w:hAnsi="宋体" w:cs="Times New Roman" w:hint="eastAsia"/>
                <w:sz w:val="24"/>
                <w:szCs w:val="20"/>
              </w:rPr>
              <w:t>偏离表、商务条款响应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6</w:t>
            </w:r>
            <w:r>
              <w:rPr>
                <w:rFonts w:ascii="宋体" w:eastAsia="宋体" w:hAnsi="宋体" w:cs="Times New Roman" w:hint="eastAsia"/>
                <w:sz w:val="24"/>
                <w:szCs w:val="20"/>
              </w:rPr>
              <w:t>.</w:t>
            </w:r>
            <w:r>
              <w:rPr>
                <w:rFonts w:ascii="宋体" w:eastAsia="宋体" w:hAnsi="宋体" w:cs="Times New Roman" w:hint="eastAsia"/>
                <w:sz w:val="24"/>
                <w:szCs w:val="20"/>
              </w:rPr>
              <w:t>供应商资格证明文件</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供应商资质证明文件具体内容见规定。</w:t>
            </w:r>
          </w:p>
          <w:p w:rsidR="00E55D05" w:rsidRDefault="00D26935">
            <w:pPr>
              <w:spacing w:line="360" w:lineRule="auto"/>
              <w:rPr>
                <w:rFonts w:ascii="宋体" w:eastAsia="宋体" w:hAnsi="宋体" w:cs="Times New Roman"/>
                <w:strike/>
                <w:color w:val="00B0F0"/>
                <w:sz w:val="24"/>
                <w:szCs w:val="20"/>
              </w:rPr>
            </w:pPr>
            <w:r>
              <w:rPr>
                <w:rFonts w:ascii="Times New Roman" w:eastAsia="宋体" w:hAnsi="Times New Roman" w:cs="Times New Roman" w:hint="eastAsia"/>
                <w:sz w:val="24"/>
                <w:szCs w:val="20"/>
              </w:rPr>
              <w:t>7</w:t>
            </w:r>
            <w:r>
              <w:rPr>
                <w:rFonts w:ascii="宋体" w:eastAsia="宋体" w:hAnsi="宋体" w:cs="Times New Roman" w:hint="eastAsia"/>
                <w:sz w:val="24"/>
                <w:szCs w:val="20"/>
              </w:rPr>
              <w:t>.</w:t>
            </w:r>
            <w:r>
              <w:rPr>
                <w:rFonts w:ascii="宋体" w:eastAsia="宋体" w:hAnsi="宋体" w:cs="Times New Roman" w:hint="eastAsia"/>
                <w:sz w:val="24"/>
                <w:szCs w:val="20"/>
              </w:rPr>
              <w:t>产品详细清单（包括软硬件及伴随服务）</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8</w:t>
            </w:r>
            <w:r>
              <w:rPr>
                <w:rFonts w:ascii="宋体" w:eastAsia="宋体" w:hAnsi="宋体" w:cs="Times New Roman" w:hint="eastAsia"/>
                <w:sz w:val="24"/>
                <w:szCs w:val="20"/>
              </w:rPr>
              <w:t>.</w:t>
            </w:r>
            <w:r>
              <w:rPr>
                <w:rFonts w:ascii="宋体" w:eastAsia="宋体" w:hAnsi="宋体" w:cs="Times New Roman" w:hint="eastAsia"/>
                <w:sz w:val="24"/>
                <w:szCs w:val="20"/>
              </w:rPr>
              <w:t>提供详细配件清单及价格</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9</w:t>
            </w:r>
            <w:r>
              <w:rPr>
                <w:rFonts w:ascii="宋体" w:eastAsia="宋体" w:hAnsi="宋体" w:cs="Times New Roman" w:hint="eastAsia"/>
                <w:sz w:val="24"/>
                <w:szCs w:val="20"/>
              </w:rPr>
              <w:t>.</w:t>
            </w:r>
            <w:r>
              <w:rPr>
                <w:rFonts w:ascii="宋体" w:eastAsia="宋体" w:hAnsi="宋体" w:cs="Times New Roman" w:hint="eastAsia"/>
                <w:sz w:val="24"/>
                <w:szCs w:val="20"/>
              </w:rPr>
              <w:t>其他资料（供应商认为有必要提交的其他资料）</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sz w:val="24"/>
                <w:szCs w:val="20"/>
              </w:rPr>
              <w:t>供应商</w:t>
            </w:r>
            <w:r>
              <w:rPr>
                <w:rFonts w:ascii="宋体" w:eastAsia="宋体" w:hAnsi="宋体" w:cs="Times New Roman" w:hint="eastAsia"/>
                <w:sz w:val="24"/>
                <w:szCs w:val="20"/>
              </w:rPr>
              <w:t>应严格按照竞争性谈判文件规定的格式和内容编制响应文件，</w:t>
            </w:r>
            <w:r>
              <w:rPr>
                <w:rFonts w:ascii="宋体" w:eastAsia="宋体" w:hAnsi="宋体" w:cs="Times New Roman"/>
                <w:sz w:val="24"/>
                <w:szCs w:val="20"/>
              </w:rPr>
              <w:t>要求对本竞争性谈判文件</w:t>
            </w:r>
            <w:r>
              <w:rPr>
                <w:rFonts w:ascii="宋体" w:eastAsia="宋体" w:hAnsi="宋体" w:cs="Times New Roman" w:hint="eastAsia"/>
                <w:sz w:val="24"/>
                <w:szCs w:val="20"/>
              </w:rPr>
              <w:t>第三章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hint="eastAsia"/>
                <w:sz w:val="24"/>
                <w:szCs w:val="20"/>
              </w:rPr>
              <w:t>/</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2</w:t>
            </w:r>
          </w:p>
        </w:tc>
        <w:tc>
          <w:tcPr>
            <w:tcW w:w="4469" w:type="pct"/>
            <w:vAlign w:val="center"/>
          </w:tcPr>
          <w:p w:rsidR="00E55D05" w:rsidRDefault="00D26935">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供应商应根据第三章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中所列产品及要求报价，响应文件总价中不得包含超出竞争性谈判文件要求以外的内容，否则在评审时不予核减。</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3</w:t>
            </w:r>
          </w:p>
        </w:tc>
        <w:tc>
          <w:tcPr>
            <w:tcW w:w="4469" w:type="pct"/>
            <w:vAlign w:val="center"/>
          </w:tcPr>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本次竞争性谈判不接受选择性报价或者有附加条件的报价。</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sz w:val="24"/>
                <w:szCs w:val="20"/>
              </w:rPr>
              <w:t>.</w:t>
            </w:r>
            <w:r>
              <w:rPr>
                <w:rFonts w:ascii="Times New Roman" w:eastAsia="宋体" w:hAnsi="Times New Roman" w:cs="Times New Roman"/>
                <w:sz w:val="24"/>
                <w:szCs w:val="20"/>
              </w:rPr>
              <w:t>1</w:t>
            </w:r>
          </w:p>
        </w:tc>
        <w:tc>
          <w:tcPr>
            <w:tcW w:w="4469" w:type="pct"/>
            <w:vAlign w:val="center"/>
          </w:tcPr>
          <w:p w:rsidR="00E55D05" w:rsidRDefault="00D26935">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从中华人民共和国关境内提供的货物，其报价包括：</w:t>
            </w:r>
          </w:p>
          <w:p w:rsidR="00E55D05" w:rsidRDefault="00D26935">
            <w:pPr>
              <w:autoSpaceDE w:val="0"/>
              <w:autoSpaceDN w:val="0"/>
              <w:spacing w:line="360" w:lineRule="auto"/>
              <w:ind w:left="525" w:right="57" w:hanging="468"/>
              <w:textAlignment w:val="bottom"/>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）关境内制造的货物</w:t>
            </w:r>
          </w:p>
          <w:p w:rsidR="00E55D05" w:rsidRDefault="00D2693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hint="eastAsia"/>
                <w:sz w:val="24"/>
                <w:szCs w:val="20"/>
              </w:rPr>
              <w:t>EXW</w:t>
            </w:r>
            <w:r>
              <w:rPr>
                <w:rFonts w:ascii="宋体" w:eastAsia="宋体" w:hAnsi="宋体" w:cs="Times New Roman" w:hint="eastAsia"/>
                <w:sz w:val="24"/>
                <w:szCs w:val="20"/>
              </w:rPr>
              <w:t>（出厂价）（应包括增值税和其它税费）；</w:t>
            </w:r>
          </w:p>
          <w:p w:rsidR="00E55D05" w:rsidRDefault="00D2693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）运至最终目的地的关境内运输费、保险费等相关费用；</w:t>
            </w:r>
          </w:p>
          <w:p w:rsidR="00E55D05" w:rsidRDefault="00D2693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E55D05" w:rsidRDefault="00D2693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）按照第三章相应条款中列出的各类培训费用。</w:t>
            </w:r>
          </w:p>
          <w:p w:rsidR="00E55D05" w:rsidRDefault="00D26935">
            <w:pPr>
              <w:autoSpaceDE w:val="0"/>
              <w:autoSpaceDN w:val="0"/>
              <w:spacing w:line="360" w:lineRule="auto"/>
              <w:ind w:left="57" w:right="57"/>
              <w:textAlignment w:val="bottom"/>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hint="eastAsia"/>
                <w:sz w:val="24"/>
                <w:szCs w:val="20"/>
              </w:rPr>
              <w:t>）递交文件截止时间前已经进口的货物</w:t>
            </w:r>
          </w:p>
          <w:p w:rsidR="00E55D05" w:rsidRDefault="00D2693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Times New Roman" w:eastAsia="宋体" w:hAnsi="Times New Roman" w:cs="Times New Roman"/>
                <w:sz w:val="24"/>
                <w:szCs w:val="20"/>
              </w:rPr>
              <w:t>1</w:t>
            </w:r>
            <w:r>
              <w:rPr>
                <w:rFonts w:ascii="宋体" w:eastAsia="宋体" w:hAnsi="宋体" w:cs="Times New Roman"/>
                <w:sz w:val="24"/>
                <w:szCs w:val="20"/>
              </w:rPr>
              <w:t>）</w:t>
            </w:r>
            <w:r>
              <w:rPr>
                <w:rFonts w:ascii="宋体" w:eastAsia="宋体" w:hAnsi="宋体" w:cs="Times New Roman" w:hint="eastAsia"/>
                <w:sz w:val="24"/>
                <w:szCs w:val="20"/>
              </w:rPr>
              <w:t>仓库交货价（应包括增值税、关税和其他税费）；</w:t>
            </w:r>
          </w:p>
          <w:p w:rsidR="00E55D05" w:rsidRDefault="00D2693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Times New Roman" w:eastAsia="宋体" w:hAnsi="Times New Roman" w:cs="Times New Roman"/>
                <w:sz w:val="24"/>
                <w:szCs w:val="20"/>
              </w:rPr>
              <w:t>2</w:t>
            </w:r>
            <w:r>
              <w:rPr>
                <w:rFonts w:ascii="宋体" w:eastAsia="宋体" w:hAnsi="宋体" w:cs="Times New Roman"/>
                <w:sz w:val="24"/>
                <w:szCs w:val="20"/>
              </w:rPr>
              <w:t>）</w:t>
            </w:r>
            <w:r>
              <w:rPr>
                <w:rFonts w:ascii="宋体" w:eastAsia="宋体" w:hAnsi="宋体" w:cs="Times New Roman" w:hint="eastAsia"/>
                <w:sz w:val="24"/>
                <w:szCs w:val="20"/>
              </w:rPr>
              <w:t>运至最终目的地的关境内运输费、保险费等相关费用；</w:t>
            </w:r>
          </w:p>
          <w:p w:rsidR="00E55D05" w:rsidRDefault="00D2693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E55D05" w:rsidRDefault="00D26935">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Times New Roman" w:eastAsia="宋体" w:hAnsi="Times New Roman" w:cs="Times New Roman"/>
                <w:sz w:val="24"/>
                <w:szCs w:val="20"/>
              </w:rPr>
              <w:t>4</w:t>
            </w:r>
            <w:r>
              <w:rPr>
                <w:rFonts w:ascii="宋体" w:eastAsia="宋体" w:hAnsi="宋体" w:cs="Times New Roman"/>
                <w:sz w:val="24"/>
                <w:szCs w:val="20"/>
              </w:rPr>
              <w:t>）</w:t>
            </w:r>
            <w:r>
              <w:rPr>
                <w:rFonts w:ascii="宋体" w:eastAsia="宋体" w:hAnsi="宋体" w:cs="Times New Roman" w:hint="eastAsia"/>
                <w:sz w:val="24"/>
                <w:szCs w:val="20"/>
              </w:rPr>
              <w:t>按照第三章相应条款中列出的各类培训费用。</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6</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6</w:t>
            </w:r>
            <w:r>
              <w:rPr>
                <w:rFonts w:ascii="宋体" w:eastAsia="宋体" w:hAnsi="宋体" w:cs="Times New Roman" w:hint="eastAsia"/>
                <w:sz w:val="24"/>
                <w:szCs w:val="20"/>
              </w:rPr>
              <w:t>.</w:t>
            </w:r>
            <w:r>
              <w:rPr>
                <w:rFonts w:ascii="Times New Roman" w:eastAsia="宋体" w:hAnsi="Times New Roman" w:cs="Times New Roman" w:hint="eastAsia"/>
                <w:sz w:val="24"/>
                <w:szCs w:val="20"/>
              </w:rPr>
              <w:t>2</w:t>
            </w:r>
          </w:p>
        </w:tc>
        <w:tc>
          <w:tcPr>
            <w:tcW w:w="4469" w:type="pct"/>
            <w:vAlign w:val="center"/>
          </w:tcPr>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从中华人民共和国关境外提供的货物和服务的货币：美元。</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本项目不接受联合体响应文件。</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69" w:type="pct"/>
            <w:vAlign w:val="center"/>
          </w:tcPr>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）供应商具有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）供应商未被“信用中国”网站（</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creditchina</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hint="eastAsia"/>
                <w:sz w:val="24"/>
                <w:szCs w:val="20"/>
              </w:rPr>
              <w:t>）、</w:t>
            </w:r>
            <w:r>
              <w:rPr>
                <w:rFonts w:ascii="宋体" w:eastAsia="宋体" w:hAnsi="宋体" w:cs="Times New Roman" w:hint="eastAsia"/>
                <w:sz w:val="24"/>
                <w:szCs w:val="20"/>
              </w:rPr>
              <w:t>国家企业信用信息公示系统（</w:t>
            </w:r>
            <w:r>
              <w:rPr>
                <w:rFonts w:ascii="宋体" w:eastAsia="宋体" w:hAnsi="宋体" w:cs="Times New Roman" w:hint="eastAsia"/>
                <w:sz w:val="24"/>
                <w:szCs w:val="20"/>
              </w:rPr>
              <w:t>www.gsxt.gov.cn</w:t>
            </w:r>
            <w:r>
              <w:rPr>
                <w:rFonts w:ascii="宋体" w:eastAsia="宋体" w:hAnsi="宋体" w:cs="Times New Roman" w:hint="eastAsia"/>
                <w:sz w:val="24"/>
                <w:szCs w:val="20"/>
              </w:rPr>
              <w:t>）、</w:t>
            </w:r>
            <w:r>
              <w:rPr>
                <w:rFonts w:ascii="宋体" w:eastAsia="宋体" w:hAnsi="宋体" w:cs="Times New Roman" w:hint="eastAsia"/>
                <w:sz w:val="24"/>
                <w:szCs w:val="20"/>
              </w:rPr>
              <w:t>中国政府采购网（</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ccgp</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）供应商参加政府采购活动前三年内，在经营活动中没有重大违法记录；</w:t>
            </w:r>
            <w:r>
              <w:rPr>
                <w:rFonts w:ascii="宋体" w:eastAsia="宋体" w:hAnsi="宋体" w:cs="Times New Roman"/>
                <w:sz w:val="24"/>
                <w:szCs w:val="20"/>
              </w:rPr>
              <w:t xml:space="preserve"> </w:t>
            </w:r>
          </w:p>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）供应商是专业生产本次所需产品的制造商，或由制造商指定一个代理商作为本次响应文件的唯一授权代理；</w:t>
            </w:r>
          </w:p>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Times New Roman" w:eastAsia="宋体" w:hAnsi="Times New Roman" w:cs="Times New Roman"/>
                <w:sz w:val="24"/>
                <w:szCs w:val="20"/>
              </w:rPr>
              <w:t>5</w:t>
            </w:r>
            <w:r>
              <w:rPr>
                <w:rFonts w:ascii="宋体" w:eastAsia="宋体" w:hAnsi="宋体" w:cs="Times New Roman"/>
                <w:sz w:val="24"/>
                <w:szCs w:val="20"/>
              </w:rPr>
              <w:t>）供应商必须具有相应</w:t>
            </w:r>
            <w:r>
              <w:rPr>
                <w:rFonts w:ascii="宋体" w:eastAsia="宋体" w:hAnsi="宋体" w:cs="Times New Roman" w:hint="eastAsia"/>
                <w:sz w:val="24"/>
                <w:szCs w:val="20"/>
              </w:rPr>
              <w:t>产品</w:t>
            </w:r>
            <w:r>
              <w:rPr>
                <w:rFonts w:ascii="宋体" w:eastAsia="宋体" w:hAnsi="宋体" w:cs="Times New Roman"/>
                <w:sz w:val="24"/>
                <w:szCs w:val="20"/>
              </w:rPr>
              <w:t>的《医疗器械生产企业许可证》</w:t>
            </w:r>
            <w:r>
              <w:rPr>
                <w:rFonts w:ascii="宋体" w:eastAsia="宋体" w:hAnsi="宋体" w:cs="Times New Roman" w:hint="eastAsia"/>
                <w:sz w:val="24"/>
                <w:szCs w:val="20"/>
              </w:rPr>
              <w:t>和</w:t>
            </w:r>
            <w:r>
              <w:rPr>
                <w:rFonts w:ascii="宋体" w:eastAsia="宋体" w:hAnsi="宋体" w:cs="Times New Roman"/>
                <w:sz w:val="24"/>
                <w:szCs w:val="20"/>
              </w:rPr>
              <w:t>《医疗器械经营企业许可证》；</w:t>
            </w:r>
          </w:p>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Times New Roman" w:eastAsia="宋体" w:hAnsi="Times New Roman" w:cs="Times New Roman"/>
                <w:sz w:val="24"/>
                <w:szCs w:val="20"/>
              </w:rPr>
              <w:t>6</w:t>
            </w:r>
            <w:r>
              <w:rPr>
                <w:rFonts w:ascii="宋体" w:eastAsia="宋体" w:hAnsi="宋体" w:cs="Times New Roman"/>
                <w:sz w:val="24"/>
                <w:szCs w:val="20"/>
              </w:rPr>
              <w:t>）响应文件产品需具备中华人民共和国国家食品药品和国家食品药品监督管理局颁发的开标之日在有效期内的《医疗器械产品注册证》。</w:t>
            </w:r>
            <w:r>
              <w:rPr>
                <w:rFonts w:ascii="宋体" w:eastAsia="宋体" w:hAnsi="宋体" w:cs="Times New Roman"/>
                <w:sz w:val="24"/>
                <w:szCs w:val="20"/>
              </w:rPr>
              <w:t xml:space="preserve"> </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hint="eastAsia"/>
                <w:sz w:val="24"/>
                <w:szCs w:val="20"/>
              </w:rPr>
              <w:t>3</w:t>
            </w:r>
          </w:p>
        </w:tc>
        <w:tc>
          <w:tcPr>
            <w:tcW w:w="4469" w:type="pct"/>
            <w:vAlign w:val="center"/>
          </w:tcPr>
          <w:p w:rsidR="00E55D05" w:rsidRDefault="00D2693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供应商必须提交的资格证明文件应包括：</w:t>
            </w:r>
          </w:p>
          <w:p w:rsidR="00E55D05" w:rsidRDefault="00D2693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）供应商在注册地的相关注册法律文件。若供应商在中华人民共和国境内注册的，则必须提供营业执照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E55D05" w:rsidRDefault="00D2693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如果供应商是响应文件货物制造厂家，应按照国家有关规定提供食品药品监督管理部门颁发的《中华人民共和国医疗器械生产企业许可证》或《第一类医疗器械生产备案凭证》、《中华人民共和国医疗器械经营企业许可证》；如果供应商是经营销售企业，应按照国家有关规定提供食品药品监督管理部门颁发的《中华人民共和国医疗器械经营企业许可证》或《第二类医疗器械经营备案凭证》。供应商的生产或经营范围应当与国家相关许可保持一致。</w:t>
            </w:r>
          </w:p>
          <w:p w:rsidR="00E55D05" w:rsidRDefault="00D26935">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）供应商应提供响应文件货物由食品药品监督管理部门颁发的初审之日在有效期内的《中华人民共和国医疗器械注册证》或</w:t>
            </w:r>
            <w:r>
              <w:rPr>
                <w:rFonts w:ascii="宋体" w:eastAsia="宋体" w:hAnsi="宋体" w:cs="Times New Roman" w:hint="eastAsia"/>
                <w:sz w:val="24"/>
                <w:szCs w:val="20"/>
              </w:rPr>
              <w:t>《第一类医疗器械备案凭证》。响应文件货物的规格型号应当与《中华人民共和国医疗器械注册证》或者《第一类医疗器械备案凭证》中的规格型号保持一致。</w:t>
            </w:r>
          </w:p>
          <w:p w:rsidR="00E55D05" w:rsidRDefault="00D26935">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）供应商应是专业生产本次所需产品的制造商或制造商唯一授权的参与本次响应文件的代理商，且应得到制造商针对本次响应文件项目的制造商授权书，授权书的有效期应至少与响应文件有效期一致；</w:t>
            </w:r>
          </w:p>
          <w:p w:rsidR="00E55D05" w:rsidRDefault="00D2693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5</w:t>
            </w:r>
            <w:r>
              <w:rPr>
                <w:rFonts w:ascii="宋体" w:eastAsia="宋体" w:hAnsi="宋体" w:cs="Times New Roman" w:hint="eastAsia"/>
                <w:sz w:val="24"/>
                <w:szCs w:val="20"/>
              </w:rPr>
              <w:t>）提供用户名单（有用户名称）；</w:t>
            </w:r>
          </w:p>
          <w:p w:rsidR="00E55D05" w:rsidRDefault="00D2693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6</w:t>
            </w:r>
            <w:r>
              <w:rPr>
                <w:rFonts w:ascii="宋体" w:eastAsia="宋体" w:hAnsi="宋体" w:cs="Times New Roman" w:hint="eastAsia"/>
                <w:sz w:val="24"/>
                <w:szCs w:val="20"/>
              </w:rPr>
              <w:t>）供应商需提供无重大违法记录承诺书；</w:t>
            </w:r>
            <w:r>
              <w:rPr>
                <w:rFonts w:ascii="宋体" w:eastAsia="宋体" w:hAnsi="宋体" w:cs="Times New Roman" w:hint="eastAsia"/>
                <w:sz w:val="24"/>
                <w:szCs w:val="24"/>
              </w:rPr>
              <w:t>（格式见附件</w:t>
            </w:r>
            <w:r>
              <w:rPr>
                <w:rFonts w:ascii="Times New Roman" w:eastAsia="宋体" w:hAnsi="Times New Roman" w:cs="Times New Roman" w:hint="eastAsia"/>
                <w:sz w:val="24"/>
                <w:szCs w:val="24"/>
              </w:rPr>
              <w:t>1</w:t>
            </w:r>
            <w:r>
              <w:rPr>
                <w:rFonts w:ascii="宋体" w:eastAsia="宋体" w:hAnsi="宋体" w:cs="Times New Roman" w:hint="eastAsia"/>
                <w:sz w:val="24"/>
                <w:szCs w:val="24"/>
              </w:rPr>
              <w:t>）</w:t>
            </w:r>
          </w:p>
          <w:p w:rsidR="00E55D05" w:rsidRDefault="00D2693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7</w:t>
            </w:r>
            <w:r>
              <w:rPr>
                <w:rFonts w:ascii="宋体" w:eastAsia="宋体" w:hAnsi="宋体" w:cs="Times New Roman" w:hint="eastAsia"/>
                <w:sz w:val="24"/>
                <w:szCs w:val="20"/>
              </w:rPr>
              <w:t>）</w:t>
            </w:r>
            <w:r>
              <w:rPr>
                <w:rFonts w:ascii="宋体" w:eastAsia="宋体" w:hAnsi="宋体" w:cs="Times New Roman" w:hint="eastAsia"/>
                <w:sz w:val="24"/>
                <w:szCs w:val="24"/>
              </w:rPr>
              <w:t>供应商需提供无行贿犯罪记录声明函；（格式见附件</w:t>
            </w:r>
            <w:r>
              <w:rPr>
                <w:rFonts w:ascii="Times New Roman" w:eastAsia="宋体" w:hAnsi="Times New Roman" w:cs="Times New Roman" w:hint="eastAsia"/>
                <w:sz w:val="24"/>
                <w:szCs w:val="24"/>
              </w:rPr>
              <w:t>2</w:t>
            </w:r>
            <w:r>
              <w:rPr>
                <w:rFonts w:ascii="宋体" w:eastAsia="宋体" w:hAnsi="宋体" w:cs="Times New Roman" w:hint="eastAsia"/>
                <w:sz w:val="24"/>
                <w:szCs w:val="24"/>
              </w:rPr>
              <w:t>）</w:t>
            </w:r>
          </w:p>
          <w:p w:rsidR="00E55D05" w:rsidRDefault="00D26935">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8</w:t>
            </w:r>
            <w:r>
              <w:rPr>
                <w:rFonts w:ascii="宋体" w:eastAsia="宋体" w:hAnsi="宋体" w:cs="Times New Roman" w:hint="eastAsia"/>
                <w:sz w:val="24"/>
                <w:szCs w:val="20"/>
              </w:rPr>
              <w:t>）</w:t>
            </w:r>
            <w:r>
              <w:rPr>
                <w:rFonts w:ascii="宋体" w:eastAsia="宋体" w:hAnsi="宋体" w:cs="Times New Roman" w:hint="eastAsia"/>
                <w:sz w:val="24"/>
                <w:szCs w:val="20"/>
              </w:rPr>
              <w:t>供应商提供业务员社保信息证明；</w:t>
            </w:r>
          </w:p>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9</w:t>
            </w:r>
            <w:r>
              <w:rPr>
                <w:rFonts w:ascii="宋体" w:eastAsia="宋体" w:hAnsi="宋体" w:cs="Times New Roman" w:hint="eastAsia"/>
                <w:sz w:val="24"/>
                <w:szCs w:val="20"/>
              </w:rPr>
              <w:t>）</w:t>
            </w:r>
            <w:r>
              <w:rPr>
                <w:rFonts w:ascii="宋体" w:eastAsia="宋体" w:hAnsi="宋体" w:cs="Times New Roman"/>
                <w:sz w:val="24"/>
                <w:szCs w:val="20"/>
              </w:rPr>
              <w:t>供应商认为需加以说明的其他内容。</w:t>
            </w:r>
          </w:p>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供应商提交的资格证明文件的原件或复印件上均需加盖供应商的公章。</w:t>
            </w:r>
          </w:p>
          <w:p w:rsidR="00E55D05" w:rsidRDefault="00D26935">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对于上述要求中未涵盖，但属响应文件产品必须符合的强制性认证标准、国家关于安全、卫生、环保、质量、能耗等有关规定的，必须提供相关资格证明文件，否则其响应文件将被拒绝。</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sz w:val="24"/>
                <w:szCs w:val="20"/>
              </w:rPr>
              <w:t>4</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证明货物和服务与竞争性谈判文件的要求相一致的文件，可以是文字资料、图纸和数据，包括但不限于：</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w:t>
            </w:r>
            <w:r>
              <w:rPr>
                <w:rFonts w:ascii="宋体" w:eastAsia="宋体" w:hAnsi="宋体" w:cs="Times New Roman" w:hint="eastAsia"/>
                <w:sz w:val="24"/>
                <w:szCs w:val="20"/>
              </w:rPr>
              <w:t>货物主要技术指标和性能的详细说明；</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w:t>
            </w:r>
            <w:r>
              <w:rPr>
                <w:rFonts w:ascii="宋体" w:eastAsia="宋体" w:hAnsi="宋体" w:cs="Times New Roman" w:hint="eastAsia"/>
                <w:sz w:val="24"/>
                <w:szCs w:val="20"/>
              </w:rPr>
              <w:t>供应商必须提供响应文件货物验收合格后开始使用至第</w:t>
            </w:r>
            <w:r>
              <w:rPr>
                <w:rFonts w:ascii="Times New Roman" w:eastAsia="宋体" w:hAnsi="Times New Roman" w:cs="Times New Roman" w:hint="eastAsia"/>
                <w:sz w:val="24"/>
                <w:szCs w:val="20"/>
              </w:rPr>
              <w:t>10</w:t>
            </w:r>
            <w:r>
              <w:rPr>
                <w:rFonts w:ascii="宋体" w:eastAsia="宋体" w:hAnsi="宋体" w:cs="Times New Roman" w:hint="eastAsia"/>
                <w:sz w:val="24"/>
                <w:szCs w:val="20"/>
              </w:rPr>
              <w:t>年的周期内正常、连续地使用所必须的备件和专用工具清单，包括备件和专用工具的货源及现行价格；</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3</w:t>
            </w:r>
            <w:r>
              <w:rPr>
                <w:rFonts w:ascii="Times New Roman" w:eastAsia="宋体" w:hAnsi="Times New Roman" w:cs="Times New Roman" w:hint="eastAsia"/>
                <w:sz w:val="24"/>
                <w:szCs w:val="20"/>
              </w:rPr>
              <w:t>）</w:t>
            </w:r>
            <w:r>
              <w:rPr>
                <w:rFonts w:ascii="宋体" w:eastAsia="宋体" w:hAnsi="宋体" w:cs="Times New Roman" w:hint="eastAsia"/>
                <w:sz w:val="24"/>
                <w:szCs w:val="20"/>
              </w:rPr>
              <w:t>供应商对照竞争性谈判响应文件技术规格，逐条说明所提供的货物和服务已对竞争性谈判响应文件的技术规格做出了实质性的响应，并申明与技术规格条文的偏差和例外。特别对有具体参数要求的指标，供应商必须提供所投产品的具体参数值。</w:t>
            </w:r>
          </w:p>
          <w:p w:rsidR="00E55D05" w:rsidRDefault="00D26935">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4</w:t>
            </w:r>
            <w:r>
              <w:rPr>
                <w:rFonts w:ascii="Times New Roman" w:eastAsia="宋体" w:hAnsi="Times New Roman" w:cs="Times New Roman" w:hint="eastAsia"/>
                <w:sz w:val="24"/>
                <w:szCs w:val="20"/>
              </w:rPr>
              <w:t>）</w:t>
            </w:r>
            <w:r>
              <w:rPr>
                <w:rFonts w:ascii="宋体" w:eastAsia="宋体" w:hAnsi="宋体" w:cs="Times New Roman" w:hint="eastAsia"/>
                <w:sz w:val="24"/>
                <w:szCs w:val="20"/>
              </w:rPr>
              <w:t>供应商必须对重要技术参数提供技术支持资料（例如</w:t>
            </w:r>
            <w:r>
              <w:rPr>
                <w:rFonts w:ascii="Times New Roman" w:eastAsia="宋体" w:hAnsi="Times New Roman" w:cs="Times New Roman" w:hint="eastAsia"/>
                <w:sz w:val="24"/>
                <w:szCs w:val="20"/>
              </w:rPr>
              <w:t>DATA</w:t>
            </w:r>
            <w:r>
              <w:rPr>
                <w:rFonts w:ascii="宋体" w:eastAsia="宋体" w:hAnsi="宋体" w:cs="Times New Roman" w:hint="eastAsia"/>
                <w:sz w:val="24"/>
                <w:szCs w:val="20"/>
              </w:rPr>
              <w:t xml:space="preserve"> </w:t>
            </w:r>
            <w:r>
              <w:rPr>
                <w:rFonts w:ascii="Times New Roman" w:eastAsia="宋体" w:hAnsi="Times New Roman" w:cs="Times New Roman" w:hint="eastAsia"/>
                <w:sz w:val="24"/>
                <w:szCs w:val="20"/>
              </w:rPr>
              <w:t>SHEET</w:t>
            </w:r>
            <w:r>
              <w:rPr>
                <w:rFonts w:ascii="宋体" w:eastAsia="宋体" w:hAnsi="宋体" w:cs="Times New Roman" w:hint="eastAsia"/>
                <w:sz w:val="24"/>
                <w:szCs w:val="20"/>
              </w:rPr>
              <w:t>、样本、产品说明书等制造商公开发布的印刷资料或第三方检测机构出具的检测报告或权威认证机构出具的认证证书等具有法律效力的文件），未提供的，评审时不予认可。</w:t>
            </w:r>
          </w:p>
          <w:p w:rsidR="00E55D05" w:rsidRDefault="00D26935">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5</w:t>
            </w:r>
            <w:r>
              <w:rPr>
                <w:rFonts w:ascii="Times New Roman" w:eastAsia="宋体" w:hAnsi="Times New Roman" w:cs="Times New Roman" w:hint="eastAsia"/>
                <w:sz w:val="24"/>
                <w:szCs w:val="20"/>
              </w:rPr>
              <w:t>）</w:t>
            </w:r>
            <w:r>
              <w:rPr>
                <w:rFonts w:ascii="宋体" w:eastAsia="宋体" w:hAnsi="宋体" w:cs="Times New Roman" w:hint="eastAsia"/>
                <w:sz w:val="24"/>
                <w:szCs w:val="20"/>
              </w:rPr>
              <w:t>供应商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8</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响应文件有效期：</w:t>
            </w:r>
            <w:r>
              <w:rPr>
                <w:rFonts w:ascii="Times New Roman" w:eastAsia="宋体" w:hAnsi="Times New Roman" w:cs="Times New Roman" w:hint="eastAsia"/>
                <w:sz w:val="24"/>
                <w:szCs w:val="20"/>
              </w:rPr>
              <w:t>90</w:t>
            </w:r>
            <w:r>
              <w:rPr>
                <w:rFonts w:ascii="宋体" w:eastAsia="宋体" w:hAnsi="宋体" w:cs="Times New Roman" w:hint="eastAsia"/>
                <w:sz w:val="24"/>
                <w:szCs w:val="20"/>
              </w:rPr>
              <w:t>天</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9</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Times New Roman" w:eastAsia="宋体" w:hAnsi="Times New Roman" w:cs="Times New Roman" w:hint="eastAsia"/>
                <w:sz w:val="24"/>
                <w:szCs w:val="20"/>
              </w:rPr>
              <w:t>2</w:t>
            </w:r>
            <w:r>
              <w:rPr>
                <w:rFonts w:ascii="宋体" w:eastAsia="宋体" w:hAnsi="宋体" w:cs="Times New Roman" w:hint="eastAsia"/>
                <w:sz w:val="24"/>
                <w:szCs w:val="20"/>
              </w:rPr>
              <w:t>份</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份（包含：</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全套响</w:t>
            </w:r>
            <w:r>
              <w:rPr>
                <w:rFonts w:ascii="宋体" w:eastAsia="宋体" w:hAnsi="宋体" w:cs="Times New Roman" w:hint="eastAsia"/>
                <w:sz w:val="24"/>
                <w:szCs w:val="20"/>
              </w:rPr>
              <w:t>应文件正本（加盖公章）：</w:t>
            </w:r>
            <w:r>
              <w:rPr>
                <w:rFonts w:ascii="Times New Roman" w:eastAsia="宋体" w:hAnsi="Times New Roman" w:cs="Times New Roman" w:hint="eastAsia"/>
                <w:sz w:val="24"/>
                <w:szCs w:val="20"/>
              </w:rPr>
              <w:t>PDF</w:t>
            </w:r>
            <w:r>
              <w:rPr>
                <w:rFonts w:ascii="宋体" w:eastAsia="宋体" w:hAnsi="宋体" w:cs="Times New Roman" w:hint="eastAsia"/>
                <w:sz w:val="24"/>
                <w:szCs w:val="20"/>
              </w:rPr>
              <w:t>格式；</w:t>
            </w:r>
            <w:r>
              <w:rPr>
                <w:rFonts w:ascii="Times New Roman" w:eastAsia="宋体" w:hAnsi="Times New Roman" w:cs="Times New Roman" w:hint="eastAsia"/>
                <w:sz w:val="24"/>
                <w:szCs w:val="20"/>
              </w:rPr>
              <w:t>2</w:t>
            </w:r>
            <w:r>
              <w:rPr>
                <w:rFonts w:ascii="宋体" w:eastAsia="宋体" w:hAnsi="宋体" w:cs="Times New Roman" w:hint="eastAsia"/>
                <w:sz w:val="24"/>
                <w:szCs w:val="20"/>
              </w:rPr>
              <w:t>.</w:t>
            </w:r>
            <w:r>
              <w:rPr>
                <w:rFonts w:ascii="宋体" w:eastAsia="宋体" w:hAnsi="宋体" w:cs="Times New Roman" w:hint="eastAsia"/>
                <w:sz w:val="24"/>
                <w:szCs w:val="20"/>
              </w:rPr>
              <w:t>技术偏离表：</w:t>
            </w:r>
            <w:r>
              <w:rPr>
                <w:rFonts w:ascii="Times New Roman" w:eastAsia="宋体" w:hAnsi="Times New Roman" w:cs="Times New Roman" w:hint="eastAsia"/>
                <w:sz w:val="24"/>
                <w:szCs w:val="20"/>
              </w:rPr>
              <w:t>excel</w:t>
            </w:r>
            <w:r>
              <w:rPr>
                <w:rFonts w:ascii="宋体" w:eastAsia="宋体" w:hAnsi="宋体" w:cs="Times New Roman" w:hint="eastAsia"/>
                <w:sz w:val="24"/>
                <w:szCs w:val="20"/>
              </w:rPr>
              <w:t>版本）</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9</w:t>
            </w:r>
            <w:r>
              <w:rPr>
                <w:rFonts w:ascii="宋体" w:eastAsia="宋体" w:hAnsi="宋体" w:cs="Times New Roman"/>
                <w:sz w:val="24"/>
                <w:szCs w:val="20"/>
              </w:rPr>
              <w:t>.</w:t>
            </w:r>
            <w:r>
              <w:rPr>
                <w:rFonts w:ascii="Times New Roman" w:eastAsia="宋体" w:hAnsi="Times New Roman" w:cs="Times New Roman"/>
                <w:sz w:val="24"/>
                <w:szCs w:val="20"/>
              </w:rPr>
              <w:t>2</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竞争性谈判响应文件的每一页都应由单位负责人或其授权代表用姓或首字母签字（包括样本等所有资料），否则将被否决。</w:t>
            </w:r>
          </w:p>
        </w:tc>
      </w:tr>
      <w:tr w:rsidR="00E55D05">
        <w:trPr>
          <w:trHeight w:val="567"/>
        </w:trPr>
        <w:tc>
          <w:tcPr>
            <w:tcW w:w="5000" w:type="pct"/>
            <w:gridSpan w:val="2"/>
            <w:vAlign w:val="center"/>
          </w:tcPr>
          <w:p w:rsidR="00E55D05" w:rsidRDefault="00D26935">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竞争性谈判评审</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10</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Pr>
                <w:rFonts w:ascii="Times New Roman" w:eastAsia="宋体" w:hAnsi="Times New Roman" w:cs="Times New Roman" w:hint="eastAsia"/>
                <w:sz w:val="24"/>
                <w:szCs w:val="20"/>
              </w:rPr>
              <w:t>12</w:t>
            </w:r>
            <w:r>
              <w:rPr>
                <w:rFonts w:ascii="宋体" w:eastAsia="宋体" w:hAnsi="宋体" w:cs="Times New Roman" w:hint="eastAsia"/>
                <w:sz w:val="24"/>
                <w:szCs w:val="20"/>
              </w:rPr>
              <w:t>号楼</w:t>
            </w:r>
            <w:r>
              <w:rPr>
                <w:rFonts w:ascii="Times New Roman" w:eastAsia="宋体" w:hAnsi="Times New Roman" w:cs="Times New Roman" w:hint="eastAsia"/>
                <w:sz w:val="24"/>
                <w:szCs w:val="20"/>
              </w:rPr>
              <w:t>205</w:t>
            </w:r>
            <w:r>
              <w:rPr>
                <w:rFonts w:ascii="宋体" w:eastAsia="宋体" w:hAnsi="宋体" w:cs="Times New Roman" w:hint="eastAsia"/>
                <w:sz w:val="24"/>
                <w:szCs w:val="20"/>
              </w:rPr>
              <w:t>室</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10</w:t>
            </w:r>
            <w:r>
              <w:rPr>
                <w:rFonts w:ascii="宋体" w:eastAsia="宋体" w:hAnsi="宋体" w:cs="Times New Roman"/>
                <w:sz w:val="24"/>
                <w:szCs w:val="20"/>
              </w:rPr>
              <w:t>.</w:t>
            </w:r>
            <w:r>
              <w:rPr>
                <w:rFonts w:ascii="Times New Roman" w:eastAsia="宋体" w:hAnsi="Times New Roman" w:cs="Times New Roman"/>
                <w:sz w:val="24"/>
                <w:szCs w:val="20"/>
              </w:rPr>
              <w:t>2</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医院通过“信用中国”网站（</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creditchina</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w:t>
            </w:r>
            <w:r>
              <w:rPr>
                <w:rFonts w:ascii="Times New Roman" w:eastAsia="宋体" w:hAnsi="Times New Roman" w:cs="Times New Roman" w:hint="eastAsia"/>
                <w:sz w:val="24"/>
                <w:szCs w:val="20"/>
              </w:rPr>
              <w:t>n</w:t>
            </w:r>
            <w:r>
              <w:rPr>
                <w:rFonts w:ascii="宋体" w:eastAsia="宋体" w:hAnsi="宋体" w:cs="Times New Roman" w:hint="eastAsia"/>
                <w:sz w:val="24"/>
                <w:szCs w:val="20"/>
              </w:rPr>
              <w:t>）、</w:t>
            </w:r>
            <w:r>
              <w:rPr>
                <w:rFonts w:ascii="宋体" w:eastAsia="宋体" w:hAnsi="宋体" w:cs="Times New Roman" w:hint="eastAsia"/>
                <w:sz w:val="24"/>
                <w:szCs w:val="20"/>
              </w:rPr>
              <w:t>国家企业信用信息公示系统（</w:t>
            </w:r>
            <w:r>
              <w:rPr>
                <w:rFonts w:ascii="宋体" w:eastAsia="宋体" w:hAnsi="宋体" w:cs="Times New Roman" w:hint="eastAsia"/>
                <w:sz w:val="24"/>
                <w:szCs w:val="20"/>
              </w:rPr>
              <w:t>www.gsxt.gov.cn</w:t>
            </w:r>
            <w:r>
              <w:rPr>
                <w:rFonts w:ascii="宋体" w:eastAsia="宋体" w:hAnsi="宋体" w:cs="Times New Roman" w:hint="eastAsia"/>
                <w:sz w:val="24"/>
                <w:szCs w:val="20"/>
              </w:rPr>
              <w:t>）、</w:t>
            </w:r>
            <w:r>
              <w:rPr>
                <w:rFonts w:ascii="宋体" w:eastAsia="宋体" w:hAnsi="宋体" w:cs="Times New Roman" w:hint="eastAsia"/>
                <w:sz w:val="24"/>
                <w:szCs w:val="20"/>
              </w:rPr>
              <w:t>中国政府采购网（</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w:t>
            </w:r>
            <w:r>
              <w:rPr>
                <w:rFonts w:ascii="Times New Roman" w:eastAsia="宋体" w:hAnsi="Times New Roman" w:cs="Times New Roman" w:hint="eastAsia"/>
                <w:sz w:val="24"/>
                <w:szCs w:val="20"/>
              </w:rPr>
              <w:t>cgp</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hint="eastAsia"/>
                <w:sz w:val="24"/>
                <w:szCs w:val="20"/>
              </w:rPr>
              <w:t>）查询供应商的信用记录，查询时间不早于本项目公告发布之日。对列入失信执行人、重大税收违法案件当事人名单、政府采购严重违法失信行为记录名单的供应商，其响应文件将被否决。</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10</w:t>
            </w:r>
            <w:r>
              <w:rPr>
                <w:rFonts w:ascii="宋体" w:eastAsia="宋体" w:hAnsi="宋体" w:cs="Times New Roman"/>
                <w:sz w:val="24"/>
                <w:szCs w:val="20"/>
              </w:rPr>
              <w:t>.</w:t>
            </w:r>
            <w:r>
              <w:rPr>
                <w:rFonts w:ascii="Times New Roman" w:eastAsia="宋体" w:hAnsi="Times New Roman" w:cs="Times New Roman"/>
                <w:sz w:val="24"/>
                <w:szCs w:val="20"/>
              </w:rPr>
              <w:t>3</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供应商的竞争性谈判文件中未加注“★”号的一般技术参数的偏离超过</w:t>
            </w:r>
            <w:r>
              <w:rPr>
                <w:rFonts w:ascii="Times New Roman" w:eastAsia="宋体" w:hAnsi="Times New Roman" w:cs="Times New Roman" w:hint="eastAsia"/>
                <w:sz w:val="24"/>
                <w:szCs w:val="20"/>
              </w:rPr>
              <w:t>5</w:t>
            </w:r>
            <w:r>
              <w:rPr>
                <w:rFonts w:ascii="宋体" w:eastAsia="宋体" w:hAnsi="宋体" w:cs="Times New Roman" w:hint="eastAsia"/>
                <w:sz w:val="24"/>
                <w:szCs w:val="20"/>
              </w:rPr>
              <w:t>项（包括</w:t>
            </w:r>
            <w:r>
              <w:rPr>
                <w:rFonts w:ascii="Times New Roman" w:eastAsia="宋体" w:hAnsi="Times New Roman" w:cs="Times New Roman" w:hint="eastAsia"/>
                <w:sz w:val="24"/>
                <w:szCs w:val="20"/>
              </w:rPr>
              <w:t>5</w:t>
            </w:r>
            <w:r>
              <w:rPr>
                <w:rFonts w:ascii="宋体" w:eastAsia="宋体" w:hAnsi="宋体" w:cs="Times New Roman" w:hint="eastAsia"/>
                <w:sz w:val="24"/>
                <w:szCs w:val="20"/>
              </w:rPr>
              <w:t>项），其响应文件将被否决。</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评审货币：人民币。</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hint="eastAsia"/>
                <w:sz w:val="24"/>
                <w:szCs w:val="20"/>
              </w:rPr>
              <w:t>2</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本竞争性谈判文件所涵盖的货物必须按第三章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中规定的合同交货期交货。对提前交货者不考虑降低评标价。对提交“推迟交货计划”的响应文件可以接受，但每延期一周其报价将</w:t>
            </w:r>
            <w:r>
              <w:rPr>
                <w:rFonts w:ascii="宋体" w:eastAsia="宋体" w:hAnsi="宋体" w:cs="Times New Roman" w:hint="eastAsia"/>
                <w:sz w:val="24"/>
                <w:szCs w:val="20"/>
              </w:rPr>
              <w:t>在响应文件总价的基础上增加</w:t>
            </w:r>
            <w:r>
              <w:rPr>
                <w:rFonts w:ascii="Times New Roman" w:eastAsia="宋体" w:hAnsi="Times New Roman" w:cs="Times New Roman"/>
                <w:sz w:val="24"/>
                <w:szCs w:val="20"/>
              </w:rPr>
              <w:t>0</w:t>
            </w:r>
            <w:r>
              <w:rPr>
                <w:rFonts w:ascii="宋体" w:eastAsia="宋体" w:hAnsi="宋体" w:cs="Times New Roman"/>
                <w:sz w:val="24"/>
                <w:szCs w:val="20"/>
              </w:rPr>
              <w:t>.</w:t>
            </w:r>
            <w:r>
              <w:rPr>
                <w:rFonts w:ascii="Times New Roman" w:eastAsia="宋体" w:hAnsi="Times New Roman"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w:t>
            </w:r>
            <w:r>
              <w:rPr>
                <w:rFonts w:ascii="Times New Roman" w:eastAsia="宋体" w:hAnsi="Times New Roman" w:cs="Times New Roman" w:hint="eastAsia"/>
                <w:sz w:val="24"/>
                <w:szCs w:val="20"/>
              </w:rPr>
              <w:t>1</w:t>
            </w:r>
            <w:r>
              <w:rPr>
                <w:rFonts w:ascii="宋体" w:eastAsia="宋体" w:hAnsi="宋体" w:cs="Times New Roman" w:hint="eastAsia"/>
                <w:sz w:val="24"/>
                <w:szCs w:val="20"/>
              </w:rPr>
              <w:t>个月交货的响应文件将被否决。</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sz w:val="24"/>
                <w:szCs w:val="20"/>
              </w:rPr>
              <w:t>3</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供应商应在竞争性谈判响应文件中提供按照出厂标准供应的货物质保期内运行所需的易损件和备品备件，其费用需提供分项报价，并计入响应文件总价。</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sz w:val="24"/>
                <w:szCs w:val="20"/>
              </w:rPr>
              <w:t>4</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中国关境内的备件供应和售后服务设施：详见第三章“货物需求一览表及技术规格”中的相应要求。</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sz w:val="24"/>
                <w:szCs w:val="20"/>
              </w:rPr>
              <w:t>5</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sz w:val="24"/>
                <w:szCs w:val="20"/>
              </w:rPr>
              <w:t>6</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）竞争性谈判文件中加注“★”号的为重要条款（参数），对任</w:t>
            </w:r>
            <w:proofErr w:type="gramStart"/>
            <w:r>
              <w:rPr>
                <w:rFonts w:ascii="宋体" w:eastAsia="宋体" w:hAnsi="宋体" w:cs="Times New Roman" w:hint="eastAsia"/>
                <w:sz w:val="24"/>
                <w:szCs w:val="20"/>
              </w:rPr>
              <w:t>一</w:t>
            </w:r>
            <w:proofErr w:type="gramEnd"/>
            <w:r>
              <w:rPr>
                <w:rFonts w:ascii="宋体" w:eastAsia="宋体" w:hAnsi="宋体" w:cs="Times New Roman" w:hint="eastAsia"/>
                <w:sz w:val="24"/>
                <w:szCs w:val="20"/>
              </w:rPr>
              <w:t>重要条款（参数）的偏离，其响应文件将被否决；</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）竞争性谈判文件中未加注“★”号的为一般条款（参数），高于标准的，不考虑降低评标价，低于标准的，评标价将增加该产品响应文件价格的百分之壹（</w:t>
            </w:r>
            <w:r>
              <w:rPr>
                <w:rFonts w:ascii="Times New Roman" w:eastAsia="宋体" w:hAnsi="Times New Roman" w:cs="Times New Roman" w:hint="eastAsia"/>
                <w:sz w:val="24"/>
                <w:szCs w:val="20"/>
              </w:rPr>
              <w:t>1</w:t>
            </w:r>
            <w:r>
              <w:rPr>
                <w:rFonts w:ascii="宋体" w:eastAsia="宋体" w:hAnsi="宋体" w:cs="Times New Roman"/>
                <w:sz w:val="24"/>
                <w:szCs w:val="20"/>
              </w:rPr>
              <w:t>%</w:t>
            </w:r>
            <w:r>
              <w:rPr>
                <w:rFonts w:ascii="宋体" w:eastAsia="宋体" w:hAnsi="宋体" w:cs="Times New Roman" w:hint="eastAsia"/>
                <w:sz w:val="24"/>
                <w:szCs w:val="20"/>
              </w:rPr>
              <w:t>）（特别注明的除外）；若响应文件中没有单独列出该产品分项报价的，评审价格调整时按响应文件总价计算。</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宋体" w:eastAsia="宋体" w:hAnsi="宋体" w:cs="Times New Roman"/>
                <w:sz w:val="24"/>
                <w:szCs w:val="20"/>
              </w:rPr>
              <w:t>12</w:t>
            </w:r>
            <w:r>
              <w:rPr>
                <w:rFonts w:ascii="宋体" w:eastAsia="宋体" w:hAnsi="宋体" w:cs="Times New Roman" w:hint="eastAsia"/>
                <w:sz w:val="24"/>
                <w:szCs w:val="20"/>
              </w:rPr>
              <w:t>．</w:t>
            </w:r>
            <w:r>
              <w:rPr>
                <w:rFonts w:ascii="宋体" w:eastAsia="宋体" w:hAnsi="宋体" w:cs="Times New Roman" w:hint="eastAsia"/>
                <w:sz w:val="24"/>
                <w:szCs w:val="20"/>
              </w:rPr>
              <w:t>1</w:t>
            </w:r>
          </w:p>
        </w:tc>
        <w:tc>
          <w:tcPr>
            <w:tcW w:w="4469" w:type="pct"/>
            <w:vAlign w:val="center"/>
          </w:tcPr>
          <w:p w:rsidR="00E55D05" w:rsidRDefault="00D26935">
            <w:pPr>
              <w:pStyle w:val="a9"/>
              <w:adjustRightInd w:val="0"/>
              <w:snapToGrid w:val="0"/>
              <w:spacing w:line="360" w:lineRule="auto"/>
              <w:textAlignment w:val="center"/>
              <w:rPr>
                <w:rFonts w:asciiTheme="minorEastAsia" w:eastAsiaTheme="minorEastAsia" w:hAnsiTheme="minorEastAsia"/>
                <w:sz w:val="24"/>
              </w:rPr>
            </w:pPr>
            <w:r>
              <w:rPr>
                <w:rFonts w:hAnsi="宋体" w:hint="eastAsia"/>
                <w:sz w:val="24"/>
              </w:rPr>
              <w:t>评审方法：所有谈判和最后报价结束后，由谈判小组从质量和服务均能满足采购文件实质性要求的供应商中，按照最后报价由低到高的顺序推荐成交候选供应商。</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2.2</w:t>
            </w:r>
          </w:p>
        </w:tc>
        <w:tc>
          <w:tcPr>
            <w:tcW w:w="4469" w:type="pct"/>
            <w:vAlign w:val="center"/>
          </w:tcPr>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谈判小组：</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）本项目评审工作由谈判小组负责，谈判小组由</w:t>
            </w:r>
            <w:r>
              <w:rPr>
                <w:rFonts w:ascii="宋体" w:eastAsia="宋体" w:hAnsi="宋体" w:cs="Times New Roman" w:hint="eastAsia"/>
                <w:sz w:val="24"/>
                <w:szCs w:val="20"/>
              </w:rPr>
              <w:t>3</w:t>
            </w:r>
            <w:r>
              <w:rPr>
                <w:rFonts w:ascii="宋体" w:eastAsia="宋体" w:hAnsi="宋体" w:cs="Times New Roman" w:hint="eastAsia"/>
                <w:sz w:val="24"/>
                <w:szCs w:val="20"/>
              </w:rPr>
              <w:t>人以上单数组成。</w:t>
            </w:r>
          </w:p>
          <w:p w:rsidR="00E55D05" w:rsidRDefault="00D26935">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）谈判小组成员应坚持客观、公正、审慎的原则，依据响应文件对谈判文件响应情况、响应文件编制情况等，进行综合、科学、客观评审。</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1</w:t>
            </w:r>
            <w:r>
              <w:rPr>
                <w:rFonts w:ascii="宋体" w:eastAsia="宋体" w:hAnsi="宋体" w:cs="Times New Roman"/>
                <w:b/>
                <w:sz w:val="24"/>
                <w:szCs w:val="20"/>
              </w:rPr>
              <w:t>2.3</w:t>
            </w:r>
          </w:p>
        </w:tc>
        <w:tc>
          <w:tcPr>
            <w:tcW w:w="4469" w:type="pct"/>
            <w:vAlign w:val="center"/>
          </w:tcPr>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评审程序：</w:t>
            </w:r>
          </w:p>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w:t>
            </w:r>
            <w:proofErr w:type="gramStart"/>
            <w:r>
              <w:rPr>
                <w:rFonts w:ascii="宋体" w:eastAsia="宋体" w:hAnsi="宋体" w:cs="Times New Roman" w:hint="eastAsia"/>
                <w:sz w:val="24"/>
                <w:szCs w:val="20"/>
              </w:rPr>
              <w:t>作出</w:t>
            </w:r>
            <w:proofErr w:type="gramEnd"/>
            <w:r>
              <w:rPr>
                <w:rFonts w:ascii="宋体" w:eastAsia="宋体" w:hAnsi="宋体" w:cs="Times New Roman" w:hint="eastAsia"/>
                <w:sz w:val="24"/>
                <w:szCs w:val="20"/>
              </w:rPr>
              <w:t>了响应。</w:t>
            </w:r>
          </w:p>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）澄清有关问题。对响应文件中含义不明确、同类问题表述不一致或者有明显文字和计算错误的内容，谈判小组可以书面形式要求供应商</w:t>
            </w:r>
            <w:proofErr w:type="gramStart"/>
            <w:r>
              <w:rPr>
                <w:rFonts w:ascii="宋体" w:eastAsia="宋体" w:hAnsi="宋体" w:cs="Times New Roman" w:hint="eastAsia"/>
                <w:sz w:val="24"/>
                <w:szCs w:val="20"/>
              </w:rPr>
              <w:t>作出</w:t>
            </w:r>
            <w:proofErr w:type="gramEnd"/>
            <w:r>
              <w:rPr>
                <w:rFonts w:ascii="宋体" w:eastAsia="宋体" w:hAnsi="宋体" w:cs="Times New Roman" w:hint="eastAsia"/>
                <w:sz w:val="24"/>
                <w:szCs w:val="20"/>
              </w:rPr>
              <w:t>必要的澄清、说明或者纠正。供应商的澄清、说明或者补正应当采用书面形式，由其授权的代表签字，并不得超出响应文件的范围或者改变响应文件的实质性内容。</w:t>
            </w:r>
          </w:p>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）采购代理机构将按照谈判小组所确定的参加谈判的供应商名单以及谈判时间和谈判顺序安排，组织逐一与供应商进行谈判，未按要求参加的，视为放弃本项目谈判，并不再接受其最后报价。</w:t>
            </w:r>
          </w:p>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）请参加谈判的供应商事先做好时间安排和谈判准备，根据通知的安</w:t>
            </w:r>
            <w:r>
              <w:rPr>
                <w:rFonts w:ascii="宋体" w:eastAsia="宋体" w:hAnsi="宋体" w:cs="Times New Roman" w:hint="eastAsia"/>
                <w:sz w:val="24"/>
                <w:szCs w:val="20"/>
              </w:rPr>
              <w:t>排，携带有关谈判资料准时参加谈判。</w:t>
            </w:r>
          </w:p>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）谈判结束后，供应商应根据谈判中确定的内容和时间要求提交最终响应文件（包括最后报价）。</w:t>
            </w:r>
          </w:p>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6</w:t>
            </w:r>
            <w:r>
              <w:rPr>
                <w:rFonts w:ascii="宋体" w:eastAsia="宋体" w:hAnsi="宋体" w:cs="Times New Roman" w:hint="eastAsia"/>
                <w:sz w:val="24"/>
                <w:szCs w:val="20"/>
              </w:rPr>
              <w:t>）所有谈判和最后报价结束后，由谈判小组从质量和服务均能满足采购文件实质性要求的供应商中，按照最后报价由低到高的顺序推荐成交候选供应商。</w:t>
            </w:r>
          </w:p>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7</w:t>
            </w:r>
            <w:r>
              <w:rPr>
                <w:rFonts w:ascii="宋体" w:eastAsia="宋体" w:hAnsi="宋体" w:cs="Times New Roman" w:hint="eastAsia"/>
                <w:sz w:val="24"/>
                <w:szCs w:val="20"/>
              </w:rPr>
              <w:t>）最后报价相同的，由谈判小组按照少数服从多数原则表决。根据规定</w:t>
            </w:r>
            <w:r>
              <w:rPr>
                <w:rFonts w:ascii="宋体" w:eastAsia="宋体" w:hAnsi="宋体" w:cs="Times New Roman" w:hint="eastAsia"/>
                <w:sz w:val="24"/>
                <w:szCs w:val="20"/>
              </w:rPr>
              <w:t>,</w:t>
            </w:r>
            <w:r>
              <w:rPr>
                <w:rFonts w:ascii="宋体" w:eastAsia="宋体" w:hAnsi="宋体" w:cs="Times New Roman" w:hint="eastAsia"/>
                <w:sz w:val="24"/>
                <w:szCs w:val="20"/>
              </w:rPr>
              <w:t>采购人按照成交候选人排名顺序确定成交供应商。</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1</w:t>
            </w:r>
            <w:r>
              <w:rPr>
                <w:rFonts w:ascii="宋体" w:eastAsia="宋体" w:hAnsi="宋体" w:cs="Times New Roman"/>
                <w:b/>
                <w:sz w:val="24"/>
                <w:szCs w:val="20"/>
              </w:rPr>
              <w:t>2.4</w:t>
            </w:r>
          </w:p>
        </w:tc>
        <w:tc>
          <w:tcPr>
            <w:tcW w:w="4469" w:type="pct"/>
            <w:vAlign w:val="center"/>
          </w:tcPr>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评审细则：</w:t>
            </w:r>
          </w:p>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）最后谈判报价：最终报价无缺漏项的，最终报价即最后谈判报价；最终报价有缺漏项的，按照其他供应商相同项的最高报价计算其缺漏项价格，经过计算的缺漏</w:t>
            </w:r>
            <w:proofErr w:type="gramStart"/>
            <w:r>
              <w:rPr>
                <w:rFonts w:ascii="宋体" w:eastAsia="宋体" w:hAnsi="宋体" w:cs="Times New Roman" w:hint="eastAsia"/>
                <w:sz w:val="24"/>
                <w:szCs w:val="20"/>
              </w:rPr>
              <w:t>项价格</w:t>
            </w:r>
            <w:proofErr w:type="gramEnd"/>
            <w:r>
              <w:rPr>
                <w:rFonts w:ascii="宋体" w:eastAsia="宋体" w:hAnsi="宋体" w:cs="Times New Roman" w:hint="eastAsia"/>
                <w:sz w:val="24"/>
                <w:szCs w:val="20"/>
              </w:rPr>
              <w:t>不超过其最终报价</w:t>
            </w:r>
            <w:r>
              <w:rPr>
                <w:rFonts w:ascii="宋体" w:eastAsia="宋体" w:hAnsi="宋体" w:cs="Times New Roman" w:hint="eastAsia"/>
                <w:sz w:val="24"/>
                <w:szCs w:val="20"/>
              </w:rPr>
              <w:t>10%</w:t>
            </w:r>
            <w:r>
              <w:rPr>
                <w:rFonts w:ascii="宋体" w:eastAsia="宋体" w:hAnsi="宋体" w:cs="Times New Roman" w:hint="eastAsia"/>
                <w:sz w:val="24"/>
                <w:szCs w:val="20"/>
              </w:rPr>
              <w:t>的，其最终报价也即最后谈判报价，缺漏项的费用视为已包括在其最终报价中，经过计算的缺漏</w:t>
            </w:r>
            <w:proofErr w:type="gramStart"/>
            <w:r>
              <w:rPr>
                <w:rFonts w:ascii="宋体" w:eastAsia="宋体" w:hAnsi="宋体" w:cs="Times New Roman" w:hint="eastAsia"/>
                <w:sz w:val="24"/>
                <w:szCs w:val="20"/>
              </w:rPr>
              <w:t>项价格</w:t>
            </w:r>
            <w:proofErr w:type="gramEnd"/>
            <w:r>
              <w:rPr>
                <w:rFonts w:ascii="宋体" w:eastAsia="宋体" w:hAnsi="宋体" w:cs="Times New Roman" w:hint="eastAsia"/>
                <w:sz w:val="24"/>
                <w:szCs w:val="20"/>
              </w:rPr>
              <w:t>超过其最终报价</w:t>
            </w:r>
            <w:r>
              <w:rPr>
                <w:rFonts w:ascii="宋体" w:eastAsia="宋体" w:hAnsi="宋体" w:cs="Times New Roman" w:hint="eastAsia"/>
                <w:sz w:val="24"/>
                <w:szCs w:val="20"/>
              </w:rPr>
              <w:t>10%</w:t>
            </w:r>
            <w:r>
              <w:rPr>
                <w:rFonts w:ascii="宋体" w:eastAsia="宋体" w:hAnsi="宋体" w:cs="Times New Roman" w:hint="eastAsia"/>
                <w:sz w:val="24"/>
                <w:szCs w:val="20"/>
              </w:rPr>
              <w:t>的，其响应无效。</w:t>
            </w:r>
          </w:p>
          <w:p w:rsidR="00E55D05" w:rsidRDefault="00D26935">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w:t>
            </w:r>
            <w:r>
              <w:rPr>
                <w:rFonts w:ascii="宋体" w:eastAsia="宋体" w:hAnsi="宋体" w:cs="Times New Roman" w:hint="eastAsia"/>
                <w:sz w:val="24"/>
                <w:szCs w:val="20"/>
              </w:rPr>
              <w:t>供应商不能证明其报价合理性的，谈判小组应当将其作为无效响应处理。</w:t>
            </w:r>
          </w:p>
        </w:tc>
      </w:tr>
      <w:tr w:rsidR="00E55D05">
        <w:trPr>
          <w:trHeight w:val="567"/>
        </w:trPr>
        <w:tc>
          <w:tcPr>
            <w:tcW w:w="5000" w:type="pct"/>
            <w:gridSpan w:val="2"/>
            <w:vAlign w:val="center"/>
          </w:tcPr>
          <w:p w:rsidR="00E55D05" w:rsidRDefault="00D26935">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E55D05">
        <w:trPr>
          <w:trHeight w:val="567"/>
        </w:trPr>
        <w:tc>
          <w:tcPr>
            <w:tcW w:w="531" w:type="pct"/>
            <w:vAlign w:val="center"/>
          </w:tcPr>
          <w:p w:rsidR="00E55D05" w:rsidRDefault="00D26935">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12</w:t>
            </w:r>
          </w:p>
        </w:tc>
        <w:tc>
          <w:tcPr>
            <w:tcW w:w="4469" w:type="pct"/>
            <w:vAlign w:val="center"/>
          </w:tcPr>
          <w:p w:rsidR="00E55D05" w:rsidRDefault="00D26935">
            <w:pPr>
              <w:pStyle w:val="a9"/>
              <w:adjustRightInd w:val="0"/>
              <w:snapToGrid w:val="0"/>
              <w:spacing w:line="360" w:lineRule="auto"/>
              <w:textAlignment w:val="center"/>
              <w:rPr>
                <w:rFonts w:hAnsi="宋体"/>
                <w:sz w:val="24"/>
              </w:rPr>
            </w:pPr>
            <w:r>
              <w:rPr>
                <w:rFonts w:hAnsi="宋体" w:hint="eastAsia"/>
                <w:sz w:val="24"/>
              </w:rPr>
              <w:t>中选供应商的确定：按照最后报价由低到高的顺序推荐成交候选供应商。最后报价相同的，由谈判小组按照少数服从多数原则表决。根据规定</w:t>
            </w:r>
            <w:r>
              <w:rPr>
                <w:rFonts w:hAnsi="宋体" w:hint="eastAsia"/>
                <w:sz w:val="24"/>
              </w:rPr>
              <w:t>,</w:t>
            </w:r>
            <w:r>
              <w:rPr>
                <w:rFonts w:hAnsi="宋体" w:hint="eastAsia"/>
                <w:sz w:val="24"/>
              </w:rPr>
              <w:t>采购人按照成交候选人排名顺序确定成交供应商。</w:t>
            </w:r>
          </w:p>
        </w:tc>
      </w:tr>
    </w:tbl>
    <w:p w:rsidR="00E55D05" w:rsidRDefault="00E55D05">
      <w:pPr>
        <w:keepNext/>
        <w:keepLines/>
        <w:spacing w:after="260" w:line="360" w:lineRule="auto"/>
        <w:outlineLvl w:val="0"/>
        <w:rPr>
          <w:rFonts w:ascii="Times New Roman" w:eastAsia="宋体" w:hAnsi="Times New Roman" w:cs="Times New Roman"/>
          <w:b/>
          <w:kern w:val="44"/>
          <w:sz w:val="36"/>
          <w:szCs w:val="20"/>
        </w:rPr>
      </w:pPr>
      <w:bookmarkStart w:id="13" w:name="_Toc9066360"/>
      <w:bookmarkStart w:id="14" w:name="_Toc11326094"/>
    </w:p>
    <w:p w:rsidR="00E55D05" w:rsidRDefault="00E55D05">
      <w:pPr>
        <w:widowControl/>
        <w:jc w:val="left"/>
        <w:rPr>
          <w:rFonts w:ascii="Times New Roman" w:eastAsia="宋体" w:hAnsi="Times New Roman" w:cs="Times New Roman"/>
          <w:b/>
          <w:kern w:val="44"/>
          <w:sz w:val="36"/>
          <w:szCs w:val="20"/>
        </w:rPr>
      </w:pPr>
    </w:p>
    <w:p w:rsidR="00E55D05" w:rsidRDefault="00E55D05">
      <w:pPr>
        <w:widowControl/>
        <w:jc w:val="left"/>
        <w:rPr>
          <w:rFonts w:ascii="Times New Roman" w:eastAsia="宋体" w:hAnsi="Times New Roman" w:cs="Times New Roman"/>
          <w:b/>
          <w:kern w:val="44"/>
          <w:sz w:val="36"/>
          <w:szCs w:val="20"/>
        </w:rPr>
      </w:pPr>
    </w:p>
    <w:p w:rsidR="00E55D05" w:rsidRDefault="00E55D05">
      <w:pPr>
        <w:widowControl/>
        <w:jc w:val="left"/>
        <w:rPr>
          <w:rFonts w:ascii="Times New Roman" w:eastAsia="宋体" w:hAnsi="Times New Roman" w:cs="Times New Roman"/>
          <w:b/>
          <w:kern w:val="44"/>
          <w:sz w:val="36"/>
          <w:szCs w:val="20"/>
        </w:rPr>
      </w:pPr>
    </w:p>
    <w:p w:rsidR="00E55D05" w:rsidRDefault="00E55D05">
      <w:pPr>
        <w:widowControl/>
        <w:jc w:val="left"/>
        <w:rPr>
          <w:rFonts w:ascii="Times New Roman" w:eastAsia="宋体" w:hAnsi="Times New Roman" w:cs="Times New Roman"/>
          <w:b/>
          <w:kern w:val="44"/>
          <w:sz w:val="36"/>
          <w:szCs w:val="20"/>
        </w:rPr>
      </w:pPr>
    </w:p>
    <w:p w:rsidR="00E55D05" w:rsidRDefault="00E55D05">
      <w:pPr>
        <w:widowControl/>
        <w:jc w:val="left"/>
        <w:rPr>
          <w:rFonts w:ascii="Times New Roman" w:eastAsia="宋体" w:hAnsi="Times New Roman" w:cs="Times New Roman"/>
          <w:b/>
          <w:kern w:val="44"/>
          <w:sz w:val="36"/>
          <w:szCs w:val="20"/>
        </w:rPr>
      </w:pPr>
    </w:p>
    <w:p w:rsidR="00E55D05" w:rsidRDefault="00E55D05">
      <w:pPr>
        <w:widowControl/>
        <w:jc w:val="left"/>
        <w:rPr>
          <w:rFonts w:ascii="Times New Roman" w:eastAsia="宋体" w:hAnsi="Times New Roman" w:cs="Times New Roman"/>
          <w:b/>
          <w:kern w:val="44"/>
          <w:sz w:val="36"/>
          <w:szCs w:val="20"/>
        </w:rPr>
      </w:pPr>
    </w:p>
    <w:p w:rsidR="00E55D05" w:rsidRDefault="00E55D05">
      <w:pPr>
        <w:widowControl/>
        <w:jc w:val="center"/>
        <w:rPr>
          <w:rFonts w:ascii="Times New Roman" w:eastAsia="宋体" w:hAnsi="Times New Roman" w:cs="Times New Roman"/>
          <w:b/>
          <w:kern w:val="44"/>
          <w:sz w:val="36"/>
          <w:szCs w:val="20"/>
        </w:rPr>
      </w:pPr>
    </w:p>
    <w:p w:rsidR="00E55D05" w:rsidRDefault="00D26935">
      <w:pPr>
        <w:keepNext/>
        <w:keepLines/>
        <w:spacing w:after="260" w:line="360" w:lineRule="auto"/>
        <w:jc w:val="center"/>
        <w:outlineLvl w:val="0"/>
        <w:rPr>
          <w:rFonts w:ascii="Times New Roman" w:eastAsia="宋体" w:hAnsi="Times New Roman" w:cs="Times New Roman"/>
          <w:b/>
          <w:kern w:val="44"/>
          <w:sz w:val="36"/>
          <w:szCs w:val="20"/>
        </w:rPr>
      </w:pPr>
      <w:r>
        <w:rPr>
          <w:rFonts w:ascii="Times New Roman" w:eastAsia="宋体" w:hAnsi="Times New Roman" w:cs="Times New Roman" w:hint="eastAsia"/>
          <w:b/>
          <w:kern w:val="44"/>
          <w:sz w:val="36"/>
          <w:szCs w:val="20"/>
        </w:rPr>
        <w:t>第三章</w:t>
      </w:r>
      <w:r>
        <w:rPr>
          <w:rFonts w:ascii="Times New Roman" w:eastAsia="宋体" w:hAnsi="Times New Roman" w:cs="Times New Roman" w:hint="eastAsia"/>
          <w:b/>
          <w:kern w:val="44"/>
          <w:sz w:val="36"/>
          <w:szCs w:val="20"/>
        </w:rPr>
        <w:t xml:space="preserve">  </w:t>
      </w:r>
      <w:r>
        <w:rPr>
          <w:rFonts w:ascii="Times New Roman" w:eastAsia="宋体" w:hAnsi="Times New Roman" w:cs="Times New Roman" w:hint="eastAsia"/>
          <w:b/>
          <w:kern w:val="44"/>
          <w:sz w:val="36"/>
          <w:szCs w:val="20"/>
        </w:rPr>
        <w:t>货物需求一览表及技术</w:t>
      </w:r>
      <w:r>
        <w:rPr>
          <w:rFonts w:ascii="Times New Roman" w:eastAsia="宋体" w:hAnsi="Times New Roman" w:cs="Times New Roman" w:hint="eastAsia"/>
          <w:b/>
          <w:kern w:val="44"/>
          <w:sz w:val="36"/>
          <w:szCs w:val="20"/>
        </w:rPr>
        <w:t>参数</w:t>
      </w:r>
    </w:p>
    <w:p w:rsidR="00E55D05" w:rsidRDefault="00D26935">
      <w:pPr>
        <w:rPr>
          <w:rFonts w:eastAsia="宋体"/>
        </w:rPr>
      </w:pPr>
      <w:r>
        <w:rPr>
          <w:rFonts w:ascii="Times New Roman" w:eastAsia="宋体" w:hAnsi="Times New Roman" w:cs="宋体" w:hint="eastAsia"/>
          <w:color w:val="000000" w:themeColor="text1"/>
          <w:sz w:val="24"/>
          <w:szCs w:val="24"/>
        </w:rPr>
        <w:t>（一）</w:t>
      </w:r>
      <w:r>
        <w:rPr>
          <w:rFonts w:ascii="Times New Roman" w:eastAsia="宋体" w:hAnsi="Times New Roman" w:cs="宋体" w:hint="eastAsia"/>
          <w:color w:val="000000" w:themeColor="text1"/>
          <w:sz w:val="24"/>
          <w:szCs w:val="24"/>
        </w:rPr>
        <w:t>根管治疗耗材一批</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E55D05">
        <w:trPr>
          <w:trHeight w:val="840"/>
          <w:jc w:val="center"/>
        </w:trPr>
        <w:tc>
          <w:tcPr>
            <w:tcW w:w="947" w:type="dxa"/>
            <w:vAlign w:val="center"/>
          </w:tcPr>
          <w:p w:rsidR="00E55D05" w:rsidRDefault="00D26935">
            <w:pPr>
              <w:snapToGrid w:val="0"/>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E55D05" w:rsidRDefault="00D26935">
            <w:pPr>
              <w:snapToGrid w:val="0"/>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E55D05" w:rsidRDefault="00D26935">
            <w:pPr>
              <w:snapToGrid w:val="0"/>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w:t>
            </w:r>
            <w:r>
              <w:rPr>
                <w:rFonts w:ascii="Times New Roman" w:eastAsia="宋体" w:hAnsi="Times New Roman" w:cs="宋体" w:hint="eastAsia"/>
                <w:color w:val="000000" w:themeColor="text1"/>
                <w:sz w:val="24"/>
                <w:szCs w:val="24"/>
              </w:rPr>
              <w:t>参数</w:t>
            </w:r>
          </w:p>
        </w:tc>
      </w:tr>
      <w:tr w:rsidR="00E55D05">
        <w:trPr>
          <w:trHeight w:val="90"/>
          <w:jc w:val="center"/>
        </w:trPr>
        <w:tc>
          <w:tcPr>
            <w:tcW w:w="947" w:type="dxa"/>
            <w:vMerge w:val="restart"/>
            <w:vAlign w:val="center"/>
          </w:tcPr>
          <w:p w:rsidR="00E55D05" w:rsidRDefault="00D26935">
            <w:pPr>
              <w:snapToGrid w:val="0"/>
              <w:jc w:val="distribute"/>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根管充填材料</w:t>
            </w:r>
          </w:p>
        </w:tc>
      </w:tr>
      <w:tr w:rsidR="00E55D05">
        <w:trPr>
          <w:trHeight w:val="565"/>
          <w:jc w:val="center"/>
        </w:trPr>
        <w:tc>
          <w:tcPr>
            <w:tcW w:w="947" w:type="dxa"/>
            <w:vMerge/>
            <w:vAlign w:val="center"/>
          </w:tcPr>
          <w:p w:rsidR="00E55D05" w:rsidRDefault="00E55D05">
            <w:pPr>
              <w:snapToGrid w:val="0"/>
              <w:jc w:val="distribute"/>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成分</w:t>
            </w:r>
          </w:p>
        </w:tc>
        <w:tc>
          <w:tcPr>
            <w:tcW w:w="6487" w:type="dxa"/>
            <w:vAlign w:val="center"/>
          </w:tcPr>
          <w:p w:rsidR="00E55D05" w:rsidRDefault="00D26935">
            <w:pPr>
              <w:widowControl/>
              <w:spacing w:line="360" w:lineRule="auto"/>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由两种根充糊剂组成，主要成分</w:t>
            </w:r>
            <w:r>
              <w:rPr>
                <w:rFonts w:ascii="Times New Roman" w:eastAsia="宋体" w:hAnsi="Times New Roman" w:cs="宋体" w:hint="eastAsia"/>
                <w:color w:val="000000" w:themeColor="text1"/>
                <w:sz w:val="24"/>
                <w:szCs w:val="24"/>
              </w:rPr>
              <w:t>可以</w:t>
            </w:r>
            <w:r>
              <w:rPr>
                <w:rFonts w:ascii="Times New Roman" w:eastAsia="宋体" w:hAnsi="Times New Roman" w:cs="宋体" w:hint="eastAsia"/>
                <w:color w:val="000000" w:themeColor="text1"/>
                <w:sz w:val="24"/>
                <w:szCs w:val="24"/>
              </w:rPr>
              <w:t>包含硅油，氧化锆等。</w:t>
            </w:r>
            <w:r>
              <w:rPr>
                <w:rFonts w:ascii="Times New Roman" w:eastAsia="宋体" w:hAnsi="Times New Roman" w:cs="宋体" w:hint="eastAsia"/>
                <w:color w:val="000000" w:themeColor="text1"/>
                <w:sz w:val="24"/>
                <w:szCs w:val="24"/>
              </w:rPr>
              <w:t>材料属于环氧化物</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胺树脂化学</w:t>
            </w:r>
            <w:r>
              <w:rPr>
                <w:rFonts w:ascii="Times New Roman" w:eastAsia="宋体" w:hAnsi="Times New Roman" w:cs="宋体" w:hint="eastAsia"/>
                <w:color w:val="000000" w:themeColor="text1"/>
                <w:sz w:val="24"/>
                <w:szCs w:val="24"/>
              </w:rPr>
              <w:t>。</w:t>
            </w:r>
          </w:p>
        </w:tc>
      </w:tr>
      <w:tr w:rsidR="00E55D05">
        <w:trPr>
          <w:trHeight w:val="565"/>
          <w:jc w:val="center"/>
        </w:trPr>
        <w:tc>
          <w:tcPr>
            <w:tcW w:w="947" w:type="dxa"/>
            <w:vMerge/>
            <w:vAlign w:val="center"/>
          </w:tcPr>
          <w:p w:rsidR="00E55D05" w:rsidRDefault="00E55D05">
            <w:pPr>
              <w:snapToGrid w:val="0"/>
              <w:jc w:val="distribute"/>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作用</w:t>
            </w:r>
          </w:p>
        </w:tc>
        <w:tc>
          <w:tcPr>
            <w:tcW w:w="6487" w:type="dxa"/>
            <w:vAlign w:val="center"/>
          </w:tcPr>
          <w:p w:rsidR="00E55D05" w:rsidRDefault="00D26935">
            <w:pPr>
              <w:widowControl/>
              <w:spacing w:line="360" w:lineRule="auto"/>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根管充填</w:t>
            </w:r>
            <w:proofErr w:type="gramStart"/>
            <w:r>
              <w:rPr>
                <w:rFonts w:ascii="Times New Roman" w:eastAsia="宋体" w:hAnsi="Times New Roman" w:cs="宋体" w:hint="eastAsia"/>
                <w:color w:val="000000" w:themeColor="text1"/>
                <w:sz w:val="24"/>
                <w:szCs w:val="24"/>
              </w:rPr>
              <w:t>尖结合</w:t>
            </w:r>
            <w:proofErr w:type="gramEnd"/>
            <w:r>
              <w:rPr>
                <w:rFonts w:ascii="Times New Roman" w:eastAsia="宋体" w:hAnsi="Times New Roman" w:cs="宋体" w:hint="eastAsia"/>
                <w:color w:val="000000" w:themeColor="text1"/>
                <w:sz w:val="24"/>
                <w:szCs w:val="24"/>
              </w:rPr>
              <w:t>使用</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用于永久性封闭恒牙列牙齿的根管。</w:t>
            </w:r>
          </w:p>
        </w:tc>
      </w:tr>
      <w:tr w:rsidR="00E55D05">
        <w:trPr>
          <w:trHeight w:val="567"/>
          <w:jc w:val="center"/>
        </w:trPr>
        <w:tc>
          <w:tcPr>
            <w:tcW w:w="947" w:type="dxa"/>
            <w:vMerge/>
            <w:vAlign w:val="center"/>
          </w:tcPr>
          <w:p w:rsidR="00E55D05" w:rsidRDefault="00E55D05">
            <w:pPr>
              <w:snapToGrid w:val="0"/>
              <w:jc w:val="distribute"/>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凝固时间</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最少</w:t>
            </w:r>
            <w:r>
              <w:rPr>
                <w:rFonts w:ascii="Times New Roman" w:eastAsia="宋体" w:hAnsi="Times New Roman" w:cs="宋体" w:hint="eastAsia"/>
                <w:color w:val="000000" w:themeColor="text1"/>
                <w:sz w:val="24"/>
                <w:szCs w:val="24"/>
              </w:rPr>
              <w:t>8</w:t>
            </w:r>
            <w:r>
              <w:rPr>
                <w:rFonts w:ascii="Times New Roman" w:eastAsia="宋体" w:hAnsi="Times New Roman" w:cs="宋体" w:hint="eastAsia"/>
                <w:color w:val="000000" w:themeColor="text1"/>
                <w:sz w:val="24"/>
                <w:szCs w:val="24"/>
              </w:rPr>
              <w:t>小时</w:t>
            </w:r>
          </w:p>
        </w:tc>
      </w:tr>
      <w:tr w:rsidR="00E55D05">
        <w:trPr>
          <w:trHeight w:val="567"/>
          <w:jc w:val="center"/>
        </w:trPr>
        <w:tc>
          <w:tcPr>
            <w:tcW w:w="947" w:type="dxa"/>
            <w:vMerge/>
            <w:vAlign w:val="center"/>
          </w:tcPr>
          <w:p w:rsidR="00E55D05" w:rsidRDefault="00E55D05">
            <w:pPr>
              <w:snapToGrid w:val="0"/>
              <w:jc w:val="distribute"/>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贮存条件</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宋体" w:eastAsia="宋体" w:hAnsi="宋体" w:cs="宋体" w:hint="eastAsia"/>
                <w:color w:val="000000"/>
                <w:kern w:val="0"/>
                <w:sz w:val="24"/>
                <w:szCs w:val="24"/>
              </w:rPr>
              <w:t>10-24</w:t>
            </w:r>
            <w:r>
              <w:rPr>
                <w:rFonts w:ascii="宋体" w:eastAsia="宋体" w:hAnsi="宋体" w:cs="宋体" w:hint="eastAsia"/>
                <w:color w:val="000000"/>
                <w:kern w:val="0"/>
                <w:sz w:val="24"/>
                <w:szCs w:val="24"/>
              </w:rPr>
              <w:t>摄氏度温度下储存。</w:t>
            </w:r>
          </w:p>
        </w:tc>
      </w:tr>
      <w:tr w:rsidR="00E55D05">
        <w:trPr>
          <w:trHeight w:val="510"/>
          <w:jc w:val="center"/>
        </w:trPr>
        <w:tc>
          <w:tcPr>
            <w:tcW w:w="947" w:type="dxa"/>
            <w:vMerge w:val="restart"/>
            <w:vAlign w:val="center"/>
          </w:tcPr>
          <w:p w:rsidR="00E55D05" w:rsidRDefault="00D26935">
            <w:pPr>
              <w:snapToGrid w:val="0"/>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E55D05" w:rsidRDefault="00D26935">
            <w:pPr>
              <w:spacing w:line="360" w:lineRule="auto"/>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氢氧化钙</w:t>
            </w:r>
          </w:p>
        </w:tc>
      </w:tr>
      <w:tr w:rsidR="00E55D05">
        <w:trPr>
          <w:trHeight w:val="612"/>
          <w:jc w:val="center"/>
        </w:trPr>
        <w:tc>
          <w:tcPr>
            <w:tcW w:w="947" w:type="dxa"/>
            <w:vMerge/>
            <w:vAlign w:val="center"/>
          </w:tcPr>
          <w:p w:rsidR="00E55D05" w:rsidRDefault="00E55D05">
            <w:pPr>
              <w:snapToGrid w:val="0"/>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成分</w:t>
            </w:r>
          </w:p>
        </w:tc>
        <w:tc>
          <w:tcPr>
            <w:tcW w:w="6487" w:type="dxa"/>
            <w:vAlign w:val="center"/>
          </w:tcPr>
          <w:p w:rsidR="00E55D05" w:rsidRDefault="00D26935">
            <w:pPr>
              <w:tabs>
                <w:tab w:val="left" w:pos="310"/>
              </w:tabs>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由基制和催化剂两管糊剂组成。主要成分</w:t>
            </w:r>
            <w:r>
              <w:rPr>
                <w:rFonts w:ascii="Times New Roman" w:eastAsia="宋体" w:hAnsi="Times New Roman" w:cs="宋体" w:hint="eastAsia"/>
                <w:color w:val="000000" w:themeColor="text1"/>
                <w:sz w:val="24"/>
                <w:szCs w:val="24"/>
              </w:rPr>
              <w:t>可以</w:t>
            </w:r>
            <w:r>
              <w:rPr>
                <w:rFonts w:ascii="Times New Roman" w:eastAsia="宋体" w:hAnsi="Times New Roman" w:cs="宋体" w:hint="eastAsia"/>
                <w:color w:val="000000" w:themeColor="text1"/>
                <w:sz w:val="24"/>
                <w:szCs w:val="24"/>
              </w:rPr>
              <w:t>包含</w:t>
            </w:r>
            <w:r>
              <w:rPr>
                <w:rFonts w:ascii="Times New Roman" w:eastAsia="宋体" w:hAnsi="Times New Roman" w:cs="宋体" w:hint="eastAsia"/>
                <w:color w:val="000000" w:themeColor="text1"/>
                <w:sz w:val="24"/>
                <w:szCs w:val="24"/>
              </w:rPr>
              <w:t>1,3-</w:t>
            </w:r>
            <w:r>
              <w:rPr>
                <w:rFonts w:ascii="Times New Roman" w:eastAsia="宋体" w:hAnsi="Times New Roman" w:cs="宋体" w:hint="eastAsia"/>
                <w:color w:val="000000" w:themeColor="text1"/>
                <w:sz w:val="24"/>
                <w:szCs w:val="24"/>
              </w:rPr>
              <w:t>丁二醇二水杨酸酯和</w:t>
            </w:r>
            <w:proofErr w:type="gramStart"/>
            <w:r>
              <w:rPr>
                <w:rFonts w:ascii="Times New Roman" w:eastAsia="宋体" w:hAnsi="Times New Roman" w:cs="宋体" w:hint="eastAsia"/>
                <w:color w:val="000000" w:themeColor="text1"/>
                <w:sz w:val="24"/>
                <w:szCs w:val="24"/>
              </w:rPr>
              <w:t>氢氧化钙</w:t>
            </w:r>
            <w:proofErr w:type="gramEnd"/>
            <w:r>
              <w:rPr>
                <w:rFonts w:ascii="Times New Roman" w:eastAsia="宋体" w:hAnsi="Times New Roman" w:cs="宋体" w:hint="eastAsia"/>
                <w:color w:val="000000" w:themeColor="text1"/>
                <w:sz w:val="24"/>
                <w:szCs w:val="24"/>
              </w:rPr>
              <w:t>。</w:t>
            </w:r>
          </w:p>
        </w:tc>
      </w:tr>
      <w:tr w:rsidR="00E55D05">
        <w:trPr>
          <w:trHeight w:val="53"/>
          <w:jc w:val="center"/>
        </w:trPr>
        <w:tc>
          <w:tcPr>
            <w:tcW w:w="947" w:type="dxa"/>
            <w:vMerge/>
            <w:vAlign w:val="center"/>
          </w:tcPr>
          <w:p w:rsidR="00E55D05" w:rsidRDefault="00E55D05">
            <w:pPr>
              <w:snapToGrid w:val="0"/>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作用</w:t>
            </w:r>
          </w:p>
        </w:tc>
        <w:tc>
          <w:tcPr>
            <w:tcW w:w="6487" w:type="dxa"/>
            <w:vAlign w:val="center"/>
          </w:tcPr>
          <w:p w:rsidR="00E55D05" w:rsidRDefault="00D26935">
            <w:pPr>
              <w:tabs>
                <w:tab w:val="left" w:pos="310"/>
              </w:tabs>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适用于直接或间接盖髓术。作为</w:t>
            </w:r>
            <w:proofErr w:type="gramStart"/>
            <w:r>
              <w:rPr>
                <w:rFonts w:ascii="Times New Roman" w:eastAsia="宋体" w:hAnsi="Times New Roman" w:cs="宋体" w:hint="eastAsia"/>
                <w:color w:val="000000" w:themeColor="text1"/>
                <w:sz w:val="24"/>
                <w:szCs w:val="24"/>
              </w:rPr>
              <w:t>护洞剂</w:t>
            </w:r>
            <w:proofErr w:type="gramEnd"/>
            <w:r>
              <w:rPr>
                <w:rFonts w:ascii="Times New Roman" w:eastAsia="宋体" w:hAnsi="Times New Roman" w:cs="宋体" w:hint="eastAsia"/>
                <w:color w:val="000000" w:themeColor="text1"/>
                <w:sz w:val="24"/>
                <w:szCs w:val="24"/>
              </w:rPr>
              <w:t>，用在牙科填充材料，粘固粉和其他基托材料之下。</w:t>
            </w:r>
          </w:p>
        </w:tc>
      </w:tr>
      <w:tr w:rsidR="00E55D05">
        <w:trPr>
          <w:trHeight w:val="621"/>
          <w:jc w:val="center"/>
        </w:trPr>
        <w:tc>
          <w:tcPr>
            <w:tcW w:w="947" w:type="dxa"/>
            <w:vMerge/>
            <w:vAlign w:val="center"/>
          </w:tcPr>
          <w:p w:rsidR="00E55D05" w:rsidRDefault="00E55D05">
            <w:pPr>
              <w:snapToGrid w:val="0"/>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特性</w:t>
            </w:r>
          </w:p>
        </w:tc>
        <w:tc>
          <w:tcPr>
            <w:tcW w:w="6487" w:type="dxa"/>
            <w:vAlign w:val="center"/>
          </w:tcPr>
          <w:p w:rsidR="00E55D05" w:rsidRDefault="00D26935">
            <w:pPr>
              <w:tabs>
                <w:tab w:val="left" w:pos="310"/>
              </w:tabs>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抗酸、低溶解性。</w:t>
            </w:r>
            <w:proofErr w:type="gramStart"/>
            <w:r>
              <w:rPr>
                <w:rFonts w:ascii="Times New Roman" w:eastAsia="宋体" w:hAnsi="Times New Roman" w:cs="宋体" w:hint="eastAsia"/>
                <w:color w:val="000000" w:themeColor="text1"/>
                <w:sz w:val="24"/>
                <w:szCs w:val="24"/>
              </w:rPr>
              <w:t>象</w:t>
            </w:r>
            <w:proofErr w:type="gramEnd"/>
            <w:r>
              <w:rPr>
                <w:rFonts w:ascii="Times New Roman" w:eastAsia="宋体" w:hAnsi="Times New Roman" w:cs="宋体" w:hint="eastAsia"/>
                <w:color w:val="000000" w:themeColor="text1"/>
                <w:sz w:val="24"/>
                <w:szCs w:val="24"/>
              </w:rPr>
              <w:t>牙色、牙质色。</w:t>
            </w:r>
          </w:p>
        </w:tc>
      </w:tr>
      <w:tr w:rsidR="00E55D05">
        <w:trPr>
          <w:trHeight w:val="510"/>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凝固时间</w:t>
            </w:r>
          </w:p>
        </w:tc>
        <w:tc>
          <w:tcPr>
            <w:tcW w:w="6487" w:type="dxa"/>
            <w:vAlign w:val="center"/>
          </w:tcPr>
          <w:p w:rsidR="00E55D05" w:rsidRDefault="00D26935">
            <w:pPr>
              <w:tabs>
                <w:tab w:val="left" w:pos="310"/>
              </w:tabs>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2-3</w:t>
            </w:r>
            <w:r>
              <w:rPr>
                <w:rFonts w:ascii="Times New Roman" w:eastAsia="宋体" w:hAnsi="Times New Roman" w:cs="宋体" w:hint="eastAsia"/>
                <w:color w:val="000000" w:themeColor="text1"/>
                <w:sz w:val="24"/>
                <w:szCs w:val="24"/>
              </w:rPr>
              <w:t>分钟。</w:t>
            </w:r>
          </w:p>
        </w:tc>
      </w:tr>
      <w:tr w:rsidR="00E55D05">
        <w:trPr>
          <w:trHeight w:val="652"/>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贮存条件</w:t>
            </w:r>
          </w:p>
        </w:tc>
        <w:tc>
          <w:tcPr>
            <w:tcW w:w="6487" w:type="dxa"/>
            <w:vAlign w:val="center"/>
          </w:tcPr>
          <w:p w:rsidR="00E55D05" w:rsidRDefault="00D26935">
            <w:pPr>
              <w:tabs>
                <w:tab w:val="left" w:pos="310"/>
              </w:tabs>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需用分配器或软管密闭存放，温度不高于室温。</w:t>
            </w:r>
          </w:p>
        </w:tc>
      </w:tr>
      <w:tr w:rsidR="00E55D05">
        <w:trPr>
          <w:trHeight w:val="580"/>
          <w:jc w:val="center"/>
        </w:trPr>
        <w:tc>
          <w:tcPr>
            <w:tcW w:w="947" w:type="dxa"/>
            <w:vMerge w:val="restart"/>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3</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根管锉</w:t>
            </w:r>
          </w:p>
        </w:tc>
      </w:tr>
      <w:tr w:rsidR="00E55D05">
        <w:trPr>
          <w:trHeight w:val="598"/>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根锉长度范围</w:t>
            </w:r>
          </w:p>
        </w:tc>
        <w:tc>
          <w:tcPr>
            <w:tcW w:w="6487" w:type="dxa"/>
            <w:vAlign w:val="center"/>
          </w:tcPr>
          <w:p w:rsidR="00E55D05" w:rsidRDefault="00D26935">
            <w:pPr>
              <w:tabs>
                <w:tab w:val="left" w:pos="310"/>
              </w:tabs>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21mm-31mm</w:t>
            </w:r>
          </w:p>
        </w:tc>
      </w:tr>
      <w:tr w:rsidR="00E55D05">
        <w:trPr>
          <w:trHeight w:val="53"/>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作用</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r>
              <w:rPr>
                <w:rFonts w:ascii="Times New Roman" w:eastAsia="宋体" w:hAnsi="Times New Roman" w:cs="宋体" w:hint="eastAsia"/>
                <w:color w:val="000000" w:themeColor="text1"/>
                <w:sz w:val="24"/>
                <w:szCs w:val="24"/>
              </w:rPr>
              <w:t>牙</w:t>
            </w:r>
            <w:proofErr w:type="gramStart"/>
            <w:r>
              <w:rPr>
                <w:rFonts w:ascii="Times New Roman" w:eastAsia="宋体" w:hAnsi="Times New Roman" w:cs="宋体" w:hint="eastAsia"/>
                <w:color w:val="000000" w:themeColor="text1"/>
                <w:sz w:val="24"/>
                <w:szCs w:val="24"/>
              </w:rPr>
              <w:t>锉用于</w:t>
            </w:r>
            <w:proofErr w:type="gramEnd"/>
            <w:r>
              <w:rPr>
                <w:rFonts w:ascii="Times New Roman" w:eastAsia="宋体" w:hAnsi="Times New Roman" w:cs="宋体" w:hint="eastAsia"/>
                <w:color w:val="000000" w:themeColor="text1"/>
                <w:sz w:val="24"/>
                <w:szCs w:val="24"/>
              </w:rPr>
              <w:t>根管治疗</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修整并清洁根管系统。属于单支</w:t>
            </w:r>
            <w:proofErr w:type="gramStart"/>
            <w:r>
              <w:rPr>
                <w:rFonts w:ascii="Times New Roman" w:eastAsia="宋体" w:hAnsi="Times New Roman" w:cs="宋体" w:hint="eastAsia"/>
                <w:color w:val="000000" w:themeColor="text1"/>
                <w:sz w:val="24"/>
                <w:szCs w:val="24"/>
              </w:rPr>
              <w:t>锉即一根锉就</w:t>
            </w:r>
            <w:proofErr w:type="gramEnd"/>
            <w:r>
              <w:rPr>
                <w:rFonts w:ascii="Times New Roman" w:eastAsia="宋体" w:hAnsi="Times New Roman" w:cs="宋体" w:hint="eastAsia"/>
                <w:color w:val="000000" w:themeColor="text1"/>
                <w:sz w:val="24"/>
                <w:szCs w:val="24"/>
              </w:rPr>
              <w:t>能完成根管成</w:t>
            </w:r>
            <w:r>
              <w:rPr>
                <w:rFonts w:ascii="Times New Roman" w:eastAsia="宋体" w:hAnsi="Times New Roman" w:cs="宋体" w:hint="eastAsia"/>
                <w:color w:val="000000" w:themeColor="text1"/>
                <w:sz w:val="24"/>
                <w:szCs w:val="24"/>
              </w:rPr>
              <w:t>型</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可以与</w:t>
            </w:r>
            <w:r>
              <w:rPr>
                <w:rFonts w:ascii="Times New Roman" w:eastAsia="宋体" w:hAnsi="Times New Roman" w:cs="宋体" w:hint="eastAsia"/>
                <w:color w:val="000000" w:themeColor="text1"/>
                <w:sz w:val="24"/>
                <w:szCs w:val="24"/>
              </w:rPr>
              <w:t>登士柏迈菲马达配</w:t>
            </w:r>
            <w:r>
              <w:rPr>
                <w:rFonts w:ascii="Times New Roman" w:eastAsia="宋体" w:hAnsi="Times New Roman" w:cs="宋体" w:hint="eastAsia"/>
                <w:color w:val="000000" w:themeColor="text1"/>
                <w:sz w:val="24"/>
                <w:szCs w:val="24"/>
              </w:rPr>
              <w:t>合使用。</w:t>
            </w:r>
          </w:p>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根管锉用于牙髓治疗过程中的牙根管预备和塑形。带有一个限制牙根管制备深度的硅胶塞。</w:t>
            </w:r>
          </w:p>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3.</w:t>
            </w:r>
            <w:r>
              <w:rPr>
                <w:rFonts w:ascii="Times New Roman" w:eastAsia="宋体" w:hAnsi="Times New Roman" w:cs="宋体" w:hint="eastAsia"/>
                <w:color w:val="000000" w:themeColor="text1"/>
                <w:sz w:val="24"/>
                <w:szCs w:val="24"/>
              </w:rPr>
              <w:t>机用根管锉用于牙科根管治疗中进行根管预备时对根管的清理及成型。是无菌、一次性使用产品。</w:t>
            </w:r>
          </w:p>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4.</w:t>
            </w:r>
            <w:r>
              <w:rPr>
                <w:rFonts w:ascii="Times New Roman" w:eastAsia="宋体" w:hAnsi="Times New Roman" w:cs="宋体" w:hint="eastAsia"/>
                <w:color w:val="000000" w:themeColor="text1"/>
                <w:sz w:val="24"/>
                <w:szCs w:val="24"/>
              </w:rPr>
              <w:t>机用根管锉根管成型，清理根管系统。由工作部分和柄部组成。工作部分为镍钛合金材料</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经过热处理后表面呈金色。止动片为硅胶材质；柄部里层为黄铜</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镀镍后表层用镀金涂层。</w:t>
            </w:r>
          </w:p>
        </w:tc>
      </w:tr>
      <w:tr w:rsidR="00E55D05">
        <w:trPr>
          <w:trHeight w:val="570"/>
          <w:jc w:val="center"/>
        </w:trPr>
        <w:tc>
          <w:tcPr>
            <w:tcW w:w="947" w:type="dxa"/>
            <w:vMerge w:val="restart"/>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4</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proofErr w:type="gramStart"/>
            <w:r>
              <w:rPr>
                <w:rFonts w:ascii="Times New Roman" w:eastAsia="宋体" w:hAnsi="Times New Roman" w:cs="宋体" w:hint="eastAsia"/>
                <w:color w:val="000000" w:themeColor="text1"/>
                <w:sz w:val="24"/>
                <w:szCs w:val="24"/>
              </w:rPr>
              <w:t>牙根管塞尖</w:t>
            </w:r>
            <w:proofErr w:type="gramEnd"/>
          </w:p>
        </w:tc>
      </w:tr>
      <w:tr w:rsidR="00E55D05">
        <w:trPr>
          <w:trHeight w:val="525"/>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成分</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可由</w:t>
            </w:r>
            <w:r>
              <w:rPr>
                <w:rFonts w:ascii="Times New Roman" w:eastAsia="宋体" w:hAnsi="Times New Roman" w:cs="宋体" w:hint="eastAsia"/>
                <w:color w:val="000000" w:themeColor="text1"/>
                <w:sz w:val="24"/>
                <w:szCs w:val="24"/>
              </w:rPr>
              <w:t>古塔胶，氧化锌，硫酸钡等组成。</w:t>
            </w:r>
          </w:p>
        </w:tc>
      </w:tr>
      <w:tr w:rsidR="00E55D05">
        <w:trPr>
          <w:trHeight w:val="525"/>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作用</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作为根管辅助充填材料用于根管治疗中封闭根管和髓腔。</w:t>
            </w:r>
          </w:p>
        </w:tc>
      </w:tr>
      <w:tr w:rsidR="00E55D05">
        <w:trPr>
          <w:trHeight w:val="540"/>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锥度</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02-06#</w:t>
            </w:r>
            <w:r>
              <w:rPr>
                <w:rFonts w:ascii="Times New Roman" w:eastAsia="宋体" w:hAnsi="Times New Roman" w:cs="宋体" w:hint="eastAsia"/>
                <w:color w:val="000000" w:themeColor="text1"/>
                <w:sz w:val="24"/>
                <w:szCs w:val="24"/>
              </w:rPr>
              <w:t>，长度大于</w:t>
            </w:r>
            <w:r>
              <w:rPr>
                <w:rFonts w:ascii="Times New Roman" w:eastAsia="宋体" w:hAnsi="Times New Roman" w:cs="宋体" w:hint="eastAsia"/>
                <w:color w:val="000000" w:themeColor="text1"/>
                <w:sz w:val="24"/>
                <w:szCs w:val="24"/>
              </w:rPr>
              <w:t>28mm</w:t>
            </w:r>
            <w:r>
              <w:rPr>
                <w:rFonts w:ascii="Times New Roman" w:eastAsia="宋体" w:hAnsi="Times New Roman" w:cs="宋体" w:hint="eastAsia"/>
                <w:color w:val="000000" w:themeColor="text1"/>
                <w:sz w:val="24"/>
                <w:szCs w:val="24"/>
              </w:rPr>
              <w:t>。</w:t>
            </w:r>
          </w:p>
        </w:tc>
      </w:tr>
      <w:tr w:rsidR="00E55D05">
        <w:trPr>
          <w:trHeight w:val="550"/>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贮存条件</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温度低于</w:t>
            </w:r>
            <w:r>
              <w:rPr>
                <w:rFonts w:ascii="Times New Roman" w:eastAsia="宋体" w:hAnsi="Times New Roman" w:cs="宋体" w:hint="eastAsia"/>
                <w:color w:val="000000" w:themeColor="text1"/>
                <w:sz w:val="24"/>
                <w:szCs w:val="24"/>
              </w:rPr>
              <w:t>30</w:t>
            </w:r>
            <w:r>
              <w:rPr>
                <w:rFonts w:ascii="Times New Roman" w:eastAsia="宋体" w:hAnsi="Times New Roman" w:cs="宋体" w:hint="eastAsia"/>
                <w:color w:val="000000" w:themeColor="text1"/>
                <w:sz w:val="24"/>
                <w:szCs w:val="24"/>
              </w:rPr>
              <w:t>摄氏度</w:t>
            </w:r>
            <w:r>
              <w:rPr>
                <w:rFonts w:ascii="Times New Roman" w:eastAsia="宋体" w:hAnsi="Times New Roman" w:cs="宋体" w:hint="eastAsia"/>
                <w:color w:val="000000" w:themeColor="text1"/>
                <w:sz w:val="24"/>
                <w:szCs w:val="24"/>
              </w:rPr>
              <w:t>，通风、干燥、避光处保存。</w:t>
            </w:r>
          </w:p>
        </w:tc>
      </w:tr>
      <w:tr w:rsidR="00E55D05">
        <w:trPr>
          <w:trHeight w:val="550"/>
          <w:jc w:val="center"/>
        </w:trPr>
        <w:tc>
          <w:tcPr>
            <w:tcW w:w="947" w:type="dxa"/>
            <w:vMerge w:val="restart"/>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5</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超声洁牙</w:t>
            </w:r>
            <w:proofErr w:type="gramStart"/>
            <w:r>
              <w:rPr>
                <w:rFonts w:ascii="Times New Roman" w:eastAsia="宋体" w:hAnsi="Times New Roman" w:cs="宋体" w:hint="eastAsia"/>
                <w:color w:val="000000" w:themeColor="text1"/>
                <w:sz w:val="24"/>
                <w:szCs w:val="24"/>
              </w:rPr>
              <w:t>机工作尖</w:t>
            </w:r>
            <w:proofErr w:type="gramEnd"/>
          </w:p>
        </w:tc>
      </w:tr>
      <w:tr w:rsidR="00E55D05">
        <w:trPr>
          <w:trHeight w:val="550"/>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材质</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优质不锈钢材料。</w:t>
            </w:r>
          </w:p>
        </w:tc>
      </w:tr>
      <w:tr w:rsidR="00E55D05">
        <w:trPr>
          <w:trHeight w:val="550"/>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适用范围</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配合超声</w:t>
            </w:r>
            <w:proofErr w:type="gramStart"/>
            <w:r>
              <w:rPr>
                <w:rFonts w:ascii="Times New Roman" w:eastAsia="宋体" w:hAnsi="Times New Roman" w:cs="宋体" w:hint="eastAsia"/>
                <w:color w:val="000000" w:themeColor="text1"/>
                <w:sz w:val="24"/>
                <w:szCs w:val="24"/>
              </w:rPr>
              <w:t>洁牙机使用</w:t>
            </w:r>
            <w:proofErr w:type="gramEnd"/>
            <w:r>
              <w:rPr>
                <w:rFonts w:ascii="Times New Roman" w:eastAsia="宋体" w:hAnsi="Times New Roman" w:cs="宋体" w:hint="eastAsia"/>
                <w:color w:val="000000" w:themeColor="text1"/>
                <w:sz w:val="24"/>
                <w:szCs w:val="24"/>
              </w:rPr>
              <w:t>，用于牙齿表面、根管等部位的清洁、修形。由头部和尾部组成。</w:t>
            </w:r>
          </w:p>
        </w:tc>
      </w:tr>
      <w:tr w:rsidR="00E55D05">
        <w:trPr>
          <w:trHeight w:val="550"/>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作用</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通过尾部与超声</w:t>
            </w:r>
            <w:proofErr w:type="gramStart"/>
            <w:r>
              <w:rPr>
                <w:rFonts w:ascii="Times New Roman" w:eastAsia="宋体" w:hAnsi="Times New Roman" w:cs="宋体" w:hint="eastAsia"/>
                <w:color w:val="000000" w:themeColor="text1"/>
                <w:sz w:val="24"/>
                <w:szCs w:val="24"/>
              </w:rPr>
              <w:t>洁牙机连接</w:t>
            </w:r>
            <w:proofErr w:type="gramEnd"/>
            <w:r>
              <w:rPr>
                <w:rFonts w:ascii="Times New Roman" w:eastAsia="宋体" w:hAnsi="Times New Roman" w:cs="宋体" w:hint="eastAsia"/>
                <w:color w:val="000000" w:themeColor="text1"/>
                <w:sz w:val="24"/>
                <w:szCs w:val="24"/>
              </w:rPr>
              <w:t>，可更换。</w:t>
            </w:r>
            <w:r>
              <w:rPr>
                <w:rFonts w:ascii="Times New Roman" w:eastAsia="宋体" w:hAnsi="Times New Roman" w:cs="宋体" w:hint="eastAsia"/>
                <w:color w:val="000000" w:themeColor="text1"/>
                <w:sz w:val="24"/>
                <w:szCs w:val="24"/>
              </w:rPr>
              <w:t>可与</w:t>
            </w:r>
            <w:r>
              <w:rPr>
                <w:rFonts w:ascii="Times New Roman" w:eastAsia="宋体" w:hAnsi="Times New Roman" w:cs="宋体" w:hint="eastAsia"/>
                <w:color w:val="000000" w:themeColor="text1"/>
                <w:sz w:val="24"/>
                <w:szCs w:val="24"/>
              </w:rPr>
              <w:t>啄木鸟、</w:t>
            </w:r>
            <w:r>
              <w:rPr>
                <w:rFonts w:ascii="Times New Roman" w:eastAsia="宋体" w:hAnsi="Times New Roman" w:cs="宋体" w:hint="eastAsia"/>
                <w:color w:val="000000" w:themeColor="text1"/>
                <w:sz w:val="24"/>
                <w:szCs w:val="24"/>
              </w:rPr>
              <w:t>DTE</w:t>
            </w:r>
            <w:r>
              <w:rPr>
                <w:rFonts w:ascii="Times New Roman" w:eastAsia="宋体" w:hAnsi="Times New Roman" w:cs="宋体" w:hint="eastAsia"/>
                <w:color w:val="000000" w:themeColor="text1"/>
                <w:sz w:val="24"/>
                <w:szCs w:val="24"/>
              </w:rPr>
              <w:t>等</w:t>
            </w:r>
            <w:r>
              <w:rPr>
                <w:rFonts w:ascii="Times New Roman" w:eastAsia="宋体" w:hAnsi="Times New Roman" w:cs="宋体" w:hint="eastAsia"/>
                <w:color w:val="000000" w:themeColor="text1"/>
                <w:sz w:val="24"/>
                <w:szCs w:val="24"/>
              </w:rPr>
              <w:t>标志手柄上配合使用。使用前必须经过清洁消毒。</w:t>
            </w:r>
          </w:p>
        </w:tc>
      </w:tr>
      <w:tr w:rsidR="00E55D05">
        <w:trPr>
          <w:trHeight w:val="550"/>
          <w:jc w:val="center"/>
        </w:trPr>
        <w:tc>
          <w:tcPr>
            <w:tcW w:w="947" w:type="dxa"/>
            <w:vMerge/>
            <w:vAlign w:val="center"/>
          </w:tcPr>
          <w:p w:rsidR="00E55D05" w:rsidRDefault="00E55D05">
            <w:pPr>
              <w:snapToGrid w:val="0"/>
              <w:spacing w:line="400" w:lineRule="exact"/>
              <w:jc w:val="center"/>
              <w:textAlignment w:val="baseline"/>
              <w:rPr>
                <w:rFonts w:ascii="Times New Roman" w:eastAsia="宋体" w:hAnsi="Times New Roman" w:cs="宋体"/>
                <w:color w:val="000000" w:themeColor="text1"/>
                <w:sz w:val="24"/>
                <w:szCs w:val="24"/>
              </w:rPr>
            </w:pP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贮存条件</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相对湿度</w:t>
            </w:r>
            <w:r>
              <w:rPr>
                <w:rFonts w:ascii="Times New Roman" w:eastAsia="宋体" w:hAnsi="Times New Roman" w:cs="宋体" w:hint="eastAsia"/>
                <w:color w:val="000000" w:themeColor="text1"/>
                <w:sz w:val="24"/>
                <w:szCs w:val="24"/>
              </w:rPr>
              <w:t>10%-93%</w:t>
            </w:r>
            <w:r>
              <w:rPr>
                <w:rFonts w:ascii="Times New Roman" w:eastAsia="宋体" w:hAnsi="Times New Roman" w:cs="宋体" w:hint="eastAsia"/>
                <w:color w:val="000000" w:themeColor="text1"/>
                <w:sz w:val="24"/>
                <w:szCs w:val="24"/>
              </w:rPr>
              <w:t>，大气压力未</w:t>
            </w:r>
            <w:r>
              <w:rPr>
                <w:rFonts w:ascii="Times New Roman" w:eastAsia="宋体" w:hAnsi="Times New Roman" w:cs="宋体" w:hint="eastAsia"/>
                <w:color w:val="000000" w:themeColor="text1"/>
                <w:sz w:val="24"/>
                <w:szCs w:val="24"/>
              </w:rPr>
              <w:t>70kPa-106kPa</w:t>
            </w:r>
            <w:r>
              <w:rPr>
                <w:rFonts w:ascii="Times New Roman" w:eastAsia="宋体" w:hAnsi="Times New Roman" w:cs="宋体" w:hint="eastAsia"/>
                <w:color w:val="000000" w:themeColor="text1"/>
                <w:sz w:val="24"/>
                <w:szCs w:val="24"/>
              </w:rPr>
              <w:t>，温度为</w:t>
            </w:r>
            <w:r>
              <w:rPr>
                <w:rFonts w:ascii="Times New Roman" w:eastAsia="宋体" w:hAnsi="Times New Roman" w:cs="宋体" w:hint="eastAsia"/>
                <w:color w:val="000000" w:themeColor="text1"/>
                <w:sz w:val="24"/>
                <w:szCs w:val="24"/>
              </w:rPr>
              <w:t>-20</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55</w:t>
            </w:r>
            <w:r>
              <w:rPr>
                <w:rFonts w:ascii="Times New Roman" w:eastAsia="宋体" w:hAnsi="Times New Roman" w:cs="宋体" w:hint="eastAsia"/>
                <w:color w:val="000000" w:themeColor="text1"/>
                <w:sz w:val="24"/>
                <w:szCs w:val="24"/>
              </w:rPr>
              <w:t>摄氏度的无腐蚀气体的室内环境中。</w:t>
            </w:r>
          </w:p>
        </w:tc>
      </w:tr>
    </w:tbl>
    <w:p w:rsidR="00E55D05" w:rsidRDefault="00E55D05">
      <w:pPr>
        <w:spacing w:after="120"/>
        <w:rPr>
          <w:rFonts w:ascii="Times New Roman" w:eastAsia="宋体" w:hAnsi="Times New Roman" w:cs="宋体"/>
          <w:color w:val="000000" w:themeColor="text1"/>
          <w:sz w:val="24"/>
          <w:szCs w:val="24"/>
        </w:rPr>
      </w:pPr>
    </w:p>
    <w:p w:rsidR="00E55D05" w:rsidRDefault="00E55D05">
      <w:pPr>
        <w:spacing w:after="120"/>
        <w:rPr>
          <w:rFonts w:ascii="Times New Roman" w:eastAsia="宋体" w:hAnsi="Times New Roman" w:cs="宋体"/>
          <w:color w:val="000000" w:themeColor="text1"/>
          <w:sz w:val="24"/>
          <w:szCs w:val="24"/>
        </w:rPr>
      </w:pPr>
    </w:p>
    <w:p w:rsidR="00E55D05" w:rsidRDefault="00D26935">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（二）排</w:t>
      </w:r>
      <w:proofErr w:type="gramStart"/>
      <w:r>
        <w:rPr>
          <w:rFonts w:ascii="Times New Roman" w:eastAsia="宋体" w:hAnsi="Times New Roman" w:cs="宋体" w:hint="eastAsia"/>
          <w:color w:val="000000" w:themeColor="text1"/>
          <w:sz w:val="24"/>
          <w:szCs w:val="24"/>
        </w:rPr>
        <w:t>龈</w:t>
      </w:r>
      <w:proofErr w:type="gramEnd"/>
      <w:r>
        <w:rPr>
          <w:rFonts w:ascii="Times New Roman" w:eastAsia="宋体" w:hAnsi="Times New Roman" w:cs="宋体" w:hint="eastAsia"/>
          <w:color w:val="000000" w:themeColor="text1"/>
          <w:sz w:val="24"/>
          <w:szCs w:val="24"/>
        </w:rPr>
        <w:t>膏</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E55D05">
        <w:trPr>
          <w:trHeight w:val="892"/>
          <w:jc w:val="center"/>
        </w:trPr>
        <w:tc>
          <w:tcPr>
            <w:tcW w:w="947"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w:t>
            </w:r>
            <w:r>
              <w:rPr>
                <w:rFonts w:ascii="Times New Roman" w:eastAsia="宋体" w:hAnsi="Times New Roman" w:cs="宋体" w:hint="eastAsia"/>
                <w:color w:val="000000" w:themeColor="text1"/>
                <w:sz w:val="24"/>
                <w:szCs w:val="24"/>
              </w:rPr>
              <w:t>参数</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排</w:t>
            </w:r>
            <w:proofErr w:type="gramStart"/>
            <w:r>
              <w:rPr>
                <w:rFonts w:ascii="Times New Roman" w:eastAsia="宋体" w:hAnsi="Times New Roman" w:cs="宋体" w:hint="eastAsia"/>
                <w:color w:val="000000" w:themeColor="text1"/>
                <w:sz w:val="24"/>
                <w:szCs w:val="24"/>
              </w:rPr>
              <w:t>龈</w:t>
            </w:r>
            <w:proofErr w:type="gramEnd"/>
            <w:r>
              <w:rPr>
                <w:rFonts w:ascii="Times New Roman" w:eastAsia="宋体" w:hAnsi="Times New Roman" w:cs="宋体" w:hint="eastAsia"/>
                <w:color w:val="000000" w:themeColor="text1"/>
                <w:sz w:val="24"/>
                <w:szCs w:val="24"/>
              </w:rPr>
              <w:t>膏</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成分</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含有</w:t>
            </w:r>
            <w:r>
              <w:rPr>
                <w:rFonts w:ascii="Times New Roman" w:eastAsia="宋体" w:hAnsi="Times New Roman" w:cs="宋体" w:hint="eastAsia"/>
                <w:color w:val="000000" w:themeColor="text1"/>
                <w:sz w:val="24"/>
                <w:szCs w:val="24"/>
              </w:rPr>
              <w:t>氯化铝的酸性糊剂</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3</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适用于需要暂时将边缘龈与牙齿分开和</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或保证干燥清洁龈沟的任何情况。含有氯化铝的酸性糊剂从排</w:t>
            </w:r>
            <w:proofErr w:type="gramStart"/>
            <w:r>
              <w:rPr>
                <w:rFonts w:ascii="Times New Roman" w:eastAsia="宋体" w:hAnsi="Times New Roman" w:cs="宋体" w:hint="eastAsia"/>
                <w:color w:val="000000" w:themeColor="text1"/>
                <w:sz w:val="24"/>
                <w:szCs w:val="24"/>
              </w:rPr>
              <w:t>龈</w:t>
            </w:r>
            <w:proofErr w:type="gramEnd"/>
            <w:r>
              <w:rPr>
                <w:rFonts w:ascii="Times New Roman" w:eastAsia="宋体" w:hAnsi="Times New Roman" w:cs="宋体" w:hint="eastAsia"/>
                <w:color w:val="000000" w:themeColor="text1"/>
                <w:sz w:val="24"/>
                <w:szCs w:val="24"/>
              </w:rPr>
              <w:t>胶囊直接施加到龈沟。含有氯化铝的糊剂作为收敛剂通过压缩牙龈产生止血效果，并能迅速封闭任何无意中破损的小血管。</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4</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产品储存</w:t>
            </w:r>
          </w:p>
        </w:tc>
        <w:tc>
          <w:tcPr>
            <w:tcW w:w="6487" w:type="dxa"/>
            <w:vAlign w:val="center"/>
          </w:tcPr>
          <w:p w:rsidR="00E55D05" w:rsidRDefault="00D26935">
            <w:pPr>
              <w:snapToGrid w:val="0"/>
              <w:spacing w:line="360" w:lineRule="auto"/>
              <w:jc w:val="left"/>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15-25</w:t>
            </w:r>
            <w:r>
              <w:rPr>
                <w:rFonts w:ascii="Times New Roman" w:eastAsia="宋体" w:hAnsi="Times New Roman" w:cs="宋体" w:hint="eastAsia"/>
                <w:color w:val="000000" w:themeColor="text1"/>
                <w:sz w:val="24"/>
                <w:szCs w:val="24"/>
              </w:rPr>
              <w:t>摄氏度</w:t>
            </w:r>
          </w:p>
        </w:tc>
      </w:tr>
      <w:tr w:rsidR="00E55D05">
        <w:trPr>
          <w:trHeight w:val="567"/>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5</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保质期</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24</w:t>
            </w:r>
            <w:r>
              <w:rPr>
                <w:rFonts w:ascii="Times New Roman" w:eastAsia="宋体" w:hAnsi="Times New Roman" w:cs="宋体" w:hint="eastAsia"/>
                <w:color w:val="000000" w:themeColor="text1"/>
                <w:sz w:val="24"/>
                <w:szCs w:val="24"/>
              </w:rPr>
              <w:t>个月</w:t>
            </w:r>
          </w:p>
        </w:tc>
      </w:tr>
    </w:tbl>
    <w:p w:rsidR="00E55D05" w:rsidRDefault="00E55D05">
      <w:pPr>
        <w:spacing w:after="120"/>
        <w:rPr>
          <w:rFonts w:ascii="Times New Roman" w:eastAsia="宋体" w:hAnsi="Times New Roman" w:cs="宋体"/>
          <w:color w:val="000000" w:themeColor="text1"/>
          <w:sz w:val="24"/>
          <w:szCs w:val="24"/>
        </w:rPr>
      </w:pPr>
    </w:p>
    <w:p w:rsidR="00E55D05" w:rsidRDefault="00E55D05">
      <w:pPr>
        <w:spacing w:after="120"/>
        <w:rPr>
          <w:rFonts w:ascii="Times New Roman" w:eastAsia="宋体" w:hAnsi="Times New Roman" w:cs="宋体"/>
          <w:color w:val="000000" w:themeColor="text1"/>
          <w:sz w:val="24"/>
          <w:szCs w:val="24"/>
        </w:rPr>
      </w:pPr>
    </w:p>
    <w:p w:rsidR="00E55D05" w:rsidRDefault="00D26935">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（三）氢氧化钙盖髓糊剂</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E55D05">
        <w:trPr>
          <w:trHeight w:val="762"/>
          <w:jc w:val="center"/>
        </w:trPr>
        <w:tc>
          <w:tcPr>
            <w:tcW w:w="947"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w:t>
            </w:r>
            <w:r>
              <w:rPr>
                <w:rFonts w:ascii="Times New Roman" w:eastAsia="宋体" w:hAnsi="Times New Roman" w:cs="宋体" w:hint="eastAsia"/>
                <w:color w:val="000000" w:themeColor="text1"/>
                <w:sz w:val="24"/>
                <w:szCs w:val="24"/>
              </w:rPr>
              <w:t>参数</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氢氧化钙盖髓糊剂</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成分</w:t>
            </w:r>
          </w:p>
        </w:tc>
        <w:tc>
          <w:tcPr>
            <w:tcW w:w="6487" w:type="dxa"/>
            <w:vAlign w:val="center"/>
          </w:tcPr>
          <w:p w:rsidR="00E55D05" w:rsidRDefault="00D26935">
            <w:pPr>
              <w:spacing w:line="360" w:lineRule="auto"/>
              <w:rPr>
                <w:rFonts w:ascii="Times New Roman" w:eastAsia="宋体" w:hAnsi="Times New Roman" w:cs="宋体"/>
                <w:color w:val="000000" w:themeColor="text1"/>
                <w:sz w:val="24"/>
                <w:szCs w:val="24"/>
                <w:highlight w:val="yellow"/>
              </w:rPr>
            </w:pPr>
            <w:r>
              <w:rPr>
                <w:rFonts w:ascii="Times New Roman" w:eastAsia="宋体" w:hAnsi="Times New Roman" w:cs="宋体" w:hint="eastAsia"/>
                <w:color w:val="000000" w:themeColor="text1"/>
                <w:sz w:val="24"/>
                <w:szCs w:val="24"/>
              </w:rPr>
              <w:t>可以含有</w:t>
            </w:r>
            <w:proofErr w:type="gramStart"/>
            <w:r>
              <w:rPr>
                <w:rFonts w:ascii="Times New Roman" w:eastAsia="宋体" w:hAnsi="Times New Roman" w:cs="宋体" w:hint="eastAsia"/>
                <w:color w:val="000000" w:themeColor="text1"/>
                <w:sz w:val="24"/>
                <w:szCs w:val="24"/>
              </w:rPr>
              <w:t>氨基甲酸酷双甲基</w:t>
            </w:r>
            <w:proofErr w:type="gramEnd"/>
            <w:r>
              <w:rPr>
                <w:rFonts w:ascii="Times New Roman" w:eastAsia="宋体" w:hAnsi="Times New Roman" w:cs="宋体" w:hint="eastAsia"/>
                <w:color w:val="000000" w:themeColor="text1"/>
                <w:sz w:val="24"/>
                <w:szCs w:val="24"/>
              </w:rPr>
              <w:t>丙烯酸酯《</w:t>
            </w:r>
            <w:r>
              <w:rPr>
                <w:rFonts w:ascii="Times New Roman" w:eastAsia="宋体" w:hAnsi="Times New Roman" w:cs="宋体" w:hint="eastAsia"/>
                <w:color w:val="000000" w:themeColor="text1"/>
                <w:sz w:val="24"/>
                <w:szCs w:val="24"/>
              </w:rPr>
              <w:t>UDNA</w:t>
            </w:r>
            <w:r>
              <w:rPr>
                <w:rFonts w:ascii="Times New Roman" w:eastAsia="宋体" w:hAnsi="Times New Roman" w:cs="宋体" w:hint="eastAsia"/>
                <w:color w:val="000000" w:themeColor="text1"/>
                <w:sz w:val="24"/>
                <w:szCs w:val="24"/>
              </w:rPr>
              <w:t>》，镁铝硅酸盐</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硫酸钡，二氧化硅，三乙二醇二甲基丙烯酸酯《</w:t>
            </w:r>
            <w:r>
              <w:rPr>
                <w:rFonts w:ascii="Times New Roman" w:eastAsia="宋体" w:hAnsi="Times New Roman" w:cs="宋体" w:hint="eastAsia"/>
                <w:color w:val="000000" w:themeColor="text1"/>
                <w:sz w:val="24"/>
                <w:szCs w:val="24"/>
              </w:rPr>
              <w:t>TEDMA</w:t>
            </w:r>
            <w:r>
              <w:rPr>
                <w:rFonts w:ascii="Times New Roman" w:eastAsia="宋体" w:hAnsi="Times New Roman" w:cs="宋体" w:hint="eastAsia"/>
                <w:color w:val="000000" w:themeColor="text1"/>
                <w:sz w:val="24"/>
                <w:szCs w:val="24"/>
              </w:rPr>
              <w:t>》和</w:t>
            </w:r>
            <w:proofErr w:type="gramStart"/>
            <w:r>
              <w:rPr>
                <w:rFonts w:ascii="Times New Roman" w:eastAsia="宋体" w:hAnsi="Times New Roman" w:cs="宋体" w:hint="eastAsia"/>
                <w:color w:val="000000" w:themeColor="text1"/>
                <w:sz w:val="24"/>
                <w:szCs w:val="24"/>
              </w:rPr>
              <w:t>氢氧化钙</w:t>
            </w:r>
            <w:proofErr w:type="gramEnd"/>
            <w:r>
              <w:rPr>
                <w:rFonts w:ascii="Times New Roman" w:eastAsia="宋体" w:hAnsi="Times New Roman" w:cs="宋体" w:hint="eastAsia"/>
                <w:color w:val="000000" w:themeColor="text1"/>
                <w:sz w:val="24"/>
                <w:szCs w:val="24"/>
              </w:rPr>
              <w:t>等。</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3</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E55D05" w:rsidRDefault="00D26935">
            <w:pPr>
              <w:spacing w:line="360" w:lineRule="auto"/>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作为间接盖髓剂，为其它充填材料垫底。</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4</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产品储存</w:t>
            </w:r>
          </w:p>
        </w:tc>
        <w:tc>
          <w:tcPr>
            <w:tcW w:w="6487" w:type="dxa"/>
            <w:vAlign w:val="center"/>
          </w:tcPr>
          <w:p w:rsidR="00E55D05" w:rsidRDefault="00D26935">
            <w:pPr>
              <w:spacing w:line="360" w:lineRule="auto"/>
              <w:ind w:right="140"/>
              <w:rPr>
                <w:rFonts w:ascii="Times New Roman" w:hAnsi="Times New Roman" w:cs="宋体"/>
                <w:color w:val="000000" w:themeColor="text1"/>
                <w:sz w:val="24"/>
                <w:szCs w:val="24"/>
              </w:rPr>
            </w:pPr>
            <w:r>
              <w:rPr>
                <w:rFonts w:ascii="Times New Roman" w:eastAsia="宋体" w:hAnsi="Times New Roman" w:cs="宋体" w:hint="eastAsia"/>
                <w:color w:val="000000" w:themeColor="text1"/>
                <w:sz w:val="24"/>
                <w:szCs w:val="24"/>
              </w:rPr>
              <w:t>4</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23</w:t>
            </w:r>
            <w:r>
              <w:rPr>
                <w:rFonts w:ascii="Times New Roman" w:eastAsia="宋体" w:hAnsi="Times New Roman" w:cs="宋体" w:hint="eastAsia"/>
                <w:color w:val="000000" w:themeColor="text1"/>
                <w:sz w:val="24"/>
                <w:szCs w:val="24"/>
              </w:rPr>
              <w:t>摄氏度，避光保存</w:t>
            </w:r>
          </w:p>
        </w:tc>
      </w:tr>
      <w:tr w:rsidR="00E55D05">
        <w:trPr>
          <w:trHeight w:val="567"/>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5</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保质期</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24</w:t>
            </w:r>
            <w:r>
              <w:rPr>
                <w:rFonts w:ascii="Times New Roman" w:eastAsia="宋体" w:hAnsi="Times New Roman" w:cs="宋体" w:hint="eastAsia"/>
                <w:color w:val="000000" w:themeColor="text1"/>
                <w:sz w:val="24"/>
                <w:szCs w:val="24"/>
              </w:rPr>
              <w:t>个月</w:t>
            </w:r>
          </w:p>
        </w:tc>
      </w:tr>
    </w:tbl>
    <w:p w:rsidR="00E55D05" w:rsidRDefault="00E55D05">
      <w:pPr>
        <w:rPr>
          <w:rFonts w:ascii="Times New Roman" w:eastAsia="宋体" w:hAnsi="Times New Roman" w:cs="宋体"/>
          <w:color w:val="000000" w:themeColor="text1"/>
          <w:sz w:val="24"/>
          <w:szCs w:val="24"/>
        </w:rPr>
      </w:pPr>
    </w:p>
    <w:p w:rsidR="00E55D05" w:rsidRDefault="00E55D05">
      <w:pPr>
        <w:rPr>
          <w:rFonts w:ascii="Times New Roman" w:eastAsia="宋体" w:hAnsi="Times New Roman" w:cs="宋体"/>
          <w:color w:val="000000" w:themeColor="text1"/>
          <w:sz w:val="24"/>
          <w:szCs w:val="24"/>
        </w:rPr>
      </w:pPr>
    </w:p>
    <w:p w:rsidR="00E55D05" w:rsidRDefault="00D26935">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四</w:t>
      </w:r>
      <w:r>
        <w:rPr>
          <w:rFonts w:ascii="Times New Roman" w:eastAsia="宋体" w:hAnsi="Times New Roman" w:cs="宋体" w:hint="eastAsia"/>
          <w:color w:val="000000" w:themeColor="text1"/>
          <w:sz w:val="24"/>
          <w:szCs w:val="24"/>
        </w:rPr>
        <w:t>）</w:t>
      </w:r>
      <w:proofErr w:type="gramStart"/>
      <w:r>
        <w:rPr>
          <w:rFonts w:ascii="Times New Roman" w:eastAsia="宋体" w:hAnsi="Times New Roman" w:cs="宋体" w:hint="eastAsia"/>
          <w:color w:val="000000" w:themeColor="text1"/>
          <w:sz w:val="24"/>
          <w:szCs w:val="24"/>
        </w:rPr>
        <w:t>膨宫管</w:t>
      </w:r>
      <w:proofErr w:type="gramEnd"/>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E55D05">
        <w:trPr>
          <w:trHeight w:val="847"/>
          <w:jc w:val="center"/>
        </w:trPr>
        <w:tc>
          <w:tcPr>
            <w:tcW w:w="947"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w:t>
            </w:r>
            <w:r>
              <w:rPr>
                <w:rFonts w:ascii="Times New Roman" w:eastAsia="宋体" w:hAnsi="Times New Roman" w:cs="宋体" w:hint="eastAsia"/>
                <w:color w:val="000000" w:themeColor="text1"/>
                <w:sz w:val="24"/>
                <w:szCs w:val="24"/>
              </w:rPr>
              <w:t>参数</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proofErr w:type="gramStart"/>
            <w:r>
              <w:rPr>
                <w:rFonts w:ascii="Times New Roman" w:eastAsia="宋体" w:hAnsi="Times New Roman" w:cs="宋体" w:hint="eastAsia"/>
                <w:color w:val="000000" w:themeColor="text1"/>
                <w:sz w:val="24"/>
                <w:szCs w:val="24"/>
              </w:rPr>
              <w:t>膨宫管</w:t>
            </w:r>
            <w:proofErr w:type="gramEnd"/>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2</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结构</w:t>
            </w:r>
          </w:p>
        </w:tc>
        <w:tc>
          <w:tcPr>
            <w:tcW w:w="6487" w:type="dxa"/>
            <w:vAlign w:val="center"/>
          </w:tcPr>
          <w:p w:rsidR="00E55D05" w:rsidRDefault="00D26935">
            <w:pPr>
              <w:spacing w:line="360" w:lineRule="auto"/>
              <w:textAlignment w:val="baseline"/>
              <w:rPr>
                <w:rFonts w:ascii="宋体" w:eastAsia="宋体" w:hAnsi="宋体" w:cs="宋体"/>
                <w:sz w:val="28"/>
                <w:szCs w:val="28"/>
              </w:rPr>
            </w:pPr>
            <w:r>
              <w:rPr>
                <w:rFonts w:ascii="Times New Roman" w:eastAsia="宋体" w:hAnsi="Times New Roman" w:cs="宋体" w:hint="eastAsia"/>
                <w:color w:val="000000" w:themeColor="text1"/>
                <w:sz w:val="24"/>
                <w:szCs w:val="24"/>
              </w:rPr>
              <w:t>由插管、管夹、</w:t>
            </w:r>
            <w:r>
              <w:rPr>
                <w:rFonts w:ascii="Times New Roman" w:eastAsia="宋体" w:hAnsi="Times New Roman" w:cs="宋体" w:hint="eastAsia"/>
                <w:color w:val="000000" w:themeColor="text1"/>
                <w:sz w:val="24"/>
                <w:szCs w:val="24"/>
              </w:rPr>
              <w:t>Y</w:t>
            </w:r>
            <w:r>
              <w:rPr>
                <w:rFonts w:ascii="Times New Roman" w:eastAsia="宋体" w:hAnsi="Times New Roman" w:cs="宋体" w:hint="eastAsia"/>
                <w:color w:val="000000" w:themeColor="text1"/>
                <w:sz w:val="24"/>
                <w:szCs w:val="24"/>
              </w:rPr>
              <w:t>形件、泵插头、压力室</w:t>
            </w: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膜片和</w:t>
            </w:r>
            <w:r>
              <w:rPr>
                <w:rFonts w:ascii="Times New Roman" w:eastAsia="宋体" w:hAnsi="Times New Roman" w:cs="宋体" w:hint="eastAsia"/>
                <w:color w:val="000000" w:themeColor="text1"/>
                <w:sz w:val="24"/>
                <w:szCs w:val="24"/>
              </w:rPr>
              <w:t>鲁尔接头组成</w:t>
            </w:r>
            <w:r>
              <w:rPr>
                <w:rFonts w:ascii="Times New Roman" w:eastAsia="宋体" w:hAnsi="Times New Roman" w:cs="宋体" w:hint="eastAsia"/>
                <w:color w:val="000000" w:themeColor="text1"/>
                <w:sz w:val="24"/>
                <w:szCs w:val="24"/>
              </w:rPr>
              <w:t>。</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3</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E55D05" w:rsidRDefault="00D26935">
            <w:pPr>
              <w:spacing w:line="360" w:lineRule="auto"/>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用于在内窥镜诊断和手术中进行</w:t>
            </w:r>
            <w:proofErr w:type="gramStart"/>
            <w:r>
              <w:rPr>
                <w:rFonts w:ascii="Times New Roman" w:eastAsia="宋体" w:hAnsi="Times New Roman" w:cs="宋体" w:hint="eastAsia"/>
                <w:color w:val="000000" w:themeColor="text1"/>
                <w:sz w:val="24"/>
                <w:szCs w:val="24"/>
              </w:rPr>
              <w:t>冲洗或灌流</w:t>
            </w:r>
            <w:proofErr w:type="gramEnd"/>
            <w:r>
              <w:rPr>
                <w:rFonts w:ascii="Times New Roman" w:eastAsia="宋体" w:hAnsi="Times New Roman" w:cs="宋体" w:hint="eastAsia"/>
                <w:color w:val="000000" w:themeColor="text1"/>
                <w:sz w:val="24"/>
                <w:szCs w:val="24"/>
              </w:rPr>
              <w:t>。</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4</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产品储存</w:t>
            </w:r>
          </w:p>
        </w:tc>
        <w:tc>
          <w:tcPr>
            <w:tcW w:w="6487" w:type="dxa"/>
            <w:vAlign w:val="center"/>
          </w:tcPr>
          <w:p w:rsidR="00E55D05" w:rsidRDefault="00D26935">
            <w:pPr>
              <w:spacing w:line="360" w:lineRule="auto"/>
              <w:ind w:right="140"/>
              <w:rPr>
                <w:rFonts w:ascii="Times New Roman" w:hAnsi="Times New Roman" w:cs="宋体"/>
                <w:color w:val="000000" w:themeColor="text1"/>
                <w:sz w:val="24"/>
                <w:szCs w:val="24"/>
              </w:rPr>
            </w:pPr>
            <w:r>
              <w:rPr>
                <w:rFonts w:ascii="Times New Roman" w:eastAsia="宋体" w:hAnsi="Times New Roman" w:cs="宋体" w:hint="eastAsia"/>
                <w:color w:val="000000" w:themeColor="text1"/>
                <w:sz w:val="24"/>
                <w:szCs w:val="24"/>
              </w:rPr>
              <w:t>常温储存</w:t>
            </w:r>
          </w:p>
        </w:tc>
      </w:tr>
    </w:tbl>
    <w:p w:rsidR="00E55D05" w:rsidRDefault="00E55D05">
      <w:pPr>
        <w:spacing w:after="120"/>
        <w:rPr>
          <w:rFonts w:ascii="Times New Roman" w:eastAsia="宋体" w:hAnsi="Times New Roman" w:cs="宋体"/>
          <w:color w:val="000000" w:themeColor="text1"/>
          <w:sz w:val="24"/>
          <w:szCs w:val="24"/>
        </w:rPr>
      </w:pPr>
    </w:p>
    <w:p w:rsidR="00E55D05" w:rsidRDefault="00E55D05">
      <w:pPr>
        <w:spacing w:after="120"/>
        <w:rPr>
          <w:rFonts w:ascii="Times New Roman" w:eastAsia="宋体" w:hAnsi="Times New Roman" w:cs="宋体"/>
          <w:color w:val="000000" w:themeColor="text1"/>
          <w:sz w:val="24"/>
          <w:szCs w:val="24"/>
        </w:rPr>
      </w:pPr>
    </w:p>
    <w:p w:rsidR="00E55D05" w:rsidRDefault="00D26935">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五</w:t>
      </w:r>
      <w:r>
        <w:rPr>
          <w:rFonts w:ascii="Times New Roman" w:eastAsia="宋体" w:hAnsi="Times New Roman" w:cs="宋体" w:hint="eastAsia"/>
          <w:color w:val="000000" w:themeColor="text1"/>
          <w:sz w:val="24"/>
          <w:szCs w:val="24"/>
        </w:rPr>
        <w:t>）透析液过滤器</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E55D05">
        <w:trPr>
          <w:trHeight w:val="992"/>
          <w:jc w:val="center"/>
        </w:trPr>
        <w:tc>
          <w:tcPr>
            <w:tcW w:w="947"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w:t>
            </w:r>
            <w:r>
              <w:rPr>
                <w:rFonts w:ascii="Times New Roman" w:eastAsia="宋体" w:hAnsi="Times New Roman" w:cs="宋体" w:hint="eastAsia"/>
                <w:color w:val="000000" w:themeColor="text1"/>
                <w:sz w:val="24"/>
                <w:szCs w:val="24"/>
              </w:rPr>
              <w:t>参数</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透析液过滤器</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2</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E55D05" w:rsidRDefault="00D26935">
            <w:pPr>
              <w:spacing w:line="360" w:lineRule="auto"/>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截留来自透析液的内毒素、微生物等；不同透析液流量的透析机使用不同规格的过滤器，避免对透析机的损坏和污染。</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3</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膜材料</w:t>
            </w:r>
          </w:p>
        </w:tc>
        <w:tc>
          <w:tcPr>
            <w:tcW w:w="6487" w:type="dxa"/>
            <w:vAlign w:val="center"/>
          </w:tcPr>
          <w:p w:rsidR="00E55D05" w:rsidRDefault="00D26935">
            <w:pPr>
              <w:spacing w:line="360" w:lineRule="auto"/>
              <w:ind w:right="14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聚醚砜</w:t>
            </w:r>
          </w:p>
        </w:tc>
      </w:tr>
      <w:tr w:rsidR="00E55D05">
        <w:trPr>
          <w:trHeight w:val="567"/>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4</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灭菌方式</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电子束</w:t>
            </w:r>
          </w:p>
        </w:tc>
      </w:tr>
      <w:tr w:rsidR="00E55D05">
        <w:trPr>
          <w:trHeight w:val="567"/>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5</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滤过率</w:t>
            </w:r>
          </w:p>
        </w:tc>
        <w:tc>
          <w:tcPr>
            <w:tcW w:w="6487" w:type="dxa"/>
            <w:vAlign w:val="center"/>
          </w:tcPr>
          <w:p w:rsidR="00E55D05" w:rsidRDefault="00D26935">
            <w:pPr>
              <w:spacing w:line="360" w:lineRule="auto"/>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在最大跨膜压</w:t>
            </w:r>
            <w:r>
              <w:rPr>
                <w:rFonts w:ascii="Times New Roman" w:eastAsia="宋体" w:hAnsi="Times New Roman" w:cs="宋体" w:hint="eastAsia"/>
                <w:color w:val="000000" w:themeColor="text1"/>
                <w:sz w:val="24"/>
                <w:szCs w:val="24"/>
              </w:rPr>
              <w:t>5</w:t>
            </w:r>
            <w:r>
              <w:rPr>
                <w:rFonts w:ascii="Times New Roman" w:eastAsia="宋体" w:hAnsi="Times New Roman" w:cs="宋体"/>
                <w:color w:val="000000" w:themeColor="text1"/>
                <w:sz w:val="24"/>
                <w:szCs w:val="24"/>
              </w:rPr>
              <w:t>25mmHg</w:t>
            </w:r>
            <w:r>
              <w:rPr>
                <w:rFonts w:ascii="Times New Roman" w:eastAsia="宋体" w:hAnsi="Times New Roman" w:cs="宋体" w:hint="eastAsia"/>
                <w:color w:val="000000" w:themeColor="text1"/>
                <w:sz w:val="24"/>
                <w:szCs w:val="24"/>
              </w:rPr>
              <w:t>下对水的滤过率不小于</w:t>
            </w: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000ml/min</w:t>
            </w:r>
          </w:p>
        </w:tc>
      </w:tr>
      <w:tr w:rsidR="00E55D05">
        <w:trPr>
          <w:trHeight w:val="567"/>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6</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滤除性能</w:t>
            </w:r>
          </w:p>
        </w:tc>
        <w:tc>
          <w:tcPr>
            <w:tcW w:w="6487" w:type="dxa"/>
            <w:vAlign w:val="center"/>
          </w:tcPr>
          <w:p w:rsidR="00E55D05" w:rsidRDefault="00D26935">
            <w:pPr>
              <w:spacing w:line="360" w:lineRule="auto"/>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滤过液中细菌总数</w:t>
            </w:r>
            <w:r>
              <w:rPr>
                <w:rFonts w:ascii="Times New Roman" w:eastAsia="宋体" w:hAnsi="Times New Roman" w:cs="Times New Roman"/>
                <w:color w:val="000000" w:themeColor="text1"/>
                <w:sz w:val="24"/>
                <w:szCs w:val="24"/>
              </w:rPr>
              <w:t>≤</w:t>
            </w:r>
            <w:r>
              <w:rPr>
                <w:rFonts w:ascii="Times New Roman" w:eastAsia="宋体" w:hAnsi="Times New Roman" w:cs="宋体"/>
                <w:color w:val="000000" w:themeColor="text1"/>
                <w:sz w:val="24"/>
                <w:szCs w:val="24"/>
              </w:rPr>
              <w:t>1CFU/10mL</w:t>
            </w:r>
          </w:p>
          <w:p w:rsidR="00E55D05" w:rsidRDefault="00D26935">
            <w:pPr>
              <w:spacing w:line="360" w:lineRule="auto"/>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滤过液中内毒素含量</w:t>
            </w:r>
            <w:r>
              <w:rPr>
                <w:rFonts w:ascii="Times New Roman" w:eastAsia="宋体" w:hAnsi="Times New Roman" w:cs="宋体" w:hint="eastAsia"/>
                <w:color w:val="000000" w:themeColor="text1"/>
                <w:sz w:val="24"/>
                <w:szCs w:val="24"/>
              </w:rPr>
              <w:t>&lt;</w:t>
            </w:r>
            <w:r>
              <w:rPr>
                <w:rFonts w:ascii="Times New Roman" w:eastAsia="宋体" w:hAnsi="Times New Roman" w:cs="宋体"/>
                <w:color w:val="000000" w:themeColor="text1"/>
                <w:sz w:val="24"/>
                <w:szCs w:val="24"/>
              </w:rPr>
              <w:t>0.03EU/</w:t>
            </w:r>
            <w:proofErr w:type="spellStart"/>
            <w:r>
              <w:rPr>
                <w:rFonts w:ascii="Times New Roman" w:eastAsia="宋体" w:hAnsi="Times New Roman" w:cs="宋体"/>
                <w:color w:val="000000" w:themeColor="text1"/>
                <w:sz w:val="24"/>
                <w:szCs w:val="24"/>
              </w:rPr>
              <w:t>mL</w:t>
            </w:r>
            <w:proofErr w:type="spellEnd"/>
          </w:p>
        </w:tc>
      </w:tr>
      <w:tr w:rsidR="00E55D05">
        <w:trPr>
          <w:trHeight w:val="567"/>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7</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使用寿命</w:t>
            </w:r>
          </w:p>
        </w:tc>
        <w:tc>
          <w:tcPr>
            <w:tcW w:w="6487" w:type="dxa"/>
            <w:vAlign w:val="center"/>
          </w:tcPr>
          <w:p w:rsidR="00E55D05" w:rsidRDefault="00D26935">
            <w:pPr>
              <w:spacing w:line="360" w:lineRule="auto"/>
              <w:jc w:val="left"/>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使用次数≥</w:t>
            </w:r>
            <w:r>
              <w:rPr>
                <w:rFonts w:ascii="Times New Roman" w:eastAsia="宋体" w:hAnsi="Times New Roman" w:cs="宋体" w:hint="eastAsia"/>
                <w:color w:val="000000" w:themeColor="text1"/>
                <w:sz w:val="24"/>
                <w:szCs w:val="24"/>
              </w:rPr>
              <w:t>1</w:t>
            </w:r>
            <w:r>
              <w:rPr>
                <w:rFonts w:ascii="Times New Roman" w:eastAsia="宋体" w:hAnsi="Times New Roman" w:cs="宋体"/>
                <w:color w:val="000000" w:themeColor="text1"/>
                <w:sz w:val="24"/>
                <w:szCs w:val="24"/>
              </w:rPr>
              <w:t>50</w:t>
            </w:r>
            <w:r>
              <w:rPr>
                <w:rFonts w:ascii="Times New Roman" w:eastAsia="宋体" w:hAnsi="Times New Roman" w:cs="宋体" w:hint="eastAsia"/>
                <w:color w:val="000000" w:themeColor="text1"/>
                <w:sz w:val="24"/>
                <w:szCs w:val="24"/>
              </w:rPr>
              <w:t>次或使用时间≥</w:t>
            </w:r>
            <w:r>
              <w:rPr>
                <w:rFonts w:ascii="Times New Roman" w:eastAsia="宋体" w:hAnsi="Times New Roman" w:cs="宋体" w:hint="eastAsia"/>
                <w:color w:val="000000" w:themeColor="text1"/>
                <w:sz w:val="24"/>
                <w:szCs w:val="24"/>
              </w:rPr>
              <w:t>9</w:t>
            </w:r>
            <w:r>
              <w:rPr>
                <w:rFonts w:ascii="Times New Roman" w:eastAsia="宋体" w:hAnsi="Times New Roman" w:cs="宋体"/>
                <w:color w:val="000000" w:themeColor="text1"/>
                <w:sz w:val="24"/>
                <w:szCs w:val="24"/>
              </w:rPr>
              <w:t>00</w:t>
            </w:r>
            <w:r>
              <w:rPr>
                <w:rFonts w:ascii="Times New Roman" w:eastAsia="宋体" w:hAnsi="Times New Roman" w:cs="宋体" w:hint="eastAsia"/>
                <w:color w:val="000000" w:themeColor="text1"/>
                <w:sz w:val="24"/>
                <w:szCs w:val="24"/>
              </w:rPr>
              <w:t>小时</w:t>
            </w:r>
          </w:p>
        </w:tc>
      </w:tr>
    </w:tbl>
    <w:p w:rsidR="00E55D05" w:rsidRDefault="00E55D05">
      <w:pPr>
        <w:spacing w:after="120"/>
        <w:rPr>
          <w:rFonts w:ascii="Times New Roman" w:eastAsia="宋体" w:hAnsi="Times New Roman" w:cs="宋体"/>
          <w:color w:val="000000" w:themeColor="text1"/>
          <w:sz w:val="24"/>
          <w:szCs w:val="24"/>
        </w:rPr>
      </w:pPr>
    </w:p>
    <w:p w:rsidR="00E55D05" w:rsidRDefault="00E55D05">
      <w:pPr>
        <w:spacing w:after="120"/>
        <w:rPr>
          <w:rFonts w:ascii="Times New Roman" w:eastAsia="宋体" w:hAnsi="Times New Roman" w:cs="宋体"/>
          <w:color w:val="000000" w:themeColor="text1"/>
          <w:sz w:val="24"/>
          <w:szCs w:val="24"/>
        </w:rPr>
      </w:pPr>
    </w:p>
    <w:p w:rsidR="00E55D05" w:rsidRDefault="00D26935">
      <w:pPr>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w:t>
      </w:r>
      <w:r>
        <w:rPr>
          <w:rFonts w:ascii="Times New Roman" w:eastAsia="宋体" w:hAnsi="Times New Roman" w:cs="宋体" w:hint="eastAsia"/>
          <w:color w:val="000000" w:themeColor="text1"/>
          <w:sz w:val="24"/>
          <w:szCs w:val="24"/>
        </w:rPr>
        <w:t>六</w:t>
      </w:r>
      <w:r>
        <w:rPr>
          <w:rFonts w:ascii="Times New Roman" w:eastAsia="宋体" w:hAnsi="Times New Roman" w:cs="宋体" w:hint="eastAsia"/>
          <w:color w:val="000000" w:themeColor="text1"/>
          <w:sz w:val="24"/>
          <w:szCs w:val="24"/>
        </w:rPr>
        <w:t>）无菌头皮夹</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843"/>
        <w:gridCol w:w="6487"/>
      </w:tblGrid>
      <w:tr w:rsidR="00E55D05">
        <w:trPr>
          <w:trHeight w:val="992"/>
          <w:jc w:val="center"/>
        </w:trPr>
        <w:tc>
          <w:tcPr>
            <w:tcW w:w="947"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序号</w:t>
            </w:r>
          </w:p>
        </w:tc>
        <w:tc>
          <w:tcPr>
            <w:tcW w:w="1843"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名称</w:t>
            </w:r>
          </w:p>
        </w:tc>
        <w:tc>
          <w:tcPr>
            <w:tcW w:w="6487" w:type="dxa"/>
            <w:vAlign w:val="center"/>
          </w:tcPr>
          <w:p w:rsidR="00E55D05" w:rsidRDefault="00D26935">
            <w:pPr>
              <w:snapToGrid w:val="0"/>
              <w:spacing w:line="400" w:lineRule="exact"/>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技术</w:t>
            </w:r>
            <w:r>
              <w:rPr>
                <w:rFonts w:ascii="Times New Roman" w:eastAsia="宋体" w:hAnsi="Times New Roman" w:cs="宋体" w:hint="eastAsia"/>
                <w:color w:val="000000" w:themeColor="text1"/>
                <w:sz w:val="24"/>
                <w:szCs w:val="24"/>
              </w:rPr>
              <w:t>参数</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1</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货物名称</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无菌头皮夹</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2</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功能用途</w:t>
            </w:r>
          </w:p>
        </w:tc>
        <w:tc>
          <w:tcPr>
            <w:tcW w:w="6487" w:type="dxa"/>
            <w:vAlign w:val="center"/>
          </w:tcPr>
          <w:p w:rsidR="00E55D05" w:rsidRDefault="00D26935">
            <w:pPr>
              <w:spacing w:line="360" w:lineRule="auto"/>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供临床脑外科夹持头皮作止血用</w:t>
            </w:r>
          </w:p>
        </w:tc>
      </w:tr>
      <w:tr w:rsidR="00E55D05">
        <w:trPr>
          <w:trHeight w:val="565"/>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3</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材料</w:t>
            </w:r>
          </w:p>
        </w:tc>
        <w:tc>
          <w:tcPr>
            <w:tcW w:w="6487" w:type="dxa"/>
            <w:vAlign w:val="center"/>
          </w:tcPr>
          <w:p w:rsidR="00E55D05" w:rsidRDefault="00D26935">
            <w:pPr>
              <w:spacing w:line="360" w:lineRule="auto"/>
              <w:ind w:right="14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聚甲醛</w:t>
            </w:r>
          </w:p>
        </w:tc>
      </w:tr>
      <w:tr w:rsidR="00E55D05">
        <w:trPr>
          <w:trHeight w:val="567"/>
          <w:jc w:val="center"/>
        </w:trPr>
        <w:tc>
          <w:tcPr>
            <w:tcW w:w="947"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t>4</w:t>
            </w:r>
          </w:p>
        </w:tc>
        <w:tc>
          <w:tcPr>
            <w:tcW w:w="1843" w:type="dxa"/>
            <w:vAlign w:val="center"/>
          </w:tcPr>
          <w:p w:rsidR="00E55D05" w:rsidRDefault="00D26935">
            <w:pPr>
              <w:snapToGrid w:val="0"/>
              <w:spacing w:line="360" w:lineRule="auto"/>
              <w:jc w:val="center"/>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灭菌方式</w:t>
            </w:r>
          </w:p>
        </w:tc>
        <w:tc>
          <w:tcPr>
            <w:tcW w:w="6487" w:type="dxa"/>
            <w:vAlign w:val="center"/>
          </w:tcPr>
          <w:p w:rsidR="00E55D05" w:rsidRDefault="00D26935">
            <w:pPr>
              <w:spacing w:line="360" w:lineRule="auto"/>
              <w:textAlignment w:val="baseline"/>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环氧乙烷灭菌，灭菌有效期≥</w:t>
            </w:r>
            <w:r>
              <w:rPr>
                <w:rFonts w:ascii="Times New Roman" w:eastAsia="宋体" w:hAnsi="Times New Roman" w:cs="宋体" w:hint="eastAsia"/>
                <w:color w:val="000000" w:themeColor="text1"/>
                <w:sz w:val="24"/>
                <w:szCs w:val="24"/>
              </w:rPr>
              <w:t>2</w:t>
            </w:r>
            <w:r>
              <w:rPr>
                <w:rFonts w:ascii="Times New Roman" w:eastAsia="宋体" w:hAnsi="Times New Roman" w:cs="宋体" w:hint="eastAsia"/>
                <w:color w:val="000000" w:themeColor="text1"/>
                <w:sz w:val="24"/>
                <w:szCs w:val="24"/>
              </w:rPr>
              <w:t>年</w:t>
            </w:r>
          </w:p>
        </w:tc>
      </w:tr>
    </w:tbl>
    <w:p w:rsidR="00E55D05" w:rsidRDefault="00E55D05">
      <w:pPr>
        <w:rPr>
          <w:rFonts w:ascii="Times New Roman" w:eastAsia="宋体" w:hAnsi="Times New Roman" w:cs="宋体"/>
          <w:color w:val="000000" w:themeColor="text1"/>
          <w:sz w:val="24"/>
          <w:szCs w:val="24"/>
        </w:rPr>
      </w:pPr>
    </w:p>
    <w:p w:rsidR="00E55D05" w:rsidRDefault="00E55D05">
      <w:pPr>
        <w:spacing w:after="120"/>
        <w:rPr>
          <w:rFonts w:ascii="Times New Roman" w:eastAsia="宋体" w:hAnsi="Times New Roman" w:cs="宋体"/>
          <w:color w:val="000000" w:themeColor="text1"/>
          <w:sz w:val="24"/>
          <w:szCs w:val="24"/>
        </w:rPr>
      </w:pPr>
    </w:p>
    <w:p w:rsidR="00E55D05" w:rsidRDefault="00E55D05">
      <w:pPr>
        <w:spacing w:after="120"/>
        <w:rPr>
          <w:rFonts w:ascii="Times New Roman" w:eastAsia="宋体" w:hAnsi="Times New Roman" w:cs="宋体"/>
          <w:color w:val="000000" w:themeColor="text1"/>
          <w:sz w:val="24"/>
          <w:szCs w:val="24"/>
        </w:rPr>
      </w:pPr>
    </w:p>
    <w:p w:rsidR="00E55D05" w:rsidRDefault="00E55D05">
      <w:pPr>
        <w:keepNext/>
        <w:keepLines/>
        <w:autoSpaceDE w:val="0"/>
        <w:autoSpaceDN w:val="0"/>
        <w:spacing w:before="260" w:after="260" w:line="360" w:lineRule="auto"/>
        <w:jc w:val="left"/>
        <w:outlineLvl w:val="2"/>
        <w:rPr>
          <w:rFonts w:ascii="Times New Roman" w:eastAsia="宋体" w:hAnsi="Times New Roman" w:cs="宋体"/>
          <w:color w:val="000000" w:themeColor="text1"/>
          <w:sz w:val="24"/>
          <w:szCs w:val="20"/>
        </w:rPr>
      </w:pPr>
      <w:bookmarkStart w:id="15" w:name="_Toc11326096"/>
      <w:bookmarkEnd w:id="13"/>
      <w:bookmarkEnd w:id="14"/>
    </w:p>
    <w:p w:rsidR="00E55D05" w:rsidRDefault="00E55D05">
      <w:pPr>
        <w:keepNext/>
        <w:keepLines/>
        <w:autoSpaceDE w:val="0"/>
        <w:autoSpaceDN w:val="0"/>
        <w:spacing w:before="260" w:after="260" w:line="360" w:lineRule="auto"/>
        <w:jc w:val="left"/>
        <w:outlineLvl w:val="2"/>
        <w:rPr>
          <w:rFonts w:ascii="宋体" w:eastAsia="宋体" w:hAnsi="宋体" w:cs="Times New Roman"/>
          <w:b/>
          <w:sz w:val="28"/>
          <w:szCs w:val="20"/>
        </w:rPr>
      </w:pPr>
    </w:p>
    <w:p w:rsidR="00E55D05" w:rsidRDefault="00E55D05">
      <w:pPr>
        <w:keepNext/>
        <w:keepLines/>
        <w:autoSpaceDE w:val="0"/>
        <w:autoSpaceDN w:val="0"/>
        <w:spacing w:before="260" w:after="260" w:line="360" w:lineRule="auto"/>
        <w:jc w:val="left"/>
        <w:outlineLvl w:val="2"/>
        <w:rPr>
          <w:rFonts w:ascii="宋体" w:eastAsia="宋体" w:hAnsi="宋体" w:cs="Times New Roman"/>
          <w:b/>
          <w:sz w:val="28"/>
          <w:szCs w:val="20"/>
        </w:rPr>
      </w:pPr>
    </w:p>
    <w:p w:rsidR="00E55D05" w:rsidRDefault="00E55D05">
      <w:pPr>
        <w:keepNext/>
        <w:keepLines/>
        <w:autoSpaceDE w:val="0"/>
        <w:autoSpaceDN w:val="0"/>
        <w:spacing w:before="260" w:after="260" w:line="360" w:lineRule="auto"/>
        <w:jc w:val="left"/>
        <w:outlineLvl w:val="2"/>
        <w:rPr>
          <w:rFonts w:ascii="宋体" w:eastAsia="宋体" w:hAnsi="宋体" w:cs="Times New Roman"/>
          <w:b/>
          <w:sz w:val="28"/>
          <w:szCs w:val="20"/>
        </w:rPr>
      </w:pPr>
    </w:p>
    <w:p w:rsidR="00E55D05" w:rsidRDefault="00E55D05">
      <w:pPr>
        <w:keepNext/>
        <w:keepLines/>
        <w:autoSpaceDE w:val="0"/>
        <w:autoSpaceDN w:val="0"/>
        <w:spacing w:before="260" w:after="260" w:line="360" w:lineRule="auto"/>
        <w:jc w:val="left"/>
        <w:outlineLvl w:val="2"/>
        <w:rPr>
          <w:rFonts w:ascii="宋体" w:eastAsia="宋体" w:hAnsi="宋体" w:cs="Times New Roman"/>
          <w:b/>
          <w:sz w:val="28"/>
          <w:szCs w:val="20"/>
        </w:rPr>
      </w:pPr>
    </w:p>
    <w:p w:rsidR="00E55D05" w:rsidRDefault="00D26935">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w:t>
      </w:r>
      <w:r>
        <w:rPr>
          <w:rFonts w:ascii="Times New Roman" w:eastAsia="宋体" w:hAnsi="Times New Roman" w:cs="Times New Roman" w:hint="eastAsia"/>
          <w:b/>
          <w:sz w:val="28"/>
          <w:szCs w:val="20"/>
        </w:rPr>
        <w:t>1</w:t>
      </w:r>
      <w:r>
        <w:rPr>
          <w:rFonts w:ascii="宋体" w:eastAsia="宋体" w:hAnsi="宋体" w:cs="Times New Roman" w:hint="eastAsia"/>
          <w:b/>
          <w:sz w:val="28"/>
          <w:szCs w:val="20"/>
        </w:rPr>
        <w:t>：无重大违法记录承诺书（格式）</w:t>
      </w:r>
      <w:bookmarkEnd w:id="15"/>
    </w:p>
    <w:p w:rsidR="00E55D05" w:rsidRDefault="00E55D05">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E55D05" w:rsidRDefault="00D26935">
      <w:pPr>
        <w:spacing w:line="360" w:lineRule="auto"/>
        <w:rPr>
          <w:rFonts w:ascii="宋体" w:eastAsia="宋体" w:hAnsi="宋体" w:cs="Times New Roman"/>
          <w:sz w:val="24"/>
          <w:szCs w:val="20"/>
        </w:rPr>
      </w:pPr>
      <w:bookmarkStart w:id="16" w:name="_Hlk72236197"/>
      <w:r>
        <w:rPr>
          <w:rFonts w:ascii="宋体" w:eastAsia="宋体" w:hAnsi="宋体" w:cs="Times New Roman" w:hint="eastAsia"/>
          <w:sz w:val="24"/>
          <w:szCs w:val="20"/>
        </w:rPr>
        <w:t>上海市中医医院</w:t>
      </w:r>
      <w:bookmarkEnd w:id="16"/>
      <w:r>
        <w:rPr>
          <w:rFonts w:ascii="宋体" w:eastAsia="宋体" w:hAnsi="宋体" w:cs="Times New Roman" w:hint="eastAsia"/>
          <w:sz w:val="24"/>
          <w:szCs w:val="20"/>
        </w:rPr>
        <w:t>：</w:t>
      </w:r>
    </w:p>
    <w:p w:rsidR="00E55D05" w:rsidRDefault="00E55D05">
      <w:pPr>
        <w:spacing w:line="360" w:lineRule="auto"/>
        <w:rPr>
          <w:rFonts w:ascii="宋体" w:eastAsia="宋体" w:hAnsi="宋体" w:cs="Times New Roman"/>
          <w:sz w:val="24"/>
          <w:szCs w:val="20"/>
        </w:rPr>
      </w:pPr>
    </w:p>
    <w:p w:rsidR="00E55D05" w:rsidRDefault="00E55D05">
      <w:pPr>
        <w:spacing w:line="360" w:lineRule="auto"/>
        <w:rPr>
          <w:rFonts w:ascii="宋体" w:eastAsia="宋体" w:hAnsi="宋体" w:cs="Times New Roman"/>
          <w:sz w:val="24"/>
          <w:szCs w:val="20"/>
        </w:rPr>
      </w:pPr>
    </w:p>
    <w:p w:rsidR="00E55D05" w:rsidRDefault="00D26935" w:rsidP="00E55D05">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（供应商名称）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参加贵公司组织的</w:t>
      </w:r>
      <w:r>
        <w:rPr>
          <w:rFonts w:ascii="宋体" w:eastAsia="宋体" w:hAnsi="宋体" w:cs="Times New Roman" w:hint="eastAsia"/>
          <w:sz w:val="24"/>
          <w:szCs w:val="20"/>
        </w:rPr>
        <w:t xml:space="preserve"> </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（项目名称）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项目的响应文件。在此郑重声明：我公司参加政府采购活动前三年内，在经营活动中没有重大违法记录。</w:t>
      </w:r>
    </w:p>
    <w:p w:rsidR="00E55D05" w:rsidRDefault="00E55D05">
      <w:pPr>
        <w:spacing w:line="360" w:lineRule="auto"/>
        <w:rPr>
          <w:rFonts w:ascii="宋体" w:eastAsia="宋体" w:hAnsi="宋体" w:cs="Times New Roman"/>
          <w:sz w:val="24"/>
          <w:szCs w:val="20"/>
        </w:rPr>
      </w:pPr>
    </w:p>
    <w:p w:rsidR="00E55D05" w:rsidRDefault="00E55D05">
      <w:pPr>
        <w:spacing w:line="360" w:lineRule="auto"/>
        <w:rPr>
          <w:rFonts w:ascii="宋体" w:eastAsia="宋体" w:hAnsi="宋体" w:cs="Times New Roman"/>
          <w:sz w:val="24"/>
          <w:szCs w:val="20"/>
        </w:rPr>
      </w:pPr>
    </w:p>
    <w:p w:rsidR="00E55D05" w:rsidRDefault="00D26935">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供应商代表签字：</w:t>
      </w:r>
      <w:r>
        <w:rPr>
          <w:rFonts w:ascii="宋体" w:eastAsia="宋体" w:hAnsi="宋体" w:cs="Times New Roman" w:hint="eastAsia"/>
          <w:sz w:val="24"/>
          <w:szCs w:val="20"/>
        </w:rPr>
        <w:t>______________</w:t>
      </w:r>
    </w:p>
    <w:p w:rsidR="00E55D05" w:rsidRDefault="00D26935">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w:t>
      </w:r>
      <w:r>
        <w:rPr>
          <w:rFonts w:ascii="宋体" w:eastAsia="宋体" w:hAnsi="宋体" w:cs="Times New Roman" w:hint="eastAsia"/>
          <w:sz w:val="24"/>
          <w:szCs w:val="20"/>
        </w:rPr>
        <w:t>________________________</w:t>
      </w:r>
    </w:p>
    <w:p w:rsidR="00E55D05" w:rsidRDefault="00D26935">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供应商名称：</w:t>
      </w:r>
      <w:r>
        <w:rPr>
          <w:rFonts w:ascii="宋体" w:eastAsia="宋体" w:hAnsi="宋体" w:cs="Times New Roman" w:hint="eastAsia"/>
          <w:sz w:val="24"/>
          <w:szCs w:val="20"/>
        </w:rPr>
        <w:t>__________________</w:t>
      </w:r>
    </w:p>
    <w:p w:rsidR="00E55D05" w:rsidRDefault="00D26935">
      <w:pPr>
        <w:spacing w:line="360" w:lineRule="auto"/>
        <w:jc w:val="left"/>
        <w:rPr>
          <w:rFonts w:ascii="宋体" w:eastAsia="宋体" w:hAnsi="宋体" w:cs="Times New Roman"/>
          <w:sz w:val="24"/>
          <w:szCs w:val="20"/>
        </w:rPr>
        <w:sectPr w:rsidR="00E55D05">
          <w:headerReference w:type="even" r:id="rId19"/>
          <w:footerReference w:type="default" r:id="rId20"/>
          <w:headerReference w:type="first" r:id="rId21"/>
          <w:footerReference w:type="first" r:id="rId22"/>
          <w:pgSz w:w="11907" w:h="16840"/>
          <w:pgMar w:top="1418" w:right="1302" w:bottom="1242" w:left="1260" w:header="567" w:footer="567" w:gutter="0"/>
          <w:cols w:space="425"/>
        </w:sectPr>
      </w:pPr>
      <w:r>
        <w:rPr>
          <w:rFonts w:ascii="宋体" w:eastAsia="宋体" w:hAnsi="宋体" w:cs="Times New Roman" w:hint="eastAsia"/>
          <w:sz w:val="24"/>
          <w:szCs w:val="20"/>
        </w:rPr>
        <w:t>公章：</w:t>
      </w:r>
      <w:r>
        <w:rPr>
          <w:rFonts w:ascii="宋体" w:eastAsia="宋体" w:hAnsi="宋体" w:cs="Times New Roman" w:hint="eastAsia"/>
          <w:sz w:val="24"/>
          <w:szCs w:val="20"/>
        </w:rPr>
        <w:t>________________________</w:t>
      </w:r>
    </w:p>
    <w:p w:rsidR="00E55D05" w:rsidRDefault="00D26935">
      <w:pPr>
        <w:keepNext/>
        <w:keepLines/>
        <w:autoSpaceDE w:val="0"/>
        <w:autoSpaceDN w:val="0"/>
        <w:spacing w:before="260" w:after="260" w:line="360" w:lineRule="auto"/>
        <w:jc w:val="left"/>
        <w:outlineLvl w:val="2"/>
        <w:rPr>
          <w:rFonts w:ascii="宋体" w:eastAsia="宋体" w:hAnsi="宋体" w:cs="Times New Roman"/>
          <w:b/>
          <w:sz w:val="28"/>
          <w:szCs w:val="20"/>
        </w:rPr>
      </w:pPr>
      <w:bookmarkStart w:id="17" w:name="_Toc11326097"/>
      <w:r>
        <w:rPr>
          <w:rFonts w:ascii="宋体" w:eastAsia="宋体" w:hAnsi="宋体" w:cs="Times New Roman" w:hint="eastAsia"/>
          <w:b/>
          <w:sz w:val="28"/>
          <w:szCs w:val="20"/>
        </w:rPr>
        <w:t>附件</w:t>
      </w:r>
      <w:r>
        <w:rPr>
          <w:rFonts w:ascii="Times New Roman" w:eastAsia="宋体" w:hAnsi="Times New Roman" w:cs="Times New Roman" w:hint="eastAsia"/>
          <w:b/>
          <w:sz w:val="28"/>
          <w:szCs w:val="20"/>
        </w:rPr>
        <w:t>2</w:t>
      </w:r>
      <w:r>
        <w:rPr>
          <w:rFonts w:ascii="宋体" w:eastAsia="宋体" w:hAnsi="宋体" w:cs="Times New Roman" w:hint="eastAsia"/>
          <w:b/>
          <w:sz w:val="28"/>
          <w:szCs w:val="20"/>
        </w:rPr>
        <w:t>：无行贿犯罪记录声明函（格式）</w:t>
      </w:r>
      <w:bookmarkEnd w:id="17"/>
    </w:p>
    <w:p w:rsidR="00E55D05" w:rsidRDefault="00E55D05">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E55D05" w:rsidRDefault="00D26935" w:rsidP="00E55D0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E55D05" w:rsidRDefault="00E55D05" w:rsidP="00E55D05">
      <w:pPr>
        <w:spacing w:beforeLines="50" w:afterLines="50" w:line="360" w:lineRule="auto"/>
        <w:jc w:val="left"/>
        <w:rPr>
          <w:rFonts w:ascii="宋体" w:eastAsia="宋体" w:hAnsi="宋体" w:cs="Times New Roman"/>
          <w:sz w:val="24"/>
          <w:szCs w:val="24"/>
        </w:rPr>
      </w:pPr>
    </w:p>
    <w:p w:rsidR="00E55D05" w:rsidRDefault="00D26935" w:rsidP="00E55D0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（供应商名称）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（项目名称）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项目的响应文件。在此郑重声明：经查询中国裁判文书网，我公司自开展经营活动以来，未有过行贿犯罪记录。</w:t>
      </w:r>
    </w:p>
    <w:p w:rsidR="00E55D05" w:rsidRDefault="00D26935" w:rsidP="00E55D05">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特此声明。</w:t>
      </w:r>
    </w:p>
    <w:p w:rsidR="00E55D05" w:rsidRDefault="00D26935" w:rsidP="00E55D05">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w:t>
      </w:r>
      <w:r>
        <w:rPr>
          <w:rFonts w:ascii="宋体" w:eastAsia="宋体" w:hAnsi="宋体" w:cs="Arial" w:hint="eastAsia"/>
          <w:kern w:val="0"/>
          <w:sz w:val="24"/>
          <w:szCs w:val="24"/>
        </w:rPr>
        <w:t>本公司对上述声明的真实性负责。如有虚假，将依法承担相应责任。</w:t>
      </w:r>
    </w:p>
    <w:p w:rsidR="00E55D05" w:rsidRDefault="00E55D05" w:rsidP="00E55D05">
      <w:pPr>
        <w:spacing w:beforeLines="50" w:afterLines="50" w:line="360" w:lineRule="auto"/>
        <w:jc w:val="left"/>
        <w:rPr>
          <w:rFonts w:ascii="宋体" w:eastAsia="宋体" w:hAnsi="宋体" w:cs="Times New Roman"/>
          <w:sz w:val="24"/>
          <w:szCs w:val="24"/>
        </w:rPr>
      </w:pPr>
    </w:p>
    <w:p w:rsidR="00E55D05" w:rsidRDefault="00E55D05">
      <w:pPr>
        <w:spacing w:line="360" w:lineRule="auto"/>
        <w:jc w:val="left"/>
        <w:rPr>
          <w:rFonts w:ascii="宋体" w:eastAsia="宋体" w:hAnsi="宋体" w:cs="Times New Roman"/>
          <w:sz w:val="24"/>
          <w:szCs w:val="24"/>
        </w:rPr>
      </w:pPr>
    </w:p>
    <w:p w:rsidR="00E55D05" w:rsidRDefault="00D2693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E55D05" w:rsidRDefault="00D2693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hint="eastAsia"/>
          <w:sz w:val="24"/>
          <w:szCs w:val="24"/>
        </w:rPr>
        <w:t xml:space="preserve">:__________________________  </w:t>
      </w:r>
    </w:p>
    <w:p w:rsidR="00E55D05" w:rsidRDefault="00D26935">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E55D05" w:rsidRDefault="00D26935">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E55D05" w:rsidRDefault="00E55D05">
      <w:pPr>
        <w:spacing w:line="360" w:lineRule="auto"/>
        <w:jc w:val="left"/>
        <w:rPr>
          <w:rFonts w:ascii="宋体" w:eastAsia="宋体" w:hAnsi="宋体" w:cs="Times New Roman"/>
          <w:sz w:val="24"/>
          <w:szCs w:val="24"/>
          <w:u w:val="single"/>
        </w:rPr>
      </w:pPr>
    </w:p>
    <w:p w:rsidR="00E55D05" w:rsidRDefault="00E55D05">
      <w:pPr>
        <w:spacing w:line="360" w:lineRule="auto"/>
        <w:jc w:val="left"/>
        <w:rPr>
          <w:rFonts w:ascii="宋体" w:eastAsia="宋体" w:hAnsi="宋体" w:cs="Times New Roman"/>
          <w:sz w:val="24"/>
          <w:szCs w:val="24"/>
          <w:u w:val="single"/>
        </w:rPr>
      </w:pPr>
    </w:p>
    <w:p w:rsidR="00E55D05" w:rsidRDefault="00E55D05">
      <w:pPr>
        <w:spacing w:line="360" w:lineRule="auto"/>
        <w:jc w:val="left"/>
        <w:rPr>
          <w:rFonts w:ascii="宋体" w:eastAsia="宋体" w:hAnsi="宋体" w:cs="Times New Roman"/>
          <w:sz w:val="24"/>
          <w:szCs w:val="24"/>
          <w:u w:val="single"/>
        </w:rPr>
      </w:pPr>
    </w:p>
    <w:p w:rsidR="00E55D05" w:rsidRDefault="00E55D05"/>
    <w:sectPr w:rsidR="00E55D05" w:rsidSect="00E55D05">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D05" w:rsidRDefault="00E55D05" w:rsidP="00E55D05">
      <w:r>
        <w:separator/>
      </w:r>
    </w:p>
  </w:endnote>
  <w:endnote w:type="continuationSeparator" w:id="0">
    <w:p w:rsidR="00E55D05" w:rsidRDefault="00E55D05" w:rsidP="00E55D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c"/>
      <w:framePr w:wrap="around" w:vAnchor="text" w:hAnchor="margin" w:xAlign="right" w:y="1"/>
      <w:rPr>
        <w:rStyle w:val="af3"/>
      </w:rPr>
    </w:pPr>
    <w:r>
      <w:rPr>
        <w:rStyle w:val="af3"/>
      </w:rPr>
      <w:fldChar w:fldCharType="begin"/>
    </w:r>
    <w:r w:rsidR="00D26935">
      <w:rPr>
        <w:rStyle w:val="af3"/>
      </w:rPr>
      <w:instrText xml:space="preserve">PAGE  </w:instrText>
    </w:r>
    <w:r>
      <w:rPr>
        <w:rStyle w:val="af3"/>
      </w:rPr>
      <w:fldChar w:fldCharType="separate"/>
    </w:r>
    <w:r w:rsidR="00D26935">
      <w:rPr>
        <w:rStyle w:val="af3"/>
        <w:rFonts w:ascii="Times New Roman" w:hAnsi="Times New Roman"/>
      </w:rPr>
      <w:t>77</w:t>
    </w:r>
    <w:r>
      <w:rPr>
        <w:rStyle w:val="af3"/>
      </w:rPr>
      <w:fldChar w:fldCharType="end"/>
    </w:r>
  </w:p>
  <w:p w:rsidR="00E55D05" w:rsidRDefault="00E55D0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c"/>
      <w:jc w:val="center"/>
    </w:pPr>
    <w:r w:rsidRPr="00E55D05">
      <w:fldChar w:fldCharType="begin"/>
    </w:r>
    <w:r w:rsidR="00D26935">
      <w:instrText xml:space="preserve"> PAGE   \* MERGEFORMAT </w:instrText>
    </w:r>
    <w:r w:rsidRPr="00E55D05">
      <w:fldChar w:fldCharType="separate"/>
    </w:r>
    <w:r w:rsidR="00D26935" w:rsidRPr="00D26935">
      <w:rPr>
        <w:rFonts w:ascii="Times New Roman" w:hAnsi="Times New Roman"/>
        <w:noProof/>
        <w:lang w:val="zh-CN"/>
      </w:rPr>
      <w:t>1</w:t>
    </w:r>
    <w:r>
      <w:rPr>
        <w:lang w:val="zh-CN"/>
      </w:rPr>
      <w:fldChar w:fldCharType="end"/>
    </w:r>
  </w:p>
  <w:p w:rsidR="00E55D05" w:rsidRDefault="00E55D05">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c"/>
      <w:jc w:val="center"/>
    </w:pPr>
    <w:r w:rsidRPr="00E55D05">
      <w:fldChar w:fldCharType="begin"/>
    </w:r>
    <w:r w:rsidR="00D26935">
      <w:instrText xml:space="preserve"> PAGE   \* MERGEFORMAT </w:instrText>
    </w:r>
    <w:r w:rsidRPr="00E55D05">
      <w:fldChar w:fldCharType="separate"/>
    </w:r>
    <w:r w:rsidR="00894E6D" w:rsidRPr="00894E6D">
      <w:rPr>
        <w:rFonts w:ascii="Times New Roman" w:hAnsi="Times New Roman"/>
        <w:noProof/>
        <w:lang w:val="zh-CN"/>
      </w:rPr>
      <w:t>2</w:t>
    </w:r>
    <w:r>
      <w:rPr>
        <w:lang w:val="zh-CN"/>
      </w:rPr>
      <w:fldChar w:fldCharType="end"/>
    </w:r>
  </w:p>
  <w:p w:rsidR="00E55D05" w:rsidRDefault="00E55D05">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c"/>
      <w:jc w:val="center"/>
    </w:pPr>
    <w:r w:rsidRPr="00E55D05">
      <w:fldChar w:fldCharType="begin"/>
    </w:r>
    <w:r w:rsidR="00D26935">
      <w:instrText xml:space="preserve"> PAGE   \* MERGEFORMAT </w:instrText>
    </w:r>
    <w:r w:rsidRPr="00E55D05">
      <w:fldChar w:fldCharType="separate"/>
    </w:r>
    <w:r w:rsidR="00D26935" w:rsidRPr="00D26935">
      <w:rPr>
        <w:rFonts w:ascii="Times New Roman" w:hAnsi="Times New Roman"/>
        <w:noProof/>
        <w:lang w:val="zh-CN"/>
      </w:rPr>
      <w:t>3</w:t>
    </w:r>
    <w:r>
      <w:rPr>
        <w:lang w:val="zh-CN"/>
      </w:rPr>
      <w:fldChar w:fldCharType="end"/>
    </w:r>
  </w:p>
  <w:p w:rsidR="00E55D05" w:rsidRDefault="00E55D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c"/>
      <w:framePr w:wrap="around" w:vAnchor="text" w:hAnchor="margin" w:xAlign="right" w:y="1"/>
      <w:rPr>
        <w:rStyle w:val="af3"/>
      </w:rPr>
    </w:pPr>
    <w:r>
      <w:rPr>
        <w:rStyle w:val="af3"/>
      </w:rPr>
      <w:fldChar w:fldCharType="begin"/>
    </w:r>
    <w:r w:rsidR="00D26935">
      <w:rPr>
        <w:rStyle w:val="af3"/>
      </w:rPr>
      <w:instrText xml:space="preserve">PAGE  </w:instrText>
    </w:r>
    <w:r>
      <w:rPr>
        <w:rStyle w:val="af3"/>
      </w:rPr>
      <w:fldChar w:fldCharType="separate"/>
    </w:r>
    <w:r w:rsidR="00D26935">
      <w:rPr>
        <w:rStyle w:val="af3"/>
        <w:rFonts w:ascii="Times New Roman" w:hAnsi="Times New Roman"/>
      </w:rPr>
      <w:t>77</w:t>
    </w:r>
    <w:r>
      <w:rPr>
        <w:rStyle w:val="af3"/>
      </w:rPr>
      <w:fldChar w:fldCharType="end"/>
    </w:r>
  </w:p>
  <w:p w:rsidR="00E55D05" w:rsidRDefault="00D26935">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r>
    <w:r>
      <w:rPr>
        <w:rFonts w:ascii="楷体_GB2312" w:eastAsia="楷体_GB2312" w:hint="eastAsia"/>
        <w:i/>
      </w:rPr>
      <w:t>第三章</w:t>
    </w:r>
    <w:r>
      <w:rPr>
        <w:rFonts w:ascii="楷体_GB2312" w:eastAsia="楷体_GB2312" w:hint="eastAsia"/>
        <w:i/>
      </w:rPr>
      <w:t xml:space="preserve"> </w:t>
    </w:r>
    <w:r>
      <w:rPr>
        <w:rFonts w:ascii="楷体_GB2312" w:eastAsia="楷体_GB2312" w:hint="eastAsia"/>
        <w:i/>
      </w:rPr>
      <w:t>货物需求一览表及技术规格</w:t>
    </w:r>
    <w:r>
      <w:rPr>
        <w:rFonts w:ascii="楷体_GB2312" w:eastAsia="楷体_GB2312" w:hint="eastAsia"/>
        <w:i/>
      </w:rPr>
      <w:tab/>
    </w:r>
    <w:r>
      <w:rPr>
        <w:rFonts w:hint="eastAsia"/>
        <w:i/>
      </w:rPr>
      <w:t>··</w:t>
    </w:r>
  </w:p>
  <w:p w:rsidR="00E55D05" w:rsidRDefault="00E55D05">
    <w:pPr>
      <w:pStyle w:val="ac"/>
      <w:jc w:val="center"/>
    </w:pPr>
  </w:p>
  <w:p w:rsidR="00E55D05" w:rsidRDefault="00E55D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D05" w:rsidRDefault="00E55D05" w:rsidP="00E55D05">
      <w:r>
        <w:separator/>
      </w:r>
    </w:p>
  </w:footnote>
  <w:footnote w:type="continuationSeparator" w:id="0">
    <w:p w:rsidR="00E55D05" w:rsidRDefault="00E55D05" w:rsidP="00E55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3075" type="#_x0000_t136" style="position:absolute;left:0;text-align:left;margin-left:0;margin-top:0;width:549.5pt;height:109.9pt;rotation:315;z-index:-251656192;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d"/>
      <w:pBdr>
        <w:bottom w:val="single" w:sz="4" w:space="1" w:color="auto"/>
      </w:pBdr>
      <w:tabs>
        <w:tab w:val="clear" w:pos="4153"/>
        <w:tab w:val="clear" w:pos="8306"/>
      </w:tabs>
      <w:jc w:val="left"/>
      <w:rPr>
        <w:rFonts w:ascii="宋体" w:hAnsi="宋体"/>
      </w:rPr>
    </w:pPr>
    <w:r w:rsidRPr="00E55D0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3074" type="#_x0000_t136" style="position:absolute;margin-left:0;margin-top:0;width:549.5pt;height:109.9pt;rotation:315;z-index:-251655168;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3073" type="#_x0000_t136" style="position:absolute;left:0;text-align:left;margin-left:0;margin-top:0;width:549.5pt;height:109.9pt;rotation:315;z-index:-251657216;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3079" type="#_x0000_t136" style="position:absolute;left:0;text-align:left;margin-left:0;margin-top:0;width:549.5pt;height:109.9pt;rotation:315;z-index:-251653120;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margin-left:0;margin-top:0;width:549.5pt;height:109.9pt;rotation:315;z-index:-251649024;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r>
      <w:pict>
        <v:shape id="PowerPlusWaterMarkObject9210348" o:spid="_x0000_s3078" type="#_x0000_t136" style="position:absolute;margin-left:0;margin-top:0;width:549.5pt;height:109.9pt;rotation:315;z-index:-251652096;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3076" type="#_x0000_t136" style="position:absolute;left:0;text-align:left;margin-left:0;margin-top:0;width:549.5pt;height:109.9pt;rotation:315;z-index:-251654144;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3081" type="#_x0000_t136" style="position:absolute;left:0;text-align:left;margin-left:0;margin-top:0;width:549.5pt;height:109.9pt;rotation:315;z-index:-251650048;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p w:rsidR="00E55D05" w:rsidRDefault="00E55D0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05" w:rsidRDefault="00E55D05">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3080" type="#_x0000_t136" style="position:absolute;left:0;text-align:left;margin-left:0;margin-top:0;width:549.5pt;height:109.9pt;rotation:315;z-index:-251651072;mso-position-horizontal:center;mso-position-horizontal-relative:margin;mso-position-vertical:center;mso-position-vertical-relative:margin;mso-width-relative:page;mso-height-relative:page" o:allowincell="f" stroked="f">
          <v:fill opacity=".5"/>
          <v:textpath style="font-family:&quot;宋体&quot;;font-size:1pt" fitpath="t" string="DS2019V1.5"/>
          <w10:wrap anchorx="margin" anchory="margin"/>
        </v:shape>
      </w:pict>
    </w:r>
  </w:p>
  <w:p w:rsidR="00E55D05" w:rsidRDefault="00E5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MwMWVlYjFhODBhNjc5MzQ3MTA5NGI2YTI3YzMyNDgifQ=="/>
  </w:docVars>
  <w:rsids>
    <w:rsidRoot w:val="002264AA"/>
    <w:rsid w:val="00011506"/>
    <w:rsid w:val="000125C7"/>
    <w:rsid w:val="00013D57"/>
    <w:rsid w:val="000141AE"/>
    <w:rsid w:val="00043CEA"/>
    <w:rsid w:val="00050B1E"/>
    <w:rsid w:val="000519D9"/>
    <w:rsid w:val="0006275E"/>
    <w:rsid w:val="0006509C"/>
    <w:rsid w:val="000710CE"/>
    <w:rsid w:val="00081660"/>
    <w:rsid w:val="000A0D69"/>
    <w:rsid w:val="000B0E15"/>
    <w:rsid w:val="000B36BA"/>
    <w:rsid w:val="000B4BF9"/>
    <w:rsid w:val="000C42E6"/>
    <w:rsid w:val="000C566A"/>
    <w:rsid w:val="000D33EC"/>
    <w:rsid w:val="000F15C1"/>
    <w:rsid w:val="000F383D"/>
    <w:rsid w:val="000F3899"/>
    <w:rsid w:val="000F38D5"/>
    <w:rsid w:val="000F6FDF"/>
    <w:rsid w:val="00115168"/>
    <w:rsid w:val="0011684F"/>
    <w:rsid w:val="00121B45"/>
    <w:rsid w:val="00126B22"/>
    <w:rsid w:val="00136842"/>
    <w:rsid w:val="00164178"/>
    <w:rsid w:val="00185D83"/>
    <w:rsid w:val="001A0724"/>
    <w:rsid w:val="001A2CFB"/>
    <w:rsid w:val="001A56A1"/>
    <w:rsid w:val="001A6DB3"/>
    <w:rsid w:val="001B1D6B"/>
    <w:rsid w:val="001C0BE3"/>
    <w:rsid w:val="001C1675"/>
    <w:rsid w:val="001D1C9F"/>
    <w:rsid w:val="001D31DD"/>
    <w:rsid w:val="001D5E7C"/>
    <w:rsid w:val="001F182D"/>
    <w:rsid w:val="0020490F"/>
    <w:rsid w:val="0020746A"/>
    <w:rsid w:val="00211DEF"/>
    <w:rsid w:val="00220AB7"/>
    <w:rsid w:val="002264AA"/>
    <w:rsid w:val="00230761"/>
    <w:rsid w:val="00234BE2"/>
    <w:rsid w:val="0024608C"/>
    <w:rsid w:val="00255C49"/>
    <w:rsid w:val="00256413"/>
    <w:rsid w:val="002607FA"/>
    <w:rsid w:val="002733C2"/>
    <w:rsid w:val="00275EB2"/>
    <w:rsid w:val="00285B50"/>
    <w:rsid w:val="002878FE"/>
    <w:rsid w:val="00292763"/>
    <w:rsid w:val="002933C2"/>
    <w:rsid w:val="002944CA"/>
    <w:rsid w:val="00297F49"/>
    <w:rsid w:val="002A3B4B"/>
    <w:rsid w:val="002A4D0B"/>
    <w:rsid w:val="002C2DDE"/>
    <w:rsid w:val="002C5AD7"/>
    <w:rsid w:val="002C7619"/>
    <w:rsid w:val="002D0BF1"/>
    <w:rsid w:val="002D3C22"/>
    <w:rsid w:val="002D6EFF"/>
    <w:rsid w:val="002E2A75"/>
    <w:rsid w:val="002F1E6F"/>
    <w:rsid w:val="00314656"/>
    <w:rsid w:val="00323D52"/>
    <w:rsid w:val="00326D42"/>
    <w:rsid w:val="00330FD4"/>
    <w:rsid w:val="00337B10"/>
    <w:rsid w:val="00347CB5"/>
    <w:rsid w:val="003611C5"/>
    <w:rsid w:val="00361A10"/>
    <w:rsid w:val="00361F91"/>
    <w:rsid w:val="003629F9"/>
    <w:rsid w:val="0036795A"/>
    <w:rsid w:val="003A0C52"/>
    <w:rsid w:val="003B0546"/>
    <w:rsid w:val="003B3F55"/>
    <w:rsid w:val="003B5D5B"/>
    <w:rsid w:val="003D7BE6"/>
    <w:rsid w:val="003E4BF3"/>
    <w:rsid w:val="003F05EE"/>
    <w:rsid w:val="004009DC"/>
    <w:rsid w:val="00402150"/>
    <w:rsid w:val="004032EE"/>
    <w:rsid w:val="00416501"/>
    <w:rsid w:val="00421FAE"/>
    <w:rsid w:val="004252E6"/>
    <w:rsid w:val="004428A8"/>
    <w:rsid w:val="00447176"/>
    <w:rsid w:val="00451AD4"/>
    <w:rsid w:val="0045760F"/>
    <w:rsid w:val="00464C99"/>
    <w:rsid w:val="004856AE"/>
    <w:rsid w:val="00492972"/>
    <w:rsid w:val="00496F39"/>
    <w:rsid w:val="004B14E2"/>
    <w:rsid w:val="004C016D"/>
    <w:rsid w:val="004E1A36"/>
    <w:rsid w:val="004E2DC8"/>
    <w:rsid w:val="004F1D62"/>
    <w:rsid w:val="004F2D26"/>
    <w:rsid w:val="00512B42"/>
    <w:rsid w:val="00515D39"/>
    <w:rsid w:val="005272FB"/>
    <w:rsid w:val="00553EE8"/>
    <w:rsid w:val="005549B6"/>
    <w:rsid w:val="00557B55"/>
    <w:rsid w:val="00565971"/>
    <w:rsid w:val="00566007"/>
    <w:rsid w:val="0059538B"/>
    <w:rsid w:val="005B21AB"/>
    <w:rsid w:val="005E4513"/>
    <w:rsid w:val="00602192"/>
    <w:rsid w:val="00610628"/>
    <w:rsid w:val="0061110B"/>
    <w:rsid w:val="006143B0"/>
    <w:rsid w:val="006158DB"/>
    <w:rsid w:val="0061641C"/>
    <w:rsid w:val="00626C56"/>
    <w:rsid w:val="00627A5D"/>
    <w:rsid w:val="00627B45"/>
    <w:rsid w:val="006324E6"/>
    <w:rsid w:val="00633179"/>
    <w:rsid w:val="00633919"/>
    <w:rsid w:val="00650511"/>
    <w:rsid w:val="00653F5D"/>
    <w:rsid w:val="0065705F"/>
    <w:rsid w:val="006611B4"/>
    <w:rsid w:val="00677D24"/>
    <w:rsid w:val="00685C68"/>
    <w:rsid w:val="00694079"/>
    <w:rsid w:val="006B442E"/>
    <w:rsid w:val="006C588D"/>
    <w:rsid w:val="006D2788"/>
    <w:rsid w:val="006D717F"/>
    <w:rsid w:val="006E6F84"/>
    <w:rsid w:val="00713776"/>
    <w:rsid w:val="00714EB9"/>
    <w:rsid w:val="00721195"/>
    <w:rsid w:val="00724CCB"/>
    <w:rsid w:val="007261ED"/>
    <w:rsid w:val="00732C40"/>
    <w:rsid w:val="007334B0"/>
    <w:rsid w:val="0075233B"/>
    <w:rsid w:val="00763491"/>
    <w:rsid w:val="0077000C"/>
    <w:rsid w:val="0077550E"/>
    <w:rsid w:val="00777836"/>
    <w:rsid w:val="0078097E"/>
    <w:rsid w:val="00785740"/>
    <w:rsid w:val="007A4F2D"/>
    <w:rsid w:val="007A6617"/>
    <w:rsid w:val="007A775E"/>
    <w:rsid w:val="007A7FCD"/>
    <w:rsid w:val="007B08CB"/>
    <w:rsid w:val="007B64F2"/>
    <w:rsid w:val="007C3A75"/>
    <w:rsid w:val="007C42D1"/>
    <w:rsid w:val="007D3CBB"/>
    <w:rsid w:val="007D52BC"/>
    <w:rsid w:val="007E4F45"/>
    <w:rsid w:val="007E58A7"/>
    <w:rsid w:val="007F0315"/>
    <w:rsid w:val="008024AD"/>
    <w:rsid w:val="00804291"/>
    <w:rsid w:val="0080738C"/>
    <w:rsid w:val="00810281"/>
    <w:rsid w:val="008156FF"/>
    <w:rsid w:val="00821855"/>
    <w:rsid w:val="00831317"/>
    <w:rsid w:val="00832B25"/>
    <w:rsid w:val="00835CF5"/>
    <w:rsid w:val="00836CB1"/>
    <w:rsid w:val="0084128B"/>
    <w:rsid w:val="0085524B"/>
    <w:rsid w:val="00857168"/>
    <w:rsid w:val="00863396"/>
    <w:rsid w:val="00894E6D"/>
    <w:rsid w:val="008950D0"/>
    <w:rsid w:val="00896D22"/>
    <w:rsid w:val="008B3895"/>
    <w:rsid w:val="008E1415"/>
    <w:rsid w:val="008E4FD1"/>
    <w:rsid w:val="008E5767"/>
    <w:rsid w:val="008F63B0"/>
    <w:rsid w:val="00915109"/>
    <w:rsid w:val="0092781B"/>
    <w:rsid w:val="009330E8"/>
    <w:rsid w:val="00952869"/>
    <w:rsid w:val="009654F7"/>
    <w:rsid w:val="00965881"/>
    <w:rsid w:val="00972B72"/>
    <w:rsid w:val="00975668"/>
    <w:rsid w:val="009B01E5"/>
    <w:rsid w:val="009C246E"/>
    <w:rsid w:val="009D6949"/>
    <w:rsid w:val="009F286A"/>
    <w:rsid w:val="009F2B91"/>
    <w:rsid w:val="00A025C9"/>
    <w:rsid w:val="00A034AE"/>
    <w:rsid w:val="00A05841"/>
    <w:rsid w:val="00A1393F"/>
    <w:rsid w:val="00A20F3E"/>
    <w:rsid w:val="00A27B13"/>
    <w:rsid w:val="00A46001"/>
    <w:rsid w:val="00A64A71"/>
    <w:rsid w:val="00A82401"/>
    <w:rsid w:val="00A876CF"/>
    <w:rsid w:val="00AA4D22"/>
    <w:rsid w:val="00AA76FA"/>
    <w:rsid w:val="00AB1682"/>
    <w:rsid w:val="00AB50E0"/>
    <w:rsid w:val="00AE4B4E"/>
    <w:rsid w:val="00B0088F"/>
    <w:rsid w:val="00B02866"/>
    <w:rsid w:val="00B06468"/>
    <w:rsid w:val="00B07549"/>
    <w:rsid w:val="00B13575"/>
    <w:rsid w:val="00B3716C"/>
    <w:rsid w:val="00B51EDF"/>
    <w:rsid w:val="00B551DC"/>
    <w:rsid w:val="00B57CC1"/>
    <w:rsid w:val="00B606A2"/>
    <w:rsid w:val="00B60990"/>
    <w:rsid w:val="00B62C6C"/>
    <w:rsid w:val="00B6491E"/>
    <w:rsid w:val="00B916DE"/>
    <w:rsid w:val="00BA4F0A"/>
    <w:rsid w:val="00BD1EC6"/>
    <w:rsid w:val="00BD781F"/>
    <w:rsid w:val="00BE1A57"/>
    <w:rsid w:val="00BE4003"/>
    <w:rsid w:val="00BF32FD"/>
    <w:rsid w:val="00C00FDB"/>
    <w:rsid w:val="00C023EB"/>
    <w:rsid w:val="00C2144A"/>
    <w:rsid w:val="00C222A6"/>
    <w:rsid w:val="00C23970"/>
    <w:rsid w:val="00C50534"/>
    <w:rsid w:val="00C532EB"/>
    <w:rsid w:val="00C56FED"/>
    <w:rsid w:val="00C6313F"/>
    <w:rsid w:val="00C63478"/>
    <w:rsid w:val="00C678DB"/>
    <w:rsid w:val="00CA47B3"/>
    <w:rsid w:val="00CB2A1C"/>
    <w:rsid w:val="00CB7F44"/>
    <w:rsid w:val="00CC2233"/>
    <w:rsid w:val="00CC4535"/>
    <w:rsid w:val="00CD25BA"/>
    <w:rsid w:val="00CE440C"/>
    <w:rsid w:val="00CF23F7"/>
    <w:rsid w:val="00D05FB6"/>
    <w:rsid w:val="00D15ED1"/>
    <w:rsid w:val="00D1716C"/>
    <w:rsid w:val="00D26935"/>
    <w:rsid w:val="00D40A23"/>
    <w:rsid w:val="00D41D50"/>
    <w:rsid w:val="00D45BAF"/>
    <w:rsid w:val="00D54996"/>
    <w:rsid w:val="00D57486"/>
    <w:rsid w:val="00D6250A"/>
    <w:rsid w:val="00D62D3A"/>
    <w:rsid w:val="00D73476"/>
    <w:rsid w:val="00D74574"/>
    <w:rsid w:val="00D75678"/>
    <w:rsid w:val="00D76768"/>
    <w:rsid w:val="00D8617B"/>
    <w:rsid w:val="00DA206F"/>
    <w:rsid w:val="00DA7649"/>
    <w:rsid w:val="00DB40DE"/>
    <w:rsid w:val="00DD32B4"/>
    <w:rsid w:val="00DF676A"/>
    <w:rsid w:val="00E03672"/>
    <w:rsid w:val="00E106C9"/>
    <w:rsid w:val="00E1776D"/>
    <w:rsid w:val="00E41E44"/>
    <w:rsid w:val="00E4341C"/>
    <w:rsid w:val="00E465A8"/>
    <w:rsid w:val="00E5098D"/>
    <w:rsid w:val="00E52BDE"/>
    <w:rsid w:val="00E53E26"/>
    <w:rsid w:val="00E53EFB"/>
    <w:rsid w:val="00E55160"/>
    <w:rsid w:val="00E55D05"/>
    <w:rsid w:val="00E56716"/>
    <w:rsid w:val="00E60122"/>
    <w:rsid w:val="00E602B7"/>
    <w:rsid w:val="00E81D5C"/>
    <w:rsid w:val="00EB5932"/>
    <w:rsid w:val="00EC560D"/>
    <w:rsid w:val="00ED17C5"/>
    <w:rsid w:val="00ED48DA"/>
    <w:rsid w:val="00EE1323"/>
    <w:rsid w:val="00F02F0B"/>
    <w:rsid w:val="00F12D44"/>
    <w:rsid w:val="00F139E5"/>
    <w:rsid w:val="00F176FC"/>
    <w:rsid w:val="00F17CC5"/>
    <w:rsid w:val="00F2312E"/>
    <w:rsid w:val="00F40EB9"/>
    <w:rsid w:val="00F668F9"/>
    <w:rsid w:val="00F7575C"/>
    <w:rsid w:val="00F83CAE"/>
    <w:rsid w:val="00F92131"/>
    <w:rsid w:val="00FC7128"/>
    <w:rsid w:val="00FF13CD"/>
    <w:rsid w:val="012E69FA"/>
    <w:rsid w:val="065B5A88"/>
    <w:rsid w:val="0675720D"/>
    <w:rsid w:val="069845E6"/>
    <w:rsid w:val="0AB704B6"/>
    <w:rsid w:val="0B213EC0"/>
    <w:rsid w:val="0B8B1E21"/>
    <w:rsid w:val="0BF00DA4"/>
    <w:rsid w:val="0FD20B69"/>
    <w:rsid w:val="13FF5CA5"/>
    <w:rsid w:val="1991739F"/>
    <w:rsid w:val="1B333E29"/>
    <w:rsid w:val="1F1C595D"/>
    <w:rsid w:val="206F557C"/>
    <w:rsid w:val="22AA393E"/>
    <w:rsid w:val="29F574D6"/>
    <w:rsid w:val="2B667F60"/>
    <w:rsid w:val="2EA65243"/>
    <w:rsid w:val="345B0BA2"/>
    <w:rsid w:val="35805CB4"/>
    <w:rsid w:val="377E4FAF"/>
    <w:rsid w:val="39AE31FE"/>
    <w:rsid w:val="3B40257B"/>
    <w:rsid w:val="3BB00D7F"/>
    <w:rsid w:val="3F3926A4"/>
    <w:rsid w:val="416D419A"/>
    <w:rsid w:val="421443FB"/>
    <w:rsid w:val="43EF2D90"/>
    <w:rsid w:val="4AD856C1"/>
    <w:rsid w:val="4B863339"/>
    <w:rsid w:val="4C0F0CAD"/>
    <w:rsid w:val="4D77632F"/>
    <w:rsid w:val="4E1A4EAE"/>
    <w:rsid w:val="4F960564"/>
    <w:rsid w:val="4FCE7CFE"/>
    <w:rsid w:val="52355783"/>
    <w:rsid w:val="5389510F"/>
    <w:rsid w:val="53B03657"/>
    <w:rsid w:val="54FB1595"/>
    <w:rsid w:val="58D345D7"/>
    <w:rsid w:val="59034EBC"/>
    <w:rsid w:val="5DDE7571"/>
    <w:rsid w:val="60BA47AE"/>
    <w:rsid w:val="60D61108"/>
    <w:rsid w:val="65256D43"/>
    <w:rsid w:val="673A3484"/>
    <w:rsid w:val="6A0856B9"/>
    <w:rsid w:val="6A39718F"/>
    <w:rsid w:val="6AFA2A84"/>
    <w:rsid w:val="6D7666A3"/>
    <w:rsid w:val="6E4844BA"/>
    <w:rsid w:val="6E4A7EB6"/>
    <w:rsid w:val="6EE9118D"/>
    <w:rsid w:val="70EA395C"/>
    <w:rsid w:val="738A5656"/>
    <w:rsid w:val="74730CF0"/>
    <w:rsid w:val="755F74C6"/>
    <w:rsid w:val="77C35AEB"/>
    <w:rsid w:val="783B50C2"/>
    <w:rsid w:val="796055BB"/>
    <w:rsid w:val="7B42141C"/>
    <w:rsid w:val="7CA25B04"/>
    <w:rsid w:val="7DF77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5D05"/>
    <w:pPr>
      <w:widowControl w:val="0"/>
      <w:jc w:val="both"/>
    </w:pPr>
    <w:rPr>
      <w:kern w:val="2"/>
      <w:sz w:val="21"/>
      <w:szCs w:val="22"/>
    </w:rPr>
  </w:style>
  <w:style w:type="paragraph" w:styleId="1">
    <w:name w:val="heading 1"/>
    <w:basedOn w:val="a"/>
    <w:next w:val="a"/>
    <w:link w:val="1Char"/>
    <w:qFormat/>
    <w:rsid w:val="00E55D05"/>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E55D0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E55D05"/>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E55D0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E55D05"/>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E55D05"/>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E55D05"/>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E55D05"/>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E55D05"/>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55D05"/>
    <w:pPr>
      <w:ind w:firstLine="420"/>
    </w:pPr>
    <w:rPr>
      <w:rFonts w:ascii="Times New Roman" w:eastAsia="宋体" w:hAnsi="Times New Roman" w:cs="Times New Roman"/>
      <w:szCs w:val="20"/>
    </w:rPr>
  </w:style>
  <w:style w:type="paragraph" w:styleId="a4">
    <w:name w:val="Document Map"/>
    <w:basedOn w:val="a"/>
    <w:link w:val="Char"/>
    <w:qFormat/>
    <w:rsid w:val="00E55D05"/>
    <w:rPr>
      <w:rFonts w:ascii="宋体" w:eastAsia="宋体" w:hAnsi="Times New Roman" w:cs="Times New Roman"/>
      <w:sz w:val="18"/>
      <w:szCs w:val="18"/>
    </w:rPr>
  </w:style>
  <w:style w:type="paragraph" w:styleId="a5">
    <w:name w:val="annotation text"/>
    <w:basedOn w:val="a"/>
    <w:link w:val="Char0"/>
    <w:semiHidden/>
    <w:qFormat/>
    <w:rsid w:val="00E55D05"/>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E55D05"/>
    <w:rPr>
      <w:rFonts w:ascii="Times New Roman" w:eastAsia="宋体" w:hAnsi="Times New Roman" w:cs="Times New Roman"/>
      <w:sz w:val="48"/>
      <w:szCs w:val="48"/>
    </w:rPr>
  </w:style>
  <w:style w:type="paragraph" w:styleId="a6">
    <w:name w:val="Body Text"/>
    <w:basedOn w:val="a"/>
    <w:link w:val="Char1"/>
    <w:qFormat/>
    <w:rsid w:val="00E55D05"/>
    <w:pPr>
      <w:spacing w:after="120"/>
    </w:pPr>
    <w:rPr>
      <w:rFonts w:ascii="Times New Roman" w:eastAsia="宋体" w:hAnsi="Times New Roman" w:cs="Times New Roman"/>
      <w:szCs w:val="20"/>
    </w:rPr>
  </w:style>
  <w:style w:type="paragraph" w:styleId="a7">
    <w:name w:val="Body Text Indent"/>
    <w:basedOn w:val="a"/>
    <w:link w:val="Char2"/>
    <w:qFormat/>
    <w:rsid w:val="00E55D05"/>
    <w:pPr>
      <w:spacing w:after="120"/>
      <w:ind w:leftChars="200" w:left="420"/>
    </w:pPr>
    <w:rPr>
      <w:rFonts w:ascii="Times New Roman" w:eastAsia="宋体" w:hAnsi="Times New Roman" w:cs="Times New Roman"/>
      <w:szCs w:val="20"/>
    </w:rPr>
  </w:style>
  <w:style w:type="paragraph" w:styleId="a8">
    <w:name w:val="Block Text"/>
    <w:basedOn w:val="a"/>
    <w:qFormat/>
    <w:rsid w:val="00E55D05"/>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E55D05"/>
    <w:rPr>
      <w:rFonts w:ascii="宋体" w:eastAsia="宋体" w:hAnsi="Courier New" w:cs="Times New Roman"/>
      <w:szCs w:val="20"/>
    </w:rPr>
  </w:style>
  <w:style w:type="paragraph" w:styleId="aa">
    <w:name w:val="Date"/>
    <w:basedOn w:val="a"/>
    <w:next w:val="a"/>
    <w:link w:val="Char4"/>
    <w:qFormat/>
    <w:rsid w:val="00E55D05"/>
    <w:rPr>
      <w:rFonts w:ascii="宋体" w:eastAsia="宋体" w:hAnsi="Times New Roman" w:cs="Times New Roman"/>
      <w:b/>
      <w:sz w:val="36"/>
      <w:szCs w:val="20"/>
    </w:rPr>
  </w:style>
  <w:style w:type="paragraph" w:styleId="20">
    <w:name w:val="Body Text Indent 2"/>
    <w:basedOn w:val="a"/>
    <w:link w:val="2Char0"/>
    <w:qFormat/>
    <w:rsid w:val="00E55D05"/>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E55D05"/>
    <w:rPr>
      <w:rFonts w:ascii="Times New Roman" w:eastAsia="宋体" w:hAnsi="Times New Roman" w:cs="Times New Roman"/>
      <w:sz w:val="18"/>
      <w:szCs w:val="18"/>
    </w:rPr>
  </w:style>
  <w:style w:type="paragraph" w:styleId="ac">
    <w:name w:val="footer"/>
    <w:basedOn w:val="a"/>
    <w:link w:val="Char10"/>
    <w:uiPriority w:val="99"/>
    <w:unhideWhenUsed/>
    <w:qFormat/>
    <w:rsid w:val="00E55D05"/>
    <w:pPr>
      <w:tabs>
        <w:tab w:val="center" w:pos="4153"/>
        <w:tab w:val="right" w:pos="8306"/>
      </w:tabs>
      <w:snapToGrid w:val="0"/>
      <w:jc w:val="left"/>
    </w:pPr>
    <w:rPr>
      <w:sz w:val="18"/>
      <w:szCs w:val="18"/>
    </w:rPr>
  </w:style>
  <w:style w:type="paragraph" w:styleId="ad">
    <w:name w:val="header"/>
    <w:basedOn w:val="a"/>
    <w:link w:val="Char11"/>
    <w:unhideWhenUsed/>
    <w:qFormat/>
    <w:rsid w:val="00E55D05"/>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E55D05"/>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E55D05"/>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E55D05"/>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E55D05"/>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E55D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E55D05"/>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E55D05"/>
    <w:pPr>
      <w:adjustRightInd/>
      <w:spacing w:line="240" w:lineRule="auto"/>
      <w:textAlignment w:val="auto"/>
    </w:pPr>
    <w:rPr>
      <w:b/>
      <w:bCs/>
      <w:kern w:val="2"/>
      <w:sz w:val="21"/>
      <w:szCs w:val="24"/>
    </w:rPr>
  </w:style>
  <w:style w:type="table" w:styleId="af2">
    <w:name w:val="Table Grid"/>
    <w:basedOn w:val="a2"/>
    <w:uiPriority w:val="59"/>
    <w:qFormat/>
    <w:rsid w:val="00E55D05"/>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E55D05"/>
  </w:style>
  <w:style w:type="character" w:styleId="af4">
    <w:name w:val="FollowedHyperlink"/>
    <w:basedOn w:val="a1"/>
    <w:uiPriority w:val="99"/>
    <w:semiHidden/>
    <w:unhideWhenUsed/>
    <w:qFormat/>
    <w:rsid w:val="00E55D05"/>
    <w:rPr>
      <w:color w:val="954F72" w:themeColor="followedHyperlink"/>
      <w:u w:val="single"/>
    </w:rPr>
  </w:style>
  <w:style w:type="character" w:styleId="af5">
    <w:name w:val="Hyperlink"/>
    <w:qFormat/>
    <w:rsid w:val="00E55D05"/>
    <w:rPr>
      <w:color w:val="0000FF"/>
      <w:u w:val="single"/>
    </w:rPr>
  </w:style>
  <w:style w:type="character" w:styleId="af6">
    <w:name w:val="annotation reference"/>
    <w:qFormat/>
    <w:rsid w:val="00E55D05"/>
    <w:rPr>
      <w:sz w:val="21"/>
      <w:szCs w:val="21"/>
    </w:rPr>
  </w:style>
  <w:style w:type="character" w:customStyle="1" w:styleId="Char11">
    <w:name w:val="页眉 Char1"/>
    <w:basedOn w:val="a1"/>
    <w:link w:val="ad"/>
    <w:uiPriority w:val="99"/>
    <w:qFormat/>
    <w:rsid w:val="00E55D05"/>
    <w:rPr>
      <w:sz w:val="18"/>
      <w:szCs w:val="18"/>
    </w:rPr>
  </w:style>
  <w:style w:type="character" w:customStyle="1" w:styleId="Char10">
    <w:name w:val="页脚 Char1"/>
    <w:basedOn w:val="a1"/>
    <w:link w:val="ac"/>
    <w:uiPriority w:val="99"/>
    <w:qFormat/>
    <w:rsid w:val="00E55D05"/>
    <w:rPr>
      <w:sz w:val="18"/>
      <w:szCs w:val="18"/>
    </w:rPr>
  </w:style>
  <w:style w:type="character" w:customStyle="1" w:styleId="1Char">
    <w:name w:val="标题 1 Char"/>
    <w:basedOn w:val="a1"/>
    <w:link w:val="1"/>
    <w:qFormat/>
    <w:rsid w:val="00E55D05"/>
    <w:rPr>
      <w:rFonts w:ascii="Times New Roman" w:eastAsia="宋体" w:hAnsi="Times New Roman" w:cs="Times New Roman"/>
      <w:b/>
      <w:kern w:val="44"/>
      <w:sz w:val="44"/>
      <w:szCs w:val="20"/>
    </w:rPr>
  </w:style>
  <w:style w:type="character" w:customStyle="1" w:styleId="2Char">
    <w:name w:val="标题 2 Char"/>
    <w:basedOn w:val="a1"/>
    <w:link w:val="2"/>
    <w:qFormat/>
    <w:rsid w:val="00E55D05"/>
    <w:rPr>
      <w:rFonts w:ascii="Arial" w:eastAsia="黑体" w:hAnsi="Arial" w:cs="Times New Roman"/>
      <w:b/>
      <w:bCs/>
      <w:sz w:val="32"/>
      <w:szCs w:val="32"/>
    </w:rPr>
  </w:style>
  <w:style w:type="character" w:customStyle="1" w:styleId="3Char">
    <w:name w:val="标题 3 Char"/>
    <w:basedOn w:val="a1"/>
    <w:link w:val="3"/>
    <w:qFormat/>
    <w:rsid w:val="00E55D05"/>
    <w:rPr>
      <w:rFonts w:ascii="Times New Roman" w:eastAsia="宋体" w:hAnsi="Times New Roman" w:cs="Times New Roman"/>
      <w:b/>
      <w:sz w:val="32"/>
      <w:szCs w:val="20"/>
    </w:rPr>
  </w:style>
  <w:style w:type="character" w:customStyle="1" w:styleId="4Char">
    <w:name w:val="标题 4 Char"/>
    <w:basedOn w:val="a1"/>
    <w:link w:val="4"/>
    <w:qFormat/>
    <w:rsid w:val="00E55D05"/>
    <w:rPr>
      <w:rFonts w:ascii="Arial" w:eastAsia="黑体" w:hAnsi="Arial" w:cs="Times New Roman"/>
      <w:b/>
      <w:bCs/>
      <w:sz w:val="28"/>
      <w:szCs w:val="28"/>
    </w:rPr>
  </w:style>
  <w:style w:type="character" w:customStyle="1" w:styleId="5Char">
    <w:name w:val="标题 5 Char"/>
    <w:basedOn w:val="a1"/>
    <w:link w:val="5"/>
    <w:qFormat/>
    <w:rsid w:val="00E55D05"/>
    <w:rPr>
      <w:rFonts w:ascii="Times New Roman" w:eastAsia="宋体" w:hAnsi="Times New Roman" w:cs="Times New Roman"/>
      <w:b/>
      <w:bCs/>
      <w:sz w:val="28"/>
      <w:szCs w:val="28"/>
    </w:rPr>
  </w:style>
  <w:style w:type="character" w:customStyle="1" w:styleId="6Char">
    <w:name w:val="标题 6 Char"/>
    <w:basedOn w:val="a1"/>
    <w:link w:val="6"/>
    <w:qFormat/>
    <w:rsid w:val="00E55D05"/>
    <w:rPr>
      <w:rFonts w:ascii="Arial" w:eastAsia="黑体" w:hAnsi="Arial" w:cs="Times New Roman"/>
      <w:b/>
      <w:bCs/>
      <w:sz w:val="24"/>
      <w:szCs w:val="24"/>
    </w:rPr>
  </w:style>
  <w:style w:type="character" w:customStyle="1" w:styleId="7Char">
    <w:name w:val="标题 7 Char"/>
    <w:basedOn w:val="a1"/>
    <w:link w:val="7"/>
    <w:qFormat/>
    <w:rsid w:val="00E55D05"/>
    <w:rPr>
      <w:rFonts w:ascii="Times New Roman" w:eastAsia="宋体" w:hAnsi="Times New Roman" w:cs="Times New Roman"/>
      <w:b/>
      <w:bCs/>
      <w:sz w:val="24"/>
      <w:szCs w:val="24"/>
    </w:rPr>
  </w:style>
  <w:style w:type="character" w:customStyle="1" w:styleId="8Char">
    <w:name w:val="标题 8 Char"/>
    <w:basedOn w:val="a1"/>
    <w:link w:val="8"/>
    <w:qFormat/>
    <w:rsid w:val="00E55D05"/>
    <w:rPr>
      <w:rFonts w:ascii="Arial" w:eastAsia="黑体" w:hAnsi="Arial" w:cs="Times New Roman"/>
      <w:sz w:val="24"/>
      <w:szCs w:val="24"/>
    </w:rPr>
  </w:style>
  <w:style w:type="character" w:customStyle="1" w:styleId="9Char">
    <w:name w:val="标题 9 Char"/>
    <w:basedOn w:val="a1"/>
    <w:link w:val="9"/>
    <w:qFormat/>
    <w:rsid w:val="00E55D05"/>
    <w:rPr>
      <w:rFonts w:ascii="Arial" w:eastAsia="黑体" w:hAnsi="Arial" w:cs="Times New Roman"/>
      <w:szCs w:val="21"/>
    </w:rPr>
  </w:style>
  <w:style w:type="paragraph" w:customStyle="1" w:styleId="Char2CharCharChar">
    <w:name w:val="Char2 Char Char Char"/>
    <w:basedOn w:val="a"/>
    <w:qFormat/>
    <w:rsid w:val="00E55D05"/>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E55D05"/>
    <w:rPr>
      <w:rFonts w:ascii="宋体" w:eastAsia="宋体" w:hAnsi="Courier New" w:cs="Times New Roman"/>
      <w:szCs w:val="20"/>
    </w:rPr>
  </w:style>
  <w:style w:type="character" w:customStyle="1" w:styleId="Char4">
    <w:name w:val="日期 Char"/>
    <w:basedOn w:val="a1"/>
    <w:link w:val="aa"/>
    <w:qFormat/>
    <w:rsid w:val="00E55D05"/>
    <w:rPr>
      <w:rFonts w:ascii="宋体" w:eastAsia="宋体" w:hAnsi="Times New Roman" w:cs="Times New Roman"/>
      <w:b/>
      <w:sz w:val="36"/>
      <w:szCs w:val="20"/>
    </w:rPr>
  </w:style>
  <w:style w:type="paragraph" w:customStyle="1" w:styleId="Style32">
    <w:name w:val="_Style 32"/>
    <w:basedOn w:val="a"/>
    <w:next w:val="af7"/>
    <w:qFormat/>
    <w:rsid w:val="00E55D05"/>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E55D05"/>
    <w:pPr>
      <w:ind w:firstLineChars="200" w:firstLine="420"/>
    </w:pPr>
  </w:style>
  <w:style w:type="paragraph" w:customStyle="1" w:styleId="itb">
    <w:name w:val="itb"/>
    <w:basedOn w:val="3"/>
    <w:qFormat/>
    <w:rsid w:val="00E55D05"/>
    <w:pPr>
      <w:jc w:val="center"/>
    </w:pPr>
    <w:rPr>
      <w:rFonts w:ascii="楷体_GB2312" w:eastAsia="楷体_GB2312"/>
      <w:sz w:val="36"/>
    </w:rPr>
  </w:style>
  <w:style w:type="paragraph" w:customStyle="1" w:styleId="itb0">
    <w:name w:val="itb0"/>
    <w:basedOn w:val="itb"/>
    <w:qFormat/>
    <w:rsid w:val="00E55D05"/>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E55D05"/>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E55D05"/>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E55D05"/>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E55D05"/>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E55D05"/>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E55D05"/>
    <w:pPr>
      <w:ind w:left="1785" w:firstLine="0"/>
    </w:pPr>
  </w:style>
  <w:style w:type="paragraph" w:customStyle="1" w:styleId="gcc">
    <w:name w:val="gcc"/>
    <w:basedOn w:val="itb"/>
    <w:qFormat/>
    <w:rsid w:val="00E55D05"/>
  </w:style>
  <w:style w:type="paragraph" w:customStyle="1" w:styleId="gcc0">
    <w:name w:val="gcc0"/>
    <w:basedOn w:val="itb0"/>
    <w:qFormat/>
    <w:rsid w:val="00E55D05"/>
  </w:style>
  <w:style w:type="paragraph" w:customStyle="1" w:styleId="gcc1">
    <w:name w:val="gcc1"/>
    <w:basedOn w:val="itb1"/>
    <w:qFormat/>
    <w:rsid w:val="00E55D05"/>
    <w:pPr>
      <w:ind w:left="527"/>
    </w:pPr>
  </w:style>
  <w:style w:type="paragraph" w:customStyle="1" w:styleId="gcc1t">
    <w:name w:val="gcc1t"/>
    <w:basedOn w:val="a0"/>
    <w:qFormat/>
    <w:rsid w:val="00E55D05"/>
    <w:pPr>
      <w:spacing w:line="360" w:lineRule="auto"/>
      <w:ind w:left="525" w:firstLine="0"/>
    </w:pPr>
    <w:rPr>
      <w:rFonts w:eastAsia="楷体_GB2312"/>
      <w:sz w:val="24"/>
    </w:rPr>
  </w:style>
  <w:style w:type="paragraph" w:customStyle="1" w:styleId="gcc2">
    <w:name w:val="gcc2"/>
    <w:basedOn w:val="itb2"/>
    <w:qFormat/>
    <w:rsid w:val="00E55D05"/>
    <w:pPr>
      <w:ind w:left="525" w:hanging="525"/>
    </w:pPr>
  </w:style>
  <w:style w:type="paragraph" w:customStyle="1" w:styleId="gcc3">
    <w:name w:val="gcc3"/>
    <w:basedOn w:val="itb3"/>
    <w:qFormat/>
    <w:rsid w:val="00E55D05"/>
    <w:pPr>
      <w:ind w:left="947" w:hanging="420"/>
    </w:pPr>
    <w:rPr>
      <w:spacing w:val="6"/>
    </w:rPr>
  </w:style>
  <w:style w:type="paragraph" w:customStyle="1" w:styleId="gcc4t">
    <w:name w:val="gcc4t"/>
    <w:basedOn w:val="gcc3"/>
    <w:qFormat/>
    <w:rsid w:val="00E55D05"/>
    <w:pPr>
      <w:ind w:left="945" w:firstLine="0"/>
    </w:pPr>
  </w:style>
  <w:style w:type="paragraph" w:customStyle="1" w:styleId="gcc4">
    <w:name w:val="gcc4"/>
    <w:basedOn w:val="itb4"/>
    <w:qFormat/>
    <w:rsid w:val="00E55D05"/>
    <w:pPr>
      <w:ind w:left="945" w:hanging="420"/>
    </w:pPr>
  </w:style>
  <w:style w:type="paragraph" w:customStyle="1" w:styleId="cf">
    <w:name w:val="cf"/>
    <w:basedOn w:val="itb"/>
    <w:qFormat/>
    <w:rsid w:val="00E55D05"/>
    <w:pPr>
      <w:spacing w:before="0" w:after="0" w:line="415" w:lineRule="auto"/>
    </w:pPr>
  </w:style>
  <w:style w:type="paragraph" w:customStyle="1" w:styleId="cft">
    <w:name w:val="cft"/>
    <w:basedOn w:val="gcc1t"/>
    <w:qFormat/>
    <w:rsid w:val="00E55D05"/>
    <w:pPr>
      <w:ind w:left="0"/>
    </w:pPr>
  </w:style>
  <w:style w:type="paragraph" w:customStyle="1" w:styleId="cf1">
    <w:name w:val="cf1"/>
    <w:basedOn w:val="itb1"/>
    <w:qFormat/>
    <w:rsid w:val="00E55D05"/>
    <w:rPr>
      <w:b w:val="0"/>
      <w:bCs w:val="0"/>
    </w:rPr>
  </w:style>
  <w:style w:type="paragraph" w:customStyle="1" w:styleId="cf2">
    <w:name w:val="cf2"/>
    <w:basedOn w:val="gcc2"/>
    <w:qFormat/>
    <w:rsid w:val="00E55D05"/>
  </w:style>
  <w:style w:type="paragraph" w:customStyle="1" w:styleId="cf2t">
    <w:name w:val="cf2t"/>
    <w:basedOn w:val="a0"/>
    <w:qFormat/>
    <w:rsid w:val="00E55D05"/>
    <w:pPr>
      <w:spacing w:line="360" w:lineRule="auto"/>
      <w:ind w:left="1260" w:firstLine="0"/>
    </w:pPr>
    <w:rPr>
      <w:rFonts w:ascii="楷体_GB2312" w:eastAsia="楷体_GB2312"/>
      <w:sz w:val="24"/>
    </w:rPr>
  </w:style>
  <w:style w:type="paragraph" w:customStyle="1" w:styleId="at">
    <w:name w:val="at"/>
    <w:basedOn w:val="itb"/>
    <w:qFormat/>
    <w:rsid w:val="00E55D05"/>
  </w:style>
  <w:style w:type="paragraph" w:customStyle="1" w:styleId="at0">
    <w:name w:val="at0"/>
    <w:basedOn w:val="gcc"/>
    <w:qFormat/>
    <w:rsid w:val="00E55D05"/>
    <w:pPr>
      <w:spacing w:before="0" w:after="0" w:line="415" w:lineRule="auto"/>
    </w:pPr>
  </w:style>
  <w:style w:type="paragraph" w:customStyle="1" w:styleId="att">
    <w:name w:val="att"/>
    <w:basedOn w:val="cft"/>
    <w:qFormat/>
    <w:rsid w:val="00E55D05"/>
  </w:style>
  <w:style w:type="paragraph" w:customStyle="1" w:styleId="at1">
    <w:name w:val="at1"/>
    <w:basedOn w:val="gcc1"/>
    <w:qFormat/>
    <w:rsid w:val="00E55D05"/>
    <w:rPr>
      <w:b w:val="0"/>
      <w:bCs w:val="0"/>
    </w:rPr>
  </w:style>
  <w:style w:type="paragraph" w:customStyle="1" w:styleId="at2">
    <w:name w:val="at2"/>
    <w:basedOn w:val="gcc2"/>
    <w:qFormat/>
    <w:rsid w:val="00E55D05"/>
    <w:pPr>
      <w:tabs>
        <w:tab w:val="left" w:pos="8295"/>
      </w:tabs>
    </w:pPr>
  </w:style>
  <w:style w:type="paragraph" w:customStyle="1" w:styleId="at3">
    <w:name w:val="at3"/>
    <w:basedOn w:val="gcc3"/>
    <w:qFormat/>
    <w:rsid w:val="00E55D05"/>
    <w:pPr>
      <w:tabs>
        <w:tab w:val="left" w:pos="8295"/>
      </w:tabs>
    </w:pPr>
  </w:style>
  <w:style w:type="paragraph" w:customStyle="1" w:styleId="ifb">
    <w:name w:val="ifb"/>
    <w:basedOn w:val="itb"/>
    <w:qFormat/>
    <w:rsid w:val="00E55D05"/>
    <w:pPr>
      <w:spacing w:before="0" w:after="0" w:line="360" w:lineRule="auto"/>
    </w:pPr>
  </w:style>
  <w:style w:type="paragraph" w:customStyle="1" w:styleId="ifb-1">
    <w:name w:val="ifb-1"/>
    <w:basedOn w:val="a"/>
    <w:qFormat/>
    <w:rsid w:val="00E55D05"/>
    <w:pPr>
      <w:ind w:left="420" w:hanging="420"/>
    </w:pPr>
    <w:rPr>
      <w:rFonts w:ascii="楷体_GB2312" w:eastAsia="楷体_GB2312" w:hAnsi="Times New Roman" w:cs="Times New Roman"/>
      <w:szCs w:val="20"/>
    </w:rPr>
  </w:style>
  <w:style w:type="paragraph" w:customStyle="1" w:styleId="cf0">
    <w:name w:val="cf0"/>
    <w:basedOn w:val="cf"/>
    <w:qFormat/>
    <w:rsid w:val="00E55D05"/>
  </w:style>
  <w:style w:type="paragraph" w:customStyle="1" w:styleId="sor">
    <w:name w:val="sor"/>
    <w:basedOn w:val="ifb"/>
    <w:qFormat/>
    <w:rsid w:val="00E55D05"/>
  </w:style>
  <w:style w:type="paragraph" w:customStyle="1" w:styleId="itb-11a">
    <w:name w:val="itb-1.1.a"/>
    <w:basedOn w:val="a"/>
    <w:qFormat/>
    <w:rsid w:val="00E55D05"/>
    <w:pPr>
      <w:ind w:left="1470" w:hanging="525"/>
    </w:pPr>
    <w:rPr>
      <w:rFonts w:ascii="楷体_GB2312" w:eastAsia="楷体_GB2312" w:hAnsi="Times New Roman" w:cs="Times New Roman"/>
      <w:szCs w:val="20"/>
    </w:rPr>
  </w:style>
  <w:style w:type="paragraph" w:customStyle="1" w:styleId="atoo">
    <w:name w:val="atoo"/>
    <w:basedOn w:val="at0"/>
    <w:qFormat/>
    <w:rsid w:val="00E55D05"/>
  </w:style>
  <w:style w:type="paragraph" w:customStyle="1" w:styleId="ITB-0">
    <w:name w:val="ITB-0"/>
    <w:basedOn w:val="a"/>
    <w:qFormat/>
    <w:rsid w:val="00E55D05"/>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E55D05"/>
    <w:pPr>
      <w:ind w:left="1157" w:firstLine="0"/>
    </w:pPr>
  </w:style>
  <w:style w:type="paragraph" w:customStyle="1" w:styleId="itb25">
    <w:name w:val="itb2.5"/>
    <w:basedOn w:val="a0"/>
    <w:qFormat/>
    <w:rsid w:val="00E55D05"/>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E55D05"/>
    <w:pPr>
      <w:autoSpaceDE w:val="0"/>
      <w:autoSpaceDN w:val="0"/>
      <w:spacing w:line="360" w:lineRule="exact"/>
    </w:pPr>
    <w:rPr>
      <w:rFonts w:ascii="Times New Roman" w:eastAsia="华文仿宋"/>
    </w:rPr>
  </w:style>
  <w:style w:type="paragraph" w:customStyle="1" w:styleId="cbds">
    <w:name w:val="cbds"/>
    <w:basedOn w:val="bds"/>
    <w:qFormat/>
    <w:rsid w:val="00E55D05"/>
  </w:style>
  <w:style w:type="paragraph" w:customStyle="1" w:styleId="scc-1451">
    <w:name w:val="scc-14.5.1"/>
    <w:basedOn w:val="scc-111"/>
    <w:qFormat/>
    <w:rsid w:val="00E55D05"/>
    <w:pPr>
      <w:spacing w:line="360" w:lineRule="exact"/>
      <w:ind w:left="1467" w:hanging="840"/>
    </w:pPr>
  </w:style>
  <w:style w:type="paragraph" w:customStyle="1" w:styleId="scc-111">
    <w:name w:val="scc-1.1.1"/>
    <w:basedOn w:val="a"/>
    <w:qFormat/>
    <w:rsid w:val="00E55D05"/>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E55D05"/>
    <w:pPr>
      <w:spacing w:line="360" w:lineRule="exact"/>
      <w:ind w:left="1992" w:hanging="525"/>
    </w:pPr>
  </w:style>
  <w:style w:type="paragraph" w:customStyle="1" w:styleId="SCC-1111">
    <w:name w:val="SCC-1.1.1.1"/>
    <w:basedOn w:val="scc-111"/>
    <w:qFormat/>
    <w:rsid w:val="00E55D05"/>
    <w:pPr>
      <w:ind w:left="1890" w:hanging="420"/>
    </w:pPr>
  </w:style>
  <w:style w:type="paragraph" w:customStyle="1" w:styleId="scc-1451ai">
    <w:name w:val="scc-14.5.1.a.i"/>
    <w:basedOn w:val="scc-11111"/>
    <w:qFormat/>
    <w:rsid w:val="00E55D05"/>
    <w:pPr>
      <w:spacing w:line="360" w:lineRule="exact"/>
      <w:ind w:left="2517" w:hanging="525"/>
    </w:pPr>
  </w:style>
  <w:style w:type="paragraph" w:customStyle="1" w:styleId="scc-11111">
    <w:name w:val="scc-1.1.1.1.1"/>
    <w:basedOn w:val="SCC-1111"/>
    <w:qFormat/>
    <w:rsid w:val="00E55D05"/>
    <w:pPr>
      <w:ind w:left="2205" w:hanging="315"/>
    </w:pPr>
  </w:style>
  <w:style w:type="paragraph" w:customStyle="1" w:styleId="scc-11">
    <w:name w:val="scc-1.1"/>
    <w:basedOn w:val="gcc-11"/>
    <w:qFormat/>
    <w:rsid w:val="00E55D05"/>
    <w:pPr>
      <w:ind w:left="947" w:hanging="527"/>
    </w:pPr>
    <w:rPr>
      <w:rFonts w:ascii="楷体_GB2312"/>
    </w:rPr>
  </w:style>
  <w:style w:type="paragraph" w:customStyle="1" w:styleId="gcc-11">
    <w:name w:val="gcc-1.1"/>
    <w:basedOn w:val="itb-11"/>
    <w:qFormat/>
    <w:rsid w:val="00E55D05"/>
    <w:pPr>
      <w:spacing w:line="400" w:lineRule="atLeast"/>
    </w:pPr>
    <w:rPr>
      <w:rFonts w:ascii="Times New Roman"/>
      <w:sz w:val="24"/>
    </w:rPr>
  </w:style>
  <w:style w:type="paragraph" w:customStyle="1" w:styleId="itb-11">
    <w:name w:val="itb-1.1"/>
    <w:basedOn w:val="a"/>
    <w:qFormat/>
    <w:rsid w:val="00E55D05"/>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E55D05"/>
    <w:rPr>
      <w:rFonts w:ascii="Times New Roman" w:eastAsia="宋体" w:hAnsi="Times New Roman" w:cs="Times New Roman"/>
      <w:szCs w:val="20"/>
    </w:rPr>
  </w:style>
  <w:style w:type="character" w:customStyle="1" w:styleId="Char2">
    <w:name w:val="正文文本缩进 Char"/>
    <w:basedOn w:val="a1"/>
    <w:link w:val="a7"/>
    <w:qFormat/>
    <w:rsid w:val="00E55D05"/>
    <w:rPr>
      <w:rFonts w:ascii="Times New Roman" w:eastAsia="宋体" w:hAnsi="Times New Roman" w:cs="Times New Roman"/>
      <w:szCs w:val="20"/>
    </w:rPr>
  </w:style>
  <w:style w:type="character" w:customStyle="1" w:styleId="Char6">
    <w:name w:val="副标题 Char"/>
    <w:basedOn w:val="a1"/>
    <w:link w:val="ae"/>
    <w:qFormat/>
    <w:rsid w:val="00E55D05"/>
    <w:rPr>
      <w:rFonts w:ascii="Arial" w:eastAsia="宋体" w:hAnsi="Arial" w:cs="Arial"/>
      <w:b/>
      <w:bCs/>
      <w:kern w:val="28"/>
      <w:sz w:val="32"/>
      <w:szCs w:val="32"/>
    </w:rPr>
  </w:style>
  <w:style w:type="character" w:customStyle="1" w:styleId="2Char1">
    <w:name w:val="正文文本 2 Char"/>
    <w:basedOn w:val="a1"/>
    <w:link w:val="21"/>
    <w:qFormat/>
    <w:rsid w:val="00E55D05"/>
    <w:rPr>
      <w:rFonts w:ascii="楷体_GB2312" w:eastAsia="楷体_GB2312" w:hAnsi="Times New Roman" w:cs="Times New Roman"/>
      <w:b/>
      <w:sz w:val="72"/>
      <w:szCs w:val="20"/>
    </w:rPr>
  </w:style>
  <w:style w:type="paragraph" w:customStyle="1" w:styleId="eqc1t">
    <w:name w:val="eqc1t"/>
    <w:basedOn w:val="a"/>
    <w:qFormat/>
    <w:rsid w:val="00E55D05"/>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E55D05"/>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E55D05"/>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E55D05"/>
    <w:rPr>
      <w:rFonts w:ascii="华文仿宋" w:eastAsia="华文仿宋" w:hAnsi="华文仿宋" w:cs="Times New Roman"/>
      <w:sz w:val="32"/>
      <w:szCs w:val="20"/>
    </w:rPr>
  </w:style>
  <w:style w:type="character" w:customStyle="1" w:styleId="Char5">
    <w:name w:val="批注框文本 Char"/>
    <w:basedOn w:val="a1"/>
    <w:link w:val="ab"/>
    <w:semiHidden/>
    <w:qFormat/>
    <w:rsid w:val="00E55D05"/>
    <w:rPr>
      <w:rFonts w:ascii="Times New Roman" w:eastAsia="宋体" w:hAnsi="Times New Roman" w:cs="Times New Roman"/>
      <w:sz w:val="18"/>
      <w:szCs w:val="18"/>
    </w:rPr>
  </w:style>
  <w:style w:type="character" w:customStyle="1" w:styleId="3Char1">
    <w:name w:val="正文文本缩进 3 Char"/>
    <w:basedOn w:val="a1"/>
    <w:link w:val="31"/>
    <w:qFormat/>
    <w:rsid w:val="00E55D05"/>
    <w:rPr>
      <w:rFonts w:ascii="华文仿宋" w:eastAsia="华文仿宋" w:hAnsi="华文仿宋" w:cs="Times New Roman"/>
      <w:sz w:val="24"/>
      <w:szCs w:val="20"/>
    </w:rPr>
  </w:style>
  <w:style w:type="paragraph" w:customStyle="1" w:styleId="Indent">
    <w:name w:val="Indent"/>
    <w:basedOn w:val="a"/>
    <w:qFormat/>
    <w:rsid w:val="00E55D05"/>
    <w:pPr>
      <w:widowControl/>
      <w:ind w:left="900"/>
      <w:jc w:val="left"/>
    </w:pPr>
    <w:rPr>
      <w:rFonts w:ascii="Arial" w:eastAsia="宋体" w:hAnsi="Arial" w:cs="Arial"/>
      <w:kern w:val="0"/>
      <w:sz w:val="24"/>
      <w:szCs w:val="20"/>
      <w:lang w:eastAsia="en-US"/>
    </w:rPr>
  </w:style>
  <w:style w:type="character" w:customStyle="1" w:styleId="CharChar">
    <w:name w:val="Char Char"/>
    <w:qFormat/>
    <w:rsid w:val="00E55D05"/>
    <w:rPr>
      <w:rFonts w:ascii="宋体" w:eastAsia="宋体"/>
      <w:b/>
      <w:kern w:val="2"/>
      <w:sz w:val="36"/>
      <w:lang w:val="en-US" w:eastAsia="zh-CN" w:bidi="ar-SA"/>
    </w:rPr>
  </w:style>
  <w:style w:type="character" w:customStyle="1" w:styleId="CharChar1">
    <w:name w:val="Char Char1"/>
    <w:qFormat/>
    <w:rsid w:val="00E55D05"/>
    <w:rPr>
      <w:rFonts w:eastAsia="宋体"/>
      <w:kern w:val="2"/>
      <w:sz w:val="18"/>
      <w:lang w:val="en-US" w:eastAsia="zh-CN" w:bidi="ar-SA"/>
    </w:rPr>
  </w:style>
  <w:style w:type="character" w:customStyle="1" w:styleId="CharChar7">
    <w:name w:val="Char Char7"/>
    <w:qFormat/>
    <w:rsid w:val="00E55D05"/>
    <w:rPr>
      <w:rFonts w:ascii="Arial" w:eastAsia="黑体" w:hAnsi="Arial"/>
      <w:b/>
      <w:bCs/>
      <w:kern w:val="2"/>
      <w:sz w:val="28"/>
      <w:szCs w:val="28"/>
      <w:lang w:val="en-US" w:eastAsia="zh-CN" w:bidi="ar-SA"/>
    </w:rPr>
  </w:style>
  <w:style w:type="character" w:customStyle="1" w:styleId="CharChar6">
    <w:name w:val="Char Char6"/>
    <w:qFormat/>
    <w:rsid w:val="00E55D05"/>
    <w:rPr>
      <w:rFonts w:eastAsia="宋体"/>
      <w:b/>
      <w:bCs/>
      <w:kern w:val="2"/>
      <w:sz w:val="28"/>
      <w:szCs w:val="28"/>
      <w:lang w:val="en-US" w:eastAsia="zh-CN" w:bidi="ar-SA"/>
    </w:rPr>
  </w:style>
  <w:style w:type="character" w:customStyle="1" w:styleId="CharChar5">
    <w:name w:val="Char Char5"/>
    <w:qFormat/>
    <w:rsid w:val="00E55D05"/>
    <w:rPr>
      <w:rFonts w:ascii="Arial" w:eastAsia="黑体" w:hAnsi="Arial"/>
      <w:b/>
      <w:bCs/>
      <w:kern w:val="2"/>
      <w:sz w:val="24"/>
      <w:szCs w:val="24"/>
      <w:lang w:val="en-US" w:eastAsia="zh-CN" w:bidi="ar-SA"/>
    </w:rPr>
  </w:style>
  <w:style w:type="character" w:customStyle="1" w:styleId="CharChar4">
    <w:name w:val="Char Char4"/>
    <w:qFormat/>
    <w:rsid w:val="00E55D05"/>
    <w:rPr>
      <w:rFonts w:eastAsia="宋体"/>
      <w:b/>
      <w:bCs/>
      <w:kern w:val="2"/>
      <w:sz w:val="24"/>
      <w:szCs w:val="24"/>
      <w:lang w:val="en-US" w:eastAsia="zh-CN" w:bidi="ar-SA"/>
    </w:rPr>
  </w:style>
  <w:style w:type="character" w:customStyle="1" w:styleId="CharChar3">
    <w:name w:val="Char Char3"/>
    <w:qFormat/>
    <w:rsid w:val="00E55D05"/>
    <w:rPr>
      <w:rFonts w:ascii="Arial" w:eastAsia="黑体" w:hAnsi="Arial"/>
      <w:kern w:val="2"/>
      <w:sz w:val="24"/>
      <w:szCs w:val="24"/>
      <w:lang w:val="en-US" w:eastAsia="zh-CN" w:bidi="ar-SA"/>
    </w:rPr>
  </w:style>
  <w:style w:type="character" w:customStyle="1" w:styleId="CharChar2">
    <w:name w:val="Char Char2"/>
    <w:qFormat/>
    <w:rsid w:val="00E55D05"/>
    <w:rPr>
      <w:rFonts w:ascii="Arial" w:eastAsia="黑体" w:hAnsi="Arial"/>
      <w:kern w:val="2"/>
      <w:sz w:val="21"/>
      <w:szCs w:val="21"/>
      <w:lang w:val="en-US" w:eastAsia="zh-CN" w:bidi="ar-SA"/>
    </w:rPr>
  </w:style>
  <w:style w:type="paragraph" w:customStyle="1" w:styleId="10">
    <w:name w:val="样式1"/>
    <w:basedOn w:val="a"/>
    <w:qFormat/>
    <w:rsid w:val="00E55D05"/>
    <w:pPr>
      <w:spacing w:line="360" w:lineRule="auto"/>
    </w:pPr>
    <w:rPr>
      <w:rFonts w:ascii="宋体" w:eastAsia="宋体" w:hAnsi="宋体" w:cs="Times New Roman"/>
      <w:sz w:val="24"/>
      <w:szCs w:val="24"/>
    </w:rPr>
  </w:style>
  <w:style w:type="paragraph" w:customStyle="1" w:styleId="22">
    <w:name w:val="样式2"/>
    <w:basedOn w:val="a"/>
    <w:qFormat/>
    <w:rsid w:val="00E55D05"/>
    <w:pPr>
      <w:spacing w:line="360" w:lineRule="auto"/>
      <w:ind w:left="360"/>
    </w:pPr>
    <w:rPr>
      <w:rFonts w:ascii="宋体" w:eastAsia="宋体" w:hAnsi="宋体" w:cs="Times New Roman"/>
      <w:sz w:val="24"/>
      <w:szCs w:val="24"/>
    </w:rPr>
  </w:style>
  <w:style w:type="character" w:customStyle="1" w:styleId="2Char2">
    <w:name w:val="样式2 Char"/>
    <w:qFormat/>
    <w:rsid w:val="00E55D05"/>
    <w:rPr>
      <w:rFonts w:ascii="宋体" w:eastAsia="宋体" w:hAnsi="宋体"/>
      <w:kern w:val="2"/>
      <w:sz w:val="24"/>
      <w:szCs w:val="24"/>
      <w:lang w:val="en-US" w:eastAsia="zh-CN" w:bidi="ar-SA"/>
    </w:rPr>
  </w:style>
  <w:style w:type="character" w:customStyle="1" w:styleId="1Char0">
    <w:name w:val="普通文字1 Char"/>
    <w:qFormat/>
    <w:rsid w:val="00E55D05"/>
    <w:rPr>
      <w:rFonts w:ascii="宋体" w:eastAsia="宋体" w:hAnsi="Courier New"/>
      <w:kern w:val="2"/>
      <w:sz w:val="21"/>
      <w:lang w:val="en-US" w:eastAsia="zh-CN" w:bidi="ar-SA"/>
    </w:rPr>
  </w:style>
  <w:style w:type="character" w:customStyle="1" w:styleId="Char0">
    <w:name w:val="批注文字 Char"/>
    <w:basedOn w:val="a1"/>
    <w:link w:val="a5"/>
    <w:semiHidden/>
    <w:qFormat/>
    <w:rsid w:val="00E55D05"/>
    <w:rPr>
      <w:rFonts w:ascii="Times New Roman" w:eastAsia="宋体" w:hAnsi="Times New Roman" w:cs="Times New Roman"/>
      <w:kern w:val="0"/>
      <w:sz w:val="24"/>
      <w:szCs w:val="20"/>
    </w:rPr>
  </w:style>
  <w:style w:type="paragraph" w:customStyle="1" w:styleId="23">
    <w:name w:val="标2"/>
    <w:basedOn w:val="a"/>
    <w:qFormat/>
    <w:rsid w:val="00E55D05"/>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E55D05"/>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E55D05"/>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E55D05"/>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E55D05"/>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E55D05"/>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E55D05"/>
    <w:rPr>
      <w:rFonts w:ascii="Arial" w:eastAsia="黑体" w:hAnsi="Arial" w:cs="Times New Roman"/>
      <w:b/>
      <w:sz w:val="36"/>
      <w:szCs w:val="20"/>
    </w:rPr>
  </w:style>
  <w:style w:type="character" w:customStyle="1" w:styleId="Char12">
    <w:name w:val="正文文本 Char1"/>
    <w:qFormat/>
    <w:rsid w:val="00E55D05"/>
    <w:rPr>
      <w:kern w:val="2"/>
      <w:sz w:val="21"/>
      <w:szCs w:val="24"/>
    </w:rPr>
  </w:style>
  <w:style w:type="character" w:customStyle="1" w:styleId="FooterChar">
    <w:name w:val="Footer Char"/>
    <w:qFormat/>
    <w:rsid w:val="00E55D05"/>
    <w:rPr>
      <w:rFonts w:ascii="Times New Roman" w:hAnsi="Times New Roman" w:cs="Times New Roman"/>
      <w:sz w:val="18"/>
      <w:szCs w:val="18"/>
    </w:rPr>
  </w:style>
  <w:style w:type="paragraph" w:customStyle="1" w:styleId="13">
    <w:name w:val="正文文本缩进1"/>
    <w:basedOn w:val="a"/>
    <w:qFormat/>
    <w:rsid w:val="00E55D05"/>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E55D05"/>
    <w:rPr>
      <w:rFonts w:ascii="Times New Roman" w:eastAsia="宋体" w:hAnsi="Times New Roman" w:cs="Times New Roman"/>
      <w:sz w:val="24"/>
      <w:szCs w:val="24"/>
    </w:rPr>
  </w:style>
  <w:style w:type="character" w:customStyle="1" w:styleId="Heading1Char">
    <w:name w:val="Heading 1 Char"/>
    <w:qFormat/>
    <w:rsid w:val="00E55D05"/>
    <w:rPr>
      <w:rFonts w:ascii="Times New Roman" w:hAnsi="Times New Roman" w:cs="Times New Roman"/>
      <w:b/>
      <w:bCs/>
      <w:kern w:val="44"/>
      <w:sz w:val="44"/>
      <w:szCs w:val="44"/>
    </w:rPr>
  </w:style>
  <w:style w:type="character" w:customStyle="1" w:styleId="Heading2Char">
    <w:name w:val="Heading 2 Char"/>
    <w:qFormat/>
    <w:rsid w:val="00E55D05"/>
    <w:rPr>
      <w:rFonts w:ascii="Cambria" w:eastAsia="宋体" w:hAnsi="Cambria" w:cs="Cambria"/>
      <w:b/>
      <w:bCs/>
      <w:sz w:val="32"/>
      <w:szCs w:val="32"/>
    </w:rPr>
  </w:style>
  <w:style w:type="character" w:customStyle="1" w:styleId="Heading3Char">
    <w:name w:val="Heading 3 Char"/>
    <w:qFormat/>
    <w:rsid w:val="00E55D05"/>
    <w:rPr>
      <w:rFonts w:ascii="Times New Roman" w:hAnsi="Times New Roman" w:cs="Times New Roman"/>
      <w:b/>
      <w:bCs/>
      <w:sz w:val="32"/>
      <w:szCs w:val="32"/>
    </w:rPr>
  </w:style>
  <w:style w:type="character" w:customStyle="1" w:styleId="Heading4Char">
    <w:name w:val="Heading 4 Char"/>
    <w:qFormat/>
    <w:rsid w:val="00E55D05"/>
    <w:rPr>
      <w:rFonts w:ascii="Cambria" w:eastAsia="宋体" w:hAnsi="Cambria" w:cs="Cambria"/>
      <w:b/>
      <w:bCs/>
      <w:sz w:val="28"/>
      <w:szCs w:val="28"/>
    </w:rPr>
  </w:style>
  <w:style w:type="character" w:customStyle="1" w:styleId="Heading5Char">
    <w:name w:val="Heading 5 Char"/>
    <w:qFormat/>
    <w:rsid w:val="00E55D05"/>
    <w:rPr>
      <w:rFonts w:ascii="Times New Roman" w:hAnsi="Times New Roman" w:cs="Times New Roman"/>
      <w:b/>
      <w:bCs/>
      <w:sz w:val="28"/>
      <w:szCs w:val="28"/>
    </w:rPr>
  </w:style>
  <w:style w:type="character" w:customStyle="1" w:styleId="Heading6Char">
    <w:name w:val="Heading 6 Char"/>
    <w:qFormat/>
    <w:rsid w:val="00E55D05"/>
    <w:rPr>
      <w:rFonts w:ascii="Cambria" w:eastAsia="宋体" w:hAnsi="Cambria" w:cs="Cambria"/>
      <w:b/>
      <w:bCs/>
      <w:sz w:val="24"/>
      <w:szCs w:val="24"/>
    </w:rPr>
  </w:style>
  <w:style w:type="character" w:customStyle="1" w:styleId="Heading7Char">
    <w:name w:val="Heading 7 Char"/>
    <w:qFormat/>
    <w:rsid w:val="00E55D05"/>
    <w:rPr>
      <w:rFonts w:ascii="Times New Roman" w:hAnsi="Times New Roman" w:cs="Times New Roman"/>
      <w:b/>
      <w:bCs/>
      <w:sz w:val="24"/>
      <w:szCs w:val="24"/>
    </w:rPr>
  </w:style>
  <w:style w:type="character" w:customStyle="1" w:styleId="Heading8Char">
    <w:name w:val="Heading 8 Char"/>
    <w:qFormat/>
    <w:rsid w:val="00E55D05"/>
    <w:rPr>
      <w:rFonts w:ascii="Cambria" w:eastAsia="宋体" w:hAnsi="Cambria" w:cs="Cambria"/>
      <w:sz w:val="24"/>
      <w:szCs w:val="24"/>
    </w:rPr>
  </w:style>
  <w:style w:type="character" w:customStyle="1" w:styleId="Heading9Char">
    <w:name w:val="Heading 9 Char"/>
    <w:qFormat/>
    <w:rsid w:val="00E55D05"/>
    <w:rPr>
      <w:rFonts w:ascii="Cambria" w:eastAsia="宋体" w:hAnsi="Cambria" w:cs="Cambria"/>
      <w:sz w:val="21"/>
      <w:szCs w:val="21"/>
    </w:rPr>
  </w:style>
  <w:style w:type="character" w:customStyle="1" w:styleId="BodyTextChar">
    <w:name w:val="Body Text Char"/>
    <w:qFormat/>
    <w:rsid w:val="00E55D05"/>
    <w:rPr>
      <w:rFonts w:ascii="Times New Roman" w:hAnsi="Times New Roman" w:cs="Times New Roman"/>
      <w:sz w:val="24"/>
      <w:szCs w:val="24"/>
    </w:rPr>
  </w:style>
  <w:style w:type="character" w:customStyle="1" w:styleId="BodyText2Char">
    <w:name w:val="Body Text 2 Char"/>
    <w:qFormat/>
    <w:rsid w:val="00E55D05"/>
    <w:rPr>
      <w:rFonts w:ascii="Times New Roman" w:hAnsi="Times New Roman" w:cs="Times New Roman"/>
      <w:sz w:val="24"/>
      <w:szCs w:val="24"/>
    </w:rPr>
  </w:style>
  <w:style w:type="character" w:customStyle="1" w:styleId="BodyText3Char">
    <w:name w:val="Body Text 3 Char"/>
    <w:qFormat/>
    <w:rsid w:val="00E55D05"/>
    <w:rPr>
      <w:rFonts w:ascii="Times New Roman" w:hAnsi="Times New Roman" w:cs="Times New Roman"/>
      <w:sz w:val="16"/>
      <w:szCs w:val="16"/>
    </w:rPr>
  </w:style>
  <w:style w:type="character" w:customStyle="1" w:styleId="TitleChar">
    <w:name w:val="Title Char"/>
    <w:qFormat/>
    <w:rsid w:val="00E55D05"/>
    <w:rPr>
      <w:rFonts w:ascii="Cambria" w:hAnsi="Cambria" w:cs="Cambria"/>
      <w:b/>
      <w:bCs/>
      <w:sz w:val="32"/>
      <w:szCs w:val="32"/>
    </w:rPr>
  </w:style>
  <w:style w:type="character" w:customStyle="1" w:styleId="SubtitleChar">
    <w:name w:val="Subtitle Char"/>
    <w:qFormat/>
    <w:rsid w:val="00E55D05"/>
    <w:rPr>
      <w:rFonts w:ascii="Cambria" w:hAnsi="Cambria" w:cs="Cambria"/>
      <w:b/>
      <w:bCs/>
      <w:kern w:val="28"/>
      <w:sz w:val="32"/>
      <w:szCs w:val="32"/>
    </w:rPr>
  </w:style>
  <w:style w:type="character" w:customStyle="1" w:styleId="PlainTextChar">
    <w:name w:val="Plain Text Char"/>
    <w:qFormat/>
    <w:rsid w:val="00E55D05"/>
    <w:rPr>
      <w:rFonts w:ascii="宋体" w:eastAsia="宋体" w:cs="宋体"/>
      <w:sz w:val="21"/>
      <w:szCs w:val="21"/>
    </w:rPr>
  </w:style>
  <w:style w:type="character" w:customStyle="1" w:styleId="BodyTextIndent2Char">
    <w:name w:val="Body Text Indent 2 Char"/>
    <w:qFormat/>
    <w:rsid w:val="00E55D05"/>
    <w:rPr>
      <w:rFonts w:ascii="Times New Roman" w:hAnsi="Times New Roman" w:cs="Times New Roman"/>
      <w:sz w:val="24"/>
      <w:szCs w:val="24"/>
    </w:rPr>
  </w:style>
  <w:style w:type="character" w:customStyle="1" w:styleId="BodyTextIndent3Char">
    <w:name w:val="Body Text Indent 3 Char"/>
    <w:qFormat/>
    <w:rsid w:val="00E55D05"/>
    <w:rPr>
      <w:rFonts w:ascii="Times New Roman" w:hAnsi="Times New Roman" w:cs="Times New Roman"/>
      <w:sz w:val="16"/>
      <w:szCs w:val="16"/>
    </w:rPr>
  </w:style>
  <w:style w:type="character" w:customStyle="1" w:styleId="HeaderChar">
    <w:name w:val="Header Char"/>
    <w:qFormat/>
    <w:rsid w:val="00E55D05"/>
    <w:rPr>
      <w:rFonts w:ascii="Times New Roman" w:hAnsi="Times New Roman" w:cs="Times New Roman"/>
      <w:sz w:val="18"/>
      <w:szCs w:val="18"/>
    </w:rPr>
  </w:style>
  <w:style w:type="character" w:customStyle="1" w:styleId="DateChar">
    <w:name w:val="Date Char"/>
    <w:qFormat/>
    <w:rsid w:val="00E55D05"/>
    <w:rPr>
      <w:rFonts w:ascii="Times New Roman" w:hAnsi="Times New Roman" w:cs="Times New Roman"/>
      <w:sz w:val="24"/>
      <w:szCs w:val="24"/>
    </w:rPr>
  </w:style>
  <w:style w:type="character" w:customStyle="1" w:styleId="BalloonTextChar">
    <w:name w:val="Balloon Text Char"/>
    <w:qFormat/>
    <w:rsid w:val="00E55D05"/>
    <w:rPr>
      <w:rFonts w:ascii="Times New Roman" w:hAnsi="Times New Roman" w:cs="Times New Roman"/>
      <w:sz w:val="2"/>
      <w:szCs w:val="2"/>
    </w:rPr>
  </w:style>
  <w:style w:type="paragraph" w:customStyle="1" w:styleId="00">
    <w:name w:val="00"/>
    <w:qFormat/>
    <w:rsid w:val="00E55D05"/>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E55D05"/>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E55D05"/>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E55D05"/>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E55D05"/>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E55D05"/>
    <w:pPr>
      <w:spacing w:line="240" w:lineRule="exact"/>
      <w:ind w:left="3024"/>
      <w:jc w:val="center"/>
    </w:pPr>
    <w:rPr>
      <w:rFonts w:ascii="Courier" w:eastAsia="宋体" w:hAnsi="Courier" w:cs="Courier"/>
      <w:sz w:val="24"/>
      <w:szCs w:val="24"/>
      <w:lang w:val="de-DE"/>
    </w:rPr>
  </w:style>
  <w:style w:type="paragraph" w:customStyle="1" w:styleId="01">
    <w:name w:val="01"/>
    <w:qFormat/>
    <w:rsid w:val="00E55D05"/>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E55D05"/>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E55D05"/>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E55D05"/>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E55D05"/>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E55D05"/>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E55D05"/>
    <w:pPr>
      <w:jc w:val="center"/>
    </w:pPr>
    <w:rPr>
      <w:rFonts w:ascii="Arial" w:eastAsia="宋体" w:hAnsi="Arial" w:cs="Arial"/>
      <w:sz w:val="22"/>
      <w:szCs w:val="22"/>
    </w:rPr>
  </w:style>
  <w:style w:type="paragraph" w:customStyle="1" w:styleId="Preistext4">
    <w:name w:val="Preistext 4"/>
    <w:basedOn w:val="a"/>
    <w:qFormat/>
    <w:rsid w:val="00E55D05"/>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E55D05"/>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E55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E55D0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E55D05"/>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E55D05"/>
    <w:rPr>
      <w:rFonts w:ascii="Times New Roman" w:eastAsia="宋体" w:hAnsi="Times New Roman" w:cs="Times New Roman"/>
      <w:sz w:val="48"/>
      <w:szCs w:val="48"/>
    </w:rPr>
  </w:style>
  <w:style w:type="character" w:customStyle="1" w:styleId="Char8">
    <w:name w:val="批注主题 Char"/>
    <w:basedOn w:val="Char0"/>
    <w:link w:val="af1"/>
    <w:qFormat/>
    <w:rsid w:val="00E55D05"/>
    <w:rPr>
      <w:rFonts w:ascii="Times New Roman" w:eastAsia="宋体" w:hAnsi="Times New Roman" w:cs="Times New Roman"/>
      <w:b/>
      <w:bCs/>
      <w:kern w:val="0"/>
      <w:sz w:val="24"/>
      <w:szCs w:val="24"/>
    </w:rPr>
  </w:style>
  <w:style w:type="paragraph" w:customStyle="1" w:styleId="font7">
    <w:name w:val="font7"/>
    <w:basedOn w:val="a"/>
    <w:qFormat/>
    <w:rsid w:val="00E55D05"/>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E55D05"/>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E55D05"/>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E55D05"/>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E55D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E55D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E55D0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E55D05"/>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E55D0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E55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E55D05"/>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E55D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E55D05"/>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E55D05"/>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E55D05"/>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E55D0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E55D05"/>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E55D0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E55D05"/>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E55D05"/>
    <w:pPr>
      <w:snapToGrid w:val="0"/>
      <w:spacing w:before="120"/>
    </w:pPr>
    <w:rPr>
      <w:rFonts w:ascii="Times New Roman" w:eastAsia="宋体" w:hAnsi="Times New Roman" w:cs="Times New Roman"/>
      <w:szCs w:val="21"/>
    </w:rPr>
  </w:style>
  <w:style w:type="paragraph" w:customStyle="1" w:styleId="qw">
    <w:name w:val="qw"/>
    <w:qFormat/>
    <w:rsid w:val="00E55D05"/>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E55D05"/>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E55D05"/>
    <w:rPr>
      <w:kern w:val="2"/>
      <w:sz w:val="18"/>
    </w:rPr>
  </w:style>
  <w:style w:type="character" w:customStyle="1" w:styleId="Charb">
    <w:name w:val="页眉 Char"/>
    <w:uiPriority w:val="99"/>
    <w:qFormat/>
    <w:rsid w:val="00E55D05"/>
    <w:rPr>
      <w:kern w:val="2"/>
      <w:sz w:val="18"/>
    </w:rPr>
  </w:style>
  <w:style w:type="character" w:customStyle="1" w:styleId="afa">
    <w:name w:val="文档结构图 字符"/>
    <w:basedOn w:val="a1"/>
    <w:uiPriority w:val="99"/>
    <w:semiHidden/>
    <w:qFormat/>
    <w:rsid w:val="00E55D05"/>
    <w:rPr>
      <w:rFonts w:ascii="Microsoft YaHei UI" w:eastAsia="Microsoft YaHei UI"/>
      <w:sz w:val="18"/>
      <w:szCs w:val="18"/>
    </w:rPr>
  </w:style>
  <w:style w:type="character" w:customStyle="1" w:styleId="Char">
    <w:name w:val="文档结构图 Char"/>
    <w:link w:val="a4"/>
    <w:qFormat/>
    <w:rsid w:val="00E55D05"/>
    <w:rPr>
      <w:rFonts w:ascii="宋体" w:eastAsia="宋体" w:hAnsi="Times New Roman" w:cs="Times New Roman"/>
      <w:sz w:val="18"/>
      <w:szCs w:val="18"/>
    </w:rPr>
  </w:style>
  <w:style w:type="character" w:customStyle="1" w:styleId="HTML0">
    <w:name w:val="HTML 预设格式 字符"/>
    <w:basedOn w:val="a1"/>
    <w:uiPriority w:val="99"/>
    <w:semiHidden/>
    <w:qFormat/>
    <w:rsid w:val="00E55D05"/>
    <w:rPr>
      <w:rFonts w:ascii="Courier New" w:hAnsi="Courier New" w:cs="Courier New"/>
      <w:sz w:val="20"/>
      <w:szCs w:val="20"/>
    </w:rPr>
  </w:style>
  <w:style w:type="character" w:customStyle="1" w:styleId="HTMLChar">
    <w:name w:val="HTML 预设格式 Char"/>
    <w:link w:val="HTML"/>
    <w:uiPriority w:val="99"/>
    <w:qFormat/>
    <w:rsid w:val="00E55D05"/>
    <w:rPr>
      <w:rFonts w:ascii="宋体" w:eastAsia="宋体" w:hAnsi="宋体" w:cs="Times New Roman"/>
      <w:kern w:val="0"/>
      <w:sz w:val="24"/>
      <w:szCs w:val="24"/>
    </w:rPr>
  </w:style>
  <w:style w:type="paragraph" w:customStyle="1" w:styleId="-11">
    <w:name w:val="彩色列表 - 强调文字颜色 11"/>
    <w:basedOn w:val="a"/>
    <w:qFormat/>
    <w:rsid w:val="00E55D05"/>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E55D05"/>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E55D05"/>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E55D05"/>
    <w:pPr>
      <w:ind w:firstLineChars="200" w:firstLine="420"/>
    </w:pPr>
    <w:rPr>
      <w:rFonts w:ascii="Times New Roman" w:eastAsia="宋体" w:hAnsi="Times New Roman" w:cs="Times New Roman"/>
      <w:szCs w:val="24"/>
    </w:rPr>
  </w:style>
  <w:style w:type="paragraph" w:customStyle="1" w:styleId="14">
    <w:name w:val="修订1"/>
    <w:hidden/>
    <w:uiPriority w:val="99"/>
    <w:unhideWhenUsed/>
    <w:qFormat/>
    <w:rsid w:val="00E55D05"/>
    <w:rPr>
      <w:kern w:val="2"/>
      <w:sz w:val="21"/>
      <w:szCs w:val="22"/>
    </w:rPr>
  </w:style>
  <w:style w:type="character" w:customStyle="1" w:styleId="15">
    <w:name w:val="纯文本 字符1"/>
    <w:basedOn w:val="a1"/>
    <w:qFormat/>
    <w:rsid w:val="00E55D05"/>
    <w:rPr>
      <w:rFonts w:ascii="宋体" w:eastAsia="宋体" w:hAnsi="Courier New"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szy.sh.cn/"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C85B0-4EEA-4D7D-963F-991BF345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6791</Words>
  <Characters>1496</Characters>
  <Application>Microsoft Office Word</Application>
  <DocSecurity>0</DocSecurity>
  <Lines>12</Lines>
  <Paragraphs>16</Paragraphs>
  <ScaleCrop>false</ScaleCrop>
  <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aa</cp:lastModifiedBy>
  <cp:revision>4</cp:revision>
  <dcterms:created xsi:type="dcterms:W3CDTF">2022-11-22T07:58:00Z</dcterms:created>
  <dcterms:modified xsi:type="dcterms:W3CDTF">2022-12-16T08:29:00Z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121D1633F5AB4141929358A9B22A6002</vt:lpwstr>
  </property>
</Properties>
</file>