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69" w:rsidRDefault="000A0D69">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0A0D69" w:rsidRDefault="0092781B">
      <w:pPr>
        <w:adjustRightInd w:val="0"/>
        <w:spacing w:line="360" w:lineRule="auto"/>
        <w:jc w:val="center"/>
        <w:textAlignment w:val="baseline"/>
        <w:outlineLvl w:val="0"/>
        <w:rPr>
          <w:rFonts w:ascii="Times New Roman" w:eastAsia="宋体" w:hAnsi="Times New Roman" w:cs="宋体"/>
          <w:b/>
          <w:color w:val="000000" w:themeColor="text1"/>
          <w:sz w:val="48"/>
          <w:szCs w:val="48"/>
        </w:rPr>
      </w:pPr>
      <w:r>
        <w:rPr>
          <w:rFonts w:ascii="Times New Roman" w:eastAsia="宋体" w:hAnsi="Times New Roman" w:cs="宋体" w:hint="eastAsia"/>
          <w:b/>
          <w:color w:val="000000" w:themeColor="text1"/>
          <w:sz w:val="48"/>
          <w:szCs w:val="48"/>
        </w:rPr>
        <w:t>竞争性谈判文件</w:t>
      </w:r>
    </w:p>
    <w:p w:rsidR="000A0D69" w:rsidRDefault="000A0D69">
      <w:pPr>
        <w:tabs>
          <w:tab w:val="left" w:pos="3150"/>
        </w:tabs>
        <w:spacing w:line="360" w:lineRule="auto"/>
        <w:jc w:val="center"/>
        <w:rPr>
          <w:rFonts w:ascii="Times New Roman" w:eastAsia="宋体" w:hAnsi="Times New Roman" w:cs="宋体"/>
          <w:b/>
          <w:color w:val="000000" w:themeColor="text1"/>
          <w:sz w:val="32"/>
          <w:szCs w:val="20"/>
        </w:rPr>
      </w:pPr>
    </w:p>
    <w:p w:rsidR="000A0D69" w:rsidRDefault="000A0D69">
      <w:pPr>
        <w:tabs>
          <w:tab w:val="left" w:pos="3150"/>
        </w:tabs>
        <w:spacing w:line="360" w:lineRule="auto"/>
        <w:jc w:val="center"/>
        <w:rPr>
          <w:rFonts w:ascii="Times New Roman" w:eastAsia="宋体" w:hAnsi="Times New Roman" w:cs="宋体"/>
          <w:b/>
          <w:color w:val="000000" w:themeColor="text1"/>
          <w:sz w:val="32"/>
          <w:szCs w:val="20"/>
        </w:rPr>
      </w:pPr>
    </w:p>
    <w:p w:rsidR="000A0D69" w:rsidRDefault="000A0D69">
      <w:pPr>
        <w:tabs>
          <w:tab w:val="left" w:pos="3150"/>
        </w:tabs>
        <w:spacing w:line="360" w:lineRule="auto"/>
        <w:jc w:val="center"/>
        <w:rPr>
          <w:rFonts w:ascii="Times New Roman" w:eastAsia="宋体" w:hAnsi="Times New Roman" w:cs="宋体"/>
          <w:b/>
          <w:color w:val="000000" w:themeColor="text1"/>
          <w:sz w:val="32"/>
          <w:szCs w:val="20"/>
        </w:rPr>
      </w:pPr>
    </w:p>
    <w:p w:rsidR="000A0D69" w:rsidRDefault="000A0D69">
      <w:pPr>
        <w:tabs>
          <w:tab w:val="left" w:pos="3150"/>
        </w:tabs>
        <w:spacing w:line="360" w:lineRule="auto"/>
        <w:jc w:val="center"/>
        <w:rPr>
          <w:rFonts w:ascii="Times New Roman" w:eastAsia="宋体" w:hAnsi="Times New Roman" w:cs="宋体"/>
          <w:b/>
          <w:color w:val="000000" w:themeColor="text1"/>
          <w:sz w:val="32"/>
          <w:szCs w:val="20"/>
        </w:rPr>
      </w:pPr>
    </w:p>
    <w:p w:rsidR="000A0D69" w:rsidRDefault="000A0D69">
      <w:pPr>
        <w:tabs>
          <w:tab w:val="left" w:pos="3150"/>
        </w:tabs>
        <w:spacing w:line="360" w:lineRule="auto"/>
        <w:jc w:val="center"/>
        <w:rPr>
          <w:rFonts w:ascii="Times New Roman" w:eastAsia="宋体" w:hAnsi="Times New Roman" w:cs="宋体"/>
          <w:b/>
          <w:color w:val="000000" w:themeColor="text1"/>
          <w:sz w:val="32"/>
          <w:szCs w:val="20"/>
        </w:rPr>
      </w:pPr>
    </w:p>
    <w:p w:rsidR="000A0D69" w:rsidRDefault="0092781B">
      <w:pPr>
        <w:tabs>
          <w:tab w:val="left" w:pos="3150"/>
        </w:tabs>
        <w:spacing w:line="360" w:lineRule="auto"/>
        <w:ind w:firstLineChars="800" w:firstLine="2891"/>
        <w:rPr>
          <w:rFonts w:ascii="Times New Roman" w:eastAsia="宋体" w:hAnsi="Times New Roman" w:cs="宋体"/>
          <w:b/>
          <w:color w:val="000000" w:themeColor="text1"/>
          <w:sz w:val="36"/>
          <w:szCs w:val="36"/>
        </w:rPr>
      </w:pPr>
      <w:r>
        <w:rPr>
          <w:rFonts w:ascii="Times New Roman" w:eastAsia="宋体" w:hAnsi="Times New Roman" w:cs="宋体" w:hint="eastAsia"/>
          <w:b/>
          <w:color w:val="000000" w:themeColor="text1"/>
          <w:sz w:val="36"/>
          <w:szCs w:val="36"/>
        </w:rPr>
        <w:t>采购人：上海市中医医院</w:t>
      </w: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0A0D69">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0A0D69" w:rsidRDefault="0092781B">
      <w:pPr>
        <w:tabs>
          <w:tab w:val="left" w:pos="2730"/>
        </w:tabs>
        <w:spacing w:line="360" w:lineRule="auto"/>
        <w:ind w:left="723" w:hangingChars="200" w:hanging="723"/>
        <w:jc w:val="center"/>
        <w:rPr>
          <w:rFonts w:ascii="Times New Roman" w:eastAsia="宋体" w:hAnsi="Times New Roman" w:cs="宋体"/>
          <w:b/>
          <w:bCs/>
          <w:sz w:val="36"/>
          <w:szCs w:val="36"/>
        </w:rPr>
      </w:pPr>
      <w:r>
        <w:rPr>
          <w:rFonts w:ascii="Times New Roman" w:eastAsia="宋体" w:hAnsi="Times New Roman" w:cs="宋体" w:hint="eastAsia"/>
          <w:b/>
          <w:sz w:val="36"/>
          <w:szCs w:val="36"/>
        </w:rPr>
        <w:t>2022</w:t>
      </w:r>
      <w:r>
        <w:rPr>
          <w:rFonts w:ascii="Times New Roman" w:eastAsia="宋体" w:hAnsi="Times New Roman" w:cs="宋体" w:hint="eastAsia"/>
          <w:b/>
          <w:sz w:val="36"/>
          <w:szCs w:val="36"/>
        </w:rPr>
        <w:t>年</w:t>
      </w:r>
      <w:r>
        <w:rPr>
          <w:rFonts w:ascii="Times New Roman" w:eastAsia="宋体" w:hAnsi="Times New Roman" w:cs="宋体" w:hint="eastAsia"/>
          <w:b/>
          <w:sz w:val="36"/>
          <w:szCs w:val="36"/>
        </w:rPr>
        <w:t>11</w:t>
      </w:r>
      <w:r>
        <w:rPr>
          <w:rFonts w:ascii="Times New Roman" w:eastAsia="宋体" w:hAnsi="Times New Roman" w:cs="宋体" w:hint="eastAsia"/>
          <w:b/>
          <w:sz w:val="36"/>
          <w:szCs w:val="36"/>
        </w:rPr>
        <w:t>月</w:t>
      </w:r>
    </w:p>
    <w:p w:rsidR="000A0D69" w:rsidRDefault="0092781B">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0A0D69" w:rsidRDefault="000A0D69">
      <w:pPr>
        <w:spacing w:line="360" w:lineRule="auto"/>
        <w:ind w:left="964" w:hangingChars="200" w:hanging="964"/>
        <w:jc w:val="center"/>
        <w:rPr>
          <w:rFonts w:ascii="宋体" w:eastAsia="宋体" w:hAnsi="宋体" w:cs="Times New Roman"/>
          <w:b/>
          <w:bCs/>
          <w:sz w:val="48"/>
          <w:szCs w:val="20"/>
        </w:rPr>
      </w:pPr>
    </w:p>
    <w:p w:rsidR="000A0D69" w:rsidRDefault="0092781B">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0A0D69" w:rsidRDefault="000A0D69">
      <w:pPr>
        <w:spacing w:line="360" w:lineRule="auto"/>
        <w:ind w:left="199" w:hangingChars="55" w:hanging="199"/>
        <w:rPr>
          <w:rFonts w:ascii="宋体" w:eastAsia="宋体" w:hAnsi="宋体" w:cs="Times New Roman"/>
          <w:b/>
          <w:bCs/>
          <w:sz w:val="36"/>
          <w:szCs w:val="20"/>
        </w:rPr>
      </w:pPr>
    </w:p>
    <w:p w:rsidR="000A0D69" w:rsidRDefault="004803BB">
      <w:pPr>
        <w:tabs>
          <w:tab w:val="left" w:pos="945"/>
          <w:tab w:val="right" w:leader="dot" w:pos="8777"/>
        </w:tabs>
        <w:spacing w:before="120" w:after="120" w:line="360" w:lineRule="exact"/>
        <w:rPr>
          <w:rFonts w:ascii="Calibri" w:eastAsia="宋体" w:hAnsi="Calibri" w:cs="Times New Roman"/>
        </w:rPr>
      </w:pPr>
      <w:r w:rsidRPr="004803BB">
        <w:rPr>
          <w:rFonts w:ascii="宋体" w:eastAsia="宋体" w:hAnsi="宋体" w:cs="Times New Roman"/>
          <w:b/>
          <w:sz w:val="24"/>
          <w:szCs w:val="36"/>
        </w:rPr>
        <w:fldChar w:fldCharType="begin"/>
      </w:r>
      <w:r w:rsidR="0092781B">
        <w:rPr>
          <w:rFonts w:ascii="宋体" w:eastAsia="宋体" w:hAnsi="宋体" w:cs="Times New Roman"/>
          <w:b/>
          <w:sz w:val="24"/>
          <w:szCs w:val="36"/>
        </w:rPr>
        <w:instrText xml:space="preserve"> TOC \h \z \t "ifb,1,sor,1,bds,1,cbds,1" </w:instrText>
      </w:r>
      <w:r w:rsidRPr="004803BB">
        <w:rPr>
          <w:rFonts w:ascii="宋体" w:eastAsia="宋体" w:hAnsi="宋体" w:cs="Times New Roman"/>
          <w:b/>
          <w:sz w:val="24"/>
          <w:szCs w:val="36"/>
        </w:rPr>
        <w:fldChar w:fldCharType="separate"/>
      </w:r>
      <w:hyperlink w:anchor="_Toc11326092" w:history="1">
        <w:r w:rsidR="0092781B">
          <w:rPr>
            <w:rFonts w:ascii="宋体" w:eastAsia="宋体" w:hAnsi="宋体" w:cs="Times New Roman" w:hint="eastAsia"/>
            <w:b/>
            <w:color w:val="0000FF"/>
            <w:sz w:val="24"/>
            <w:szCs w:val="36"/>
            <w:u w:val="single"/>
          </w:rPr>
          <w:t>第一章</w:t>
        </w:r>
        <w:r w:rsidR="0092781B">
          <w:rPr>
            <w:rFonts w:ascii="宋体" w:eastAsia="宋体" w:hAnsi="宋体" w:cs="Times New Roman"/>
            <w:b/>
            <w:color w:val="0000FF"/>
            <w:sz w:val="24"/>
            <w:szCs w:val="36"/>
            <w:u w:val="single"/>
          </w:rPr>
          <w:t xml:space="preserve"> </w:t>
        </w:r>
        <w:r w:rsidR="0092781B">
          <w:rPr>
            <w:rFonts w:ascii="Calibri" w:eastAsia="宋体" w:hAnsi="Calibri" w:cs="Times New Roman"/>
          </w:rPr>
          <w:tab/>
        </w:r>
        <w:r w:rsidR="0092781B">
          <w:rPr>
            <w:rFonts w:ascii="宋体" w:eastAsia="宋体" w:hAnsi="宋体" w:cs="Times New Roman" w:hint="eastAsia"/>
            <w:b/>
            <w:color w:val="0000FF"/>
            <w:sz w:val="24"/>
            <w:szCs w:val="36"/>
            <w:u w:val="single"/>
          </w:rPr>
          <w:t>竞争性谈判邀请</w:t>
        </w:r>
        <w:r w:rsidR="0092781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2781B">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2781B">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0A0D69" w:rsidRDefault="004803BB">
      <w:pPr>
        <w:tabs>
          <w:tab w:val="left" w:pos="945"/>
          <w:tab w:val="right" w:leader="dot" w:pos="8777"/>
        </w:tabs>
        <w:spacing w:before="120" w:after="120" w:line="360" w:lineRule="exact"/>
        <w:rPr>
          <w:rFonts w:ascii="Calibri" w:eastAsia="宋体" w:hAnsi="Calibri" w:cs="Times New Roman"/>
        </w:rPr>
      </w:pPr>
      <w:hyperlink w:anchor="_Toc11326093" w:history="1">
        <w:r w:rsidR="0092781B">
          <w:rPr>
            <w:rFonts w:ascii="宋体" w:eastAsia="宋体" w:hAnsi="宋体" w:cs="Times New Roman" w:hint="eastAsia"/>
            <w:b/>
            <w:color w:val="0000FF"/>
            <w:sz w:val="24"/>
            <w:szCs w:val="36"/>
            <w:u w:val="single"/>
          </w:rPr>
          <w:t>第二章</w:t>
        </w:r>
        <w:r w:rsidR="0092781B">
          <w:rPr>
            <w:rFonts w:ascii="宋体" w:eastAsia="宋体" w:hAnsi="宋体" w:cs="Times New Roman"/>
            <w:b/>
            <w:color w:val="0000FF"/>
            <w:sz w:val="24"/>
            <w:szCs w:val="36"/>
            <w:u w:val="single"/>
          </w:rPr>
          <w:t xml:space="preserve"> </w:t>
        </w:r>
        <w:r w:rsidR="0092781B">
          <w:rPr>
            <w:rFonts w:ascii="Calibri" w:eastAsia="宋体" w:hAnsi="Calibri" w:cs="Times New Roman"/>
          </w:rPr>
          <w:tab/>
        </w:r>
        <w:r w:rsidR="0092781B">
          <w:rPr>
            <w:rFonts w:ascii="宋体" w:eastAsia="宋体" w:hAnsi="宋体" w:cs="Times New Roman" w:hint="eastAsia"/>
            <w:b/>
            <w:color w:val="0000FF"/>
            <w:sz w:val="24"/>
            <w:szCs w:val="36"/>
            <w:u w:val="single"/>
          </w:rPr>
          <w:t>竞争性谈判资料表</w:t>
        </w:r>
        <w:r w:rsidR="0092781B">
          <w:rPr>
            <w:rFonts w:ascii="Times New Roman" w:eastAsia="华文仿宋" w:hAnsi="Times New Roman" w:cs="Times New Roman"/>
            <w:b/>
            <w:sz w:val="24"/>
            <w:szCs w:val="36"/>
          </w:rPr>
          <w:tab/>
          <w:t>3</w:t>
        </w:r>
      </w:hyperlink>
    </w:p>
    <w:p w:rsidR="000A0D69" w:rsidRDefault="004803BB">
      <w:pPr>
        <w:tabs>
          <w:tab w:val="left" w:pos="945"/>
          <w:tab w:val="right" w:leader="dot" w:pos="8777"/>
        </w:tabs>
        <w:spacing w:before="120" w:after="120" w:line="360" w:lineRule="exact"/>
        <w:rPr>
          <w:rFonts w:ascii="Calibri" w:eastAsia="华文仿宋" w:hAnsi="Calibri" w:cs="Times New Roman"/>
        </w:rPr>
      </w:pPr>
      <w:hyperlink w:anchor="_Toc11326095" w:history="1">
        <w:r w:rsidR="0092781B">
          <w:rPr>
            <w:rFonts w:ascii="宋体" w:eastAsia="宋体" w:hAnsi="宋体" w:cs="Times New Roman" w:hint="eastAsia"/>
            <w:b/>
            <w:color w:val="0000FF"/>
            <w:sz w:val="24"/>
            <w:szCs w:val="36"/>
            <w:u w:val="single"/>
          </w:rPr>
          <w:t>第</w:t>
        </w:r>
        <w:r w:rsidR="0036795A">
          <w:rPr>
            <w:rFonts w:ascii="宋体" w:eastAsia="宋体" w:hAnsi="宋体" w:cs="Times New Roman" w:hint="eastAsia"/>
            <w:b/>
            <w:color w:val="0000FF"/>
            <w:sz w:val="24"/>
            <w:szCs w:val="36"/>
            <w:u w:val="single"/>
          </w:rPr>
          <w:t>三</w:t>
        </w:r>
        <w:r w:rsidR="0092781B">
          <w:rPr>
            <w:rFonts w:ascii="宋体" w:eastAsia="宋体" w:hAnsi="宋体" w:cs="Times New Roman" w:hint="eastAsia"/>
            <w:b/>
            <w:color w:val="0000FF"/>
            <w:sz w:val="24"/>
            <w:szCs w:val="36"/>
            <w:u w:val="single"/>
          </w:rPr>
          <w:t>章</w:t>
        </w:r>
        <w:r w:rsidR="0092781B">
          <w:rPr>
            <w:rFonts w:ascii="Calibri" w:eastAsia="宋体" w:hAnsi="Calibri" w:cs="Times New Roman"/>
          </w:rPr>
          <w:tab/>
        </w:r>
        <w:r w:rsidR="0092781B">
          <w:rPr>
            <w:rFonts w:ascii="宋体" w:eastAsia="宋体" w:hAnsi="宋体" w:cs="Times New Roman" w:hint="eastAsia"/>
            <w:b/>
            <w:color w:val="0000FF"/>
            <w:sz w:val="24"/>
            <w:szCs w:val="36"/>
            <w:u w:val="single"/>
          </w:rPr>
          <w:t>货物需求一览表及技术规格</w:t>
        </w:r>
        <w:r w:rsidR="0092781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2781B">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2781B">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36795A">
        <w:rPr>
          <w:rFonts w:ascii="Times New Roman" w:eastAsia="华文仿宋" w:hAnsi="Times New Roman" w:cs="Times New Roman"/>
          <w:b/>
          <w:sz w:val="24"/>
          <w:szCs w:val="36"/>
        </w:rPr>
        <w:t>0</w:t>
      </w:r>
    </w:p>
    <w:p w:rsidR="000A0D69" w:rsidRDefault="004803BB">
      <w:pPr>
        <w:tabs>
          <w:tab w:val="left" w:pos="945"/>
          <w:tab w:val="right" w:leader="dot" w:pos="8777"/>
        </w:tabs>
        <w:spacing w:before="120" w:after="120" w:line="360" w:lineRule="exact"/>
        <w:rPr>
          <w:rFonts w:ascii="Calibri" w:eastAsia="华文仿宋" w:hAnsi="Calibri" w:cs="Times New Roman"/>
        </w:rPr>
      </w:pPr>
      <w:hyperlink w:anchor="_Toc11326096" w:history="1">
        <w:r w:rsidR="0092781B">
          <w:rPr>
            <w:rFonts w:ascii="宋体" w:eastAsia="宋体" w:hAnsi="宋体" w:cs="Times New Roman" w:hint="eastAsia"/>
            <w:b/>
            <w:color w:val="0000FF"/>
            <w:sz w:val="24"/>
            <w:szCs w:val="36"/>
            <w:u w:val="single"/>
          </w:rPr>
          <w:t>附件</w:t>
        </w:r>
        <w:r w:rsidR="0092781B">
          <w:rPr>
            <w:rFonts w:ascii="Times New Roman" w:eastAsia="宋体" w:hAnsi="Times New Roman" w:cs="Times New Roman"/>
            <w:b/>
            <w:color w:val="0000FF"/>
            <w:sz w:val="24"/>
            <w:szCs w:val="36"/>
            <w:u w:val="single"/>
          </w:rPr>
          <w:t>1</w:t>
        </w:r>
        <w:r w:rsidR="0092781B">
          <w:rPr>
            <w:rFonts w:ascii="宋体" w:eastAsia="宋体" w:hAnsi="宋体" w:cs="Times New Roman" w:hint="eastAsia"/>
            <w:b/>
            <w:color w:val="0000FF"/>
            <w:sz w:val="24"/>
            <w:szCs w:val="36"/>
            <w:u w:val="single"/>
          </w:rPr>
          <w:t>：无重大违法记录承诺书（格式）</w:t>
        </w:r>
        <w:r w:rsidR="0092781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92781B">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92781B">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36795A">
        <w:rPr>
          <w:rFonts w:ascii="Times New Roman" w:eastAsia="华文仿宋" w:hAnsi="Times New Roman" w:cs="Times New Roman"/>
          <w:b/>
          <w:sz w:val="24"/>
          <w:szCs w:val="36"/>
        </w:rPr>
        <w:t>5</w:t>
      </w:r>
    </w:p>
    <w:p w:rsidR="000A0D69" w:rsidRDefault="004803BB">
      <w:pPr>
        <w:tabs>
          <w:tab w:val="left" w:pos="945"/>
          <w:tab w:val="right" w:leader="dot" w:pos="8777"/>
        </w:tabs>
        <w:spacing w:before="120" w:after="120" w:line="360" w:lineRule="exact"/>
        <w:rPr>
          <w:rFonts w:ascii="Calibri" w:eastAsia="华文仿宋" w:hAnsi="Calibri" w:cs="Times New Roman"/>
        </w:rPr>
      </w:pPr>
      <w:hyperlink w:anchor="_Toc11326097" w:history="1">
        <w:r w:rsidR="0092781B">
          <w:rPr>
            <w:rFonts w:ascii="宋体" w:eastAsia="宋体" w:hAnsi="宋体" w:cs="Times New Roman" w:hint="eastAsia"/>
            <w:b/>
            <w:color w:val="0000FF"/>
            <w:sz w:val="24"/>
            <w:szCs w:val="36"/>
            <w:u w:val="single"/>
          </w:rPr>
          <w:t>附件</w:t>
        </w:r>
        <w:r w:rsidR="0092781B">
          <w:rPr>
            <w:rFonts w:ascii="Times New Roman" w:eastAsia="宋体" w:hAnsi="Times New Roman" w:cs="Times New Roman"/>
            <w:b/>
            <w:color w:val="0000FF"/>
            <w:sz w:val="24"/>
            <w:szCs w:val="36"/>
            <w:u w:val="single"/>
          </w:rPr>
          <w:t>2</w:t>
        </w:r>
        <w:r w:rsidR="0092781B">
          <w:rPr>
            <w:rFonts w:ascii="宋体" w:eastAsia="宋体" w:hAnsi="宋体" w:cs="Times New Roman" w:hint="eastAsia"/>
            <w:b/>
            <w:color w:val="0000FF"/>
            <w:sz w:val="24"/>
            <w:szCs w:val="36"/>
            <w:u w:val="single"/>
          </w:rPr>
          <w:t>：无行贿犯罪记录声明函（格式）</w:t>
        </w:r>
        <w:r w:rsidR="0092781B">
          <w:rPr>
            <w:rFonts w:ascii="Times New Roman" w:eastAsia="华文仿宋" w:hAnsi="Times New Roman" w:cs="Times New Roman"/>
            <w:b/>
            <w:sz w:val="24"/>
            <w:szCs w:val="36"/>
          </w:rPr>
          <w:tab/>
        </w:r>
        <w:r w:rsidR="0092781B">
          <w:rPr>
            <w:rFonts w:ascii="Times New Roman" w:eastAsia="华文仿宋" w:hAnsi="Times New Roman" w:cs="Times New Roman" w:hint="eastAsia"/>
            <w:b/>
            <w:sz w:val="24"/>
            <w:szCs w:val="36"/>
          </w:rPr>
          <w:t>1</w:t>
        </w:r>
      </w:hyperlink>
      <w:r w:rsidR="0036795A">
        <w:rPr>
          <w:rFonts w:ascii="Times New Roman" w:eastAsia="华文仿宋" w:hAnsi="Times New Roman" w:cs="Times New Roman"/>
          <w:b/>
          <w:sz w:val="24"/>
          <w:szCs w:val="36"/>
        </w:rPr>
        <w:t>6</w:t>
      </w:r>
    </w:p>
    <w:p w:rsidR="000A0D69" w:rsidRDefault="004803BB">
      <w:pPr>
        <w:rPr>
          <w:rFonts w:ascii="宋体" w:eastAsia="宋体" w:hAnsi="宋体" w:cs="Times New Roman"/>
          <w:szCs w:val="20"/>
        </w:rPr>
        <w:sectPr w:rsidR="000A0D69">
          <w:headerReference w:type="even" r:id="rId9"/>
          <w:headerReference w:type="default" r:id="rId10"/>
          <w:footerReference w:type="even" r:id="rId11"/>
          <w:footerReference w:type="default" r:id="rId12"/>
          <w:headerReference w:type="first" r:id="rId13"/>
          <w:pgSz w:w="11906" w:h="16838"/>
          <w:pgMar w:top="1418" w:right="1077" w:bottom="1242" w:left="1077" w:header="567" w:footer="567" w:gutter="0"/>
          <w:pgNumType w:start="0"/>
          <w:cols w:space="425"/>
          <w:titlePg/>
          <w:docGrid w:type="linesAndChars" w:linePitch="312"/>
        </w:sectPr>
      </w:pPr>
      <w:r>
        <w:fldChar w:fldCharType="end"/>
      </w:r>
    </w:p>
    <w:p w:rsidR="000A0D69" w:rsidRDefault="0092781B">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竞争性谈判邀请</w:t>
      </w:r>
      <w:bookmarkEnd w:id="1"/>
      <w:bookmarkEnd w:id="2"/>
    </w:p>
    <w:p w:rsidR="000A0D69" w:rsidRDefault="0092781B">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、上海市中医医院现以公开采购的方式邀请合格的供应商就下列所提供的货物和相关服务提交密封竞争性谈判</w:t>
      </w:r>
      <w:r w:rsidR="00831317">
        <w:rPr>
          <w:rFonts w:ascii="宋体" w:eastAsia="宋体" w:hAnsi="宋体" w:cs="Times New Roman" w:hint="eastAsia"/>
          <w:sz w:val="24"/>
          <w:szCs w:val="24"/>
        </w:rPr>
        <w:t>响应</w:t>
      </w:r>
      <w:r>
        <w:rPr>
          <w:rFonts w:ascii="宋体" w:eastAsia="宋体" w:hAnsi="宋体" w:cs="Times New Roman" w:hint="eastAsia"/>
          <w:sz w:val="24"/>
          <w:szCs w:val="24"/>
        </w:rPr>
        <w:t>文件。</w:t>
      </w:r>
    </w:p>
    <w:p w:rsidR="000A0D69" w:rsidRDefault="0092781B">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项目名称：</w:t>
      </w:r>
    </w:p>
    <w:bookmarkEnd w:id="3"/>
    <w:bookmarkEnd w:id="4"/>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包一：一次性使用静脉血样采集容器</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包二：高频切除电极</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包三：透析液过滤器</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包四：理疗电极片</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包五：无菌头皮夹</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包六：一次性使用无菌芒针</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包七：一次性使用无菌皮肤滚针</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包八：</w:t>
      </w:r>
      <w:r w:rsidR="001C0BE3">
        <w:rPr>
          <w:rFonts w:ascii="Times New Roman" w:eastAsia="宋体" w:hAnsi="Times New Roman" w:cs="宋体" w:hint="eastAsia"/>
          <w:color w:val="000000" w:themeColor="text1"/>
          <w:sz w:val="24"/>
          <w:szCs w:val="24"/>
        </w:rPr>
        <w:t>带滤芯吸头</w:t>
      </w:r>
    </w:p>
    <w:p w:rsidR="000A0D69" w:rsidRDefault="0092781B">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）技术要求：见本竞争性谈判文件第</w:t>
      </w:r>
      <w:r w:rsidR="00896D22">
        <w:rPr>
          <w:rFonts w:ascii="宋体" w:eastAsia="宋体" w:hAnsi="宋体" w:cs="宋体" w:hint="eastAsia"/>
          <w:kern w:val="0"/>
          <w:sz w:val="24"/>
          <w:szCs w:val="24"/>
        </w:rPr>
        <w:t>三</w:t>
      </w:r>
      <w:r>
        <w:rPr>
          <w:rFonts w:ascii="宋体" w:eastAsia="宋体" w:hAnsi="宋体" w:cs="宋体" w:hint="eastAsia"/>
          <w:kern w:val="0"/>
          <w:sz w:val="24"/>
          <w:szCs w:val="24"/>
        </w:rPr>
        <w:t>章“货物需求一览表及技术规格”</w:t>
      </w:r>
    </w:p>
    <w:p w:rsidR="000A0D69" w:rsidRDefault="0092781B">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宋体" w:eastAsia="宋体" w:hAnsi="宋体" w:cs="Times New Roman" w:hint="eastAsia"/>
          <w:sz w:val="24"/>
          <w:szCs w:val="24"/>
        </w:rPr>
        <w:t>月</w:t>
      </w:r>
      <w:r w:rsidR="00E06D97">
        <w:rPr>
          <w:rFonts w:ascii="Times New Roman" w:eastAsia="宋体" w:hAnsi="Times New Roman" w:cs="Times New Roman" w:hint="eastAsia"/>
          <w:sz w:val="24"/>
          <w:szCs w:val="24"/>
        </w:rPr>
        <w:t>26</w:t>
      </w:r>
      <w:r>
        <w:rPr>
          <w:rFonts w:ascii="Times New Roman" w:eastAsia="宋体" w:hAnsi="Times New Roman" w:cs="Times New Roman" w:hint="eastAsia"/>
          <w:sz w:val="24"/>
          <w:szCs w:val="24"/>
        </w:rPr>
        <w:t>日</w:t>
      </w:r>
      <w:r>
        <w:rPr>
          <w:rFonts w:ascii="宋体" w:eastAsia="宋体" w:hAnsi="宋体" w:cs="Times New Roman" w:hint="eastAsia"/>
          <w:sz w:val="24"/>
          <w:szCs w:val="24"/>
        </w:rPr>
        <w:t>起至</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宋体" w:eastAsia="宋体" w:hAnsi="宋体" w:cs="Times New Roman" w:hint="eastAsia"/>
          <w:sz w:val="24"/>
          <w:szCs w:val="24"/>
        </w:rPr>
        <w:t>月</w:t>
      </w:r>
      <w:r w:rsidR="00E06D97">
        <w:rPr>
          <w:rFonts w:ascii="Times New Roman" w:eastAsia="宋体" w:hAnsi="Times New Roman" w:cs="Times New Roman" w:hint="eastAsia"/>
          <w:sz w:val="24"/>
          <w:szCs w:val="24"/>
        </w:rPr>
        <w:t>30</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14"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0A0D69" w:rsidRDefault="0092781B">
      <w:pPr>
        <w:spacing w:line="360" w:lineRule="auto"/>
        <w:ind w:left="425" w:hangingChars="177" w:hanging="425"/>
        <w:rPr>
          <w:rFonts w:ascii="Times New Roman" w:eastAsia="宋体" w:hAnsi="Times New Roman" w:cs="宋体"/>
          <w:color w:val="000000" w:themeColor="text1"/>
          <w:kern w:val="0"/>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、报名截止时间：</w:t>
      </w:r>
      <w:r>
        <w:rPr>
          <w:rFonts w:ascii="Times New Roman" w:eastAsia="宋体" w:hAnsi="Times New Roman" w:cs="宋体" w:hint="eastAsia"/>
          <w:color w:val="000000" w:themeColor="text1"/>
          <w:kern w:val="0"/>
          <w:sz w:val="24"/>
          <w:szCs w:val="24"/>
        </w:rPr>
        <w:t>2022</w:t>
      </w:r>
      <w:r>
        <w:rPr>
          <w:rFonts w:ascii="Times New Roman" w:eastAsia="宋体" w:hAnsi="Times New Roman" w:cs="宋体" w:hint="eastAsia"/>
          <w:color w:val="000000" w:themeColor="text1"/>
          <w:kern w:val="0"/>
          <w:sz w:val="24"/>
          <w:szCs w:val="24"/>
        </w:rPr>
        <w:t>年</w:t>
      </w:r>
      <w:r>
        <w:rPr>
          <w:rFonts w:ascii="Times New Roman" w:eastAsia="宋体" w:hAnsi="Times New Roman" w:cs="宋体" w:hint="eastAsia"/>
          <w:color w:val="000000" w:themeColor="text1"/>
          <w:kern w:val="0"/>
          <w:sz w:val="24"/>
          <w:szCs w:val="24"/>
        </w:rPr>
        <w:t>1</w:t>
      </w:r>
      <w:r>
        <w:rPr>
          <w:rFonts w:ascii="Times New Roman" w:eastAsia="宋体" w:hAnsi="Times New Roman" w:cs="宋体"/>
          <w:color w:val="000000" w:themeColor="text1"/>
          <w:kern w:val="0"/>
          <w:sz w:val="24"/>
          <w:szCs w:val="24"/>
        </w:rPr>
        <w:t>1</w:t>
      </w:r>
      <w:r>
        <w:rPr>
          <w:rFonts w:ascii="Times New Roman" w:eastAsia="宋体" w:hAnsi="Times New Roman" w:cs="宋体" w:hint="eastAsia"/>
          <w:color w:val="000000" w:themeColor="text1"/>
          <w:kern w:val="0"/>
          <w:sz w:val="24"/>
          <w:szCs w:val="24"/>
        </w:rPr>
        <w:t>月</w:t>
      </w:r>
      <w:r w:rsidR="00E06D97">
        <w:rPr>
          <w:rFonts w:ascii="Times New Roman" w:eastAsia="宋体" w:hAnsi="Times New Roman" w:cs="宋体" w:hint="eastAsia"/>
          <w:color w:val="000000" w:themeColor="text1"/>
          <w:kern w:val="0"/>
          <w:sz w:val="24"/>
          <w:szCs w:val="24"/>
        </w:rPr>
        <w:t>30</w:t>
      </w:r>
      <w:r>
        <w:rPr>
          <w:rFonts w:ascii="Times New Roman" w:eastAsia="宋体" w:hAnsi="Times New Roman" w:cs="宋体" w:hint="eastAsia"/>
          <w:color w:val="000000" w:themeColor="text1"/>
          <w:kern w:val="0"/>
          <w:sz w:val="24"/>
          <w:szCs w:val="24"/>
        </w:rPr>
        <w:t>日北京时间</w:t>
      </w:r>
      <w:r>
        <w:rPr>
          <w:rFonts w:ascii="Times New Roman" w:eastAsia="宋体" w:hAnsi="Times New Roman" w:cs="宋体"/>
          <w:color w:val="000000" w:themeColor="text1"/>
          <w:kern w:val="0"/>
          <w:sz w:val="24"/>
          <w:szCs w:val="24"/>
        </w:rPr>
        <w:t>17</w:t>
      </w:r>
      <w:r>
        <w:rPr>
          <w:rFonts w:ascii="宋体" w:eastAsia="宋体" w:hAnsi="宋体" w:cs="Times New Roman"/>
          <w:sz w:val="24"/>
          <w:szCs w:val="24"/>
        </w:rPr>
        <w:t>:</w:t>
      </w:r>
      <w:r>
        <w:rPr>
          <w:rFonts w:ascii="Times New Roman" w:eastAsia="宋体" w:hAnsi="Times New Roman" w:cs="宋体" w:hint="eastAsia"/>
          <w:color w:val="000000" w:themeColor="text1"/>
          <w:kern w:val="0"/>
          <w:sz w:val="24"/>
          <w:szCs w:val="24"/>
        </w:rPr>
        <w:t>00</w:t>
      </w:r>
    </w:p>
    <w:p w:rsidR="000A0D69" w:rsidRDefault="0092781B">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Pr>
          <w:rFonts w:ascii="宋体" w:eastAsia="宋体" w:hAnsi="宋体" w:cs="Times New Roman" w:hint="eastAsia"/>
          <w:sz w:val="24"/>
          <w:szCs w:val="24"/>
        </w:rPr>
        <w:t>递交响应文件截止时间、地点及要求：</w:t>
      </w:r>
    </w:p>
    <w:p w:rsidR="000A0D69" w:rsidRDefault="0092781B">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sidR="006C0E36">
        <w:rPr>
          <w:rFonts w:ascii="Times New Roman" w:eastAsia="宋体" w:hAnsi="Times New Roman" w:cs="Times New Roman" w:hint="eastAsia"/>
          <w:sz w:val="24"/>
          <w:szCs w:val="24"/>
        </w:rPr>
        <w:t>12</w:t>
      </w:r>
      <w:r>
        <w:rPr>
          <w:rFonts w:ascii="宋体" w:eastAsia="宋体" w:hAnsi="宋体" w:cs="Times New Roman" w:hint="eastAsia"/>
          <w:sz w:val="24"/>
          <w:szCs w:val="24"/>
        </w:rPr>
        <w:t>月</w:t>
      </w:r>
      <w:r w:rsidR="006C0E36">
        <w:rPr>
          <w:rFonts w:ascii="Times New Roman" w:eastAsia="宋体" w:hAnsi="Times New Roman" w:cs="Times New Roman" w:hint="eastAsia"/>
          <w:sz w:val="24"/>
          <w:szCs w:val="24"/>
        </w:rPr>
        <w:t>1</w:t>
      </w:r>
      <w:r>
        <w:rPr>
          <w:rFonts w:ascii="宋体" w:eastAsia="宋体" w:hAnsi="宋体" w:cs="Times New Roman" w:hint="eastAsia"/>
          <w:sz w:val="24"/>
          <w:szCs w:val="24"/>
        </w:rPr>
        <w:t>日北京时间</w:t>
      </w:r>
      <w:r>
        <w:rPr>
          <w:rFonts w:ascii="Times New Roman" w:eastAsia="宋体" w:hAnsi="Times New Roman" w:cs="Times New Roman" w:hint="eastAsia"/>
          <w:sz w:val="24"/>
          <w:szCs w:val="24"/>
        </w:rPr>
        <w:t>9</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0A0D69" w:rsidRDefault="0092781B">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p w:rsidR="000A0D69" w:rsidRDefault="0092781B">
      <w:pPr>
        <w:spacing w:line="360" w:lineRule="auto"/>
        <w:ind w:left="425" w:hangingChars="177" w:hanging="425"/>
        <w:rPr>
          <w:rFonts w:ascii="宋体" w:eastAsia="宋体" w:hAnsi="宋体" w:cs="宋体"/>
          <w:kern w:val="0"/>
          <w:sz w:val="24"/>
          <w:szCs w:val="24"/>
        </w:rPr>
      </w:pPr>
      <w:r>
        <w:rPr>
          <w:rFonts w:ascii="Times New Roman" w:eastAsia="宋体" w:hAnsi="Times New Roman" w:cs="Times New Roman" w:hint="eastAsia"/>
          <w:sz w:val="24"/>
          <w:szCs w:val="24"/>
        </w:rPr>
        <w:t>5</w:t>
      </w:r>
      <w:r>
        <w:rPr>
          <w:rFonts w:ascii="宋体" w:eastAsia="宋体" w:hAnsi="宋体" w:cs="Times New Roman" w:hint="eastAsia"/>
          <w:sz w:val="24"/>
          <w:szCs w:val="24"/>
        </w:rPr>
        <w:t>、</w:t>
      </w:r>
      <w:bookmarkStart w:id="7" w:name="OLE_LINK11"/>
      <w:bookmarkStart w:id="8" w:name="OLE_LINK16"/>
      <w:bookmarkEnd w:id="5"/>
      <w:bookmarkEnd w:id="6"/>
      <w:r>
        <w:rPr>
          <w:rFonts w:ascii="宋体" w:eastAsia="宋体" w:hAnsi="宋体" w:cs="宋体" w:hint="eastAsia"/>
          <w:kern w:val="0"/>
          <w:sz w:val="24"/>
          <w:szCs w:val="24"/>
        </w:rPr>
        <w:t>采购人信息</w:t>
      </w:r>
    </w:p>
    <w:bookmarkEnd w:id="7"/>
    <w:bookmarkEnd w:id="8"/>
    <w:p w:rsidR="000A0D69" w:rsidRDefault="0092781B">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0A0D69" w:rsidRDefault="0092781B">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0A0D69" w:rsidRDefault="0092781B">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Pr>
          <w:rFonts w:ascii="Times New Roman" w:eastAsia="宋体" w:hAnsi="Times New Roman" w:cs="Times New Roman"/>
          <w:sz w:val="24"/>
          <w:szCs w:val="20"/>
        </w:rPr>
        <w:t>200032</w:t>
      </w:r>
    </w:p>
    <w:p w:rsidR="000A0D69" w:rsidRDefault="0092781B">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56639828</w:t>
      </w:r>
      <w:r>
        <w:rPr>
          <w:rFonts w:ascii="宋体" w:eastAsia="宋体" w:hAnsi="宋体" w:cs="Times New Roman"/>
          <w:sz w:val="24"/>
          <w:szCs w:val="20"/>
        </w:rPr>
        <w:t>-</w:t>
      </w:r>
      <w:r>
        <w:rPr>
          <w:rFonts w:ascii="Times New Roman" w:eastAsia="宋体" w:hAnsi="Times New Roman" w:cs="Times New Roman" w:hint="eastAsia"/>
          <w:sz w:val="24"/>
          <w:szCs w:val="20"/>
        </w:rPr>
        <w:t>2237</w:t>
      </w:r>
    </w:p>
    <w:p w:rsidR="000A0D69" w:rsidRDefault="0092781B">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w:t>
      </w:r>
      <w:r>
        <w:rPr>
          <w:rFonts w:ascii="Times New Roman" w:eastAsia="宋体" w:hAnsi="Times New Roman" w:cs="Times New Roman" w:hint="eastAsia"/>
          <w:sz w:val="24"/>
          <w:szCs w:val="20"/>
        </w:rPr>
        <w:t>9310</w:t>
      </w:r>
    </w:p>
    <w:p w:rsidR="000A0D69" w:rsidRDefault="0092781B">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联系人：陆丹</w:t>
      </w:r>
    </w:p>
    <w:p w:rsidR="000A0D69" w:rsidRDefault="000A0D69">
      <w:pPr>
        <w:spacing w:line="360" w:lineRule="auto"/>
        <w:rPr>
          <w:rFonts w:ascii="宋体" w:eastAsia="宋体" w:hAnsi="宋体" w:cs="Times New Roman"/>
          <w:sz w:val="24"/>
          <w:szCs w:val="24"/>
        </w:rPr>
        <w:sectPr w:rsidR="000A0D69">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0A0D69" w:rsidRDefault="0092781B">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516880880"/>
      <w:bookmarkStart w:id="10" w:name="_Toc9066359"/>
      <w:bookmarkStart w:id="11" w:name="_Toc11326093"/>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竞争性谈判资料表</w:t>
      </w:r>
      <w:bookmarkEnd w:id="9"/>
      <w:bookmarkEnd w:id="10"/>
      <w:bookmarkEnd w:id="11"/>
    </w:p>
    <w:p w:rsidR="000A0D69" w:rsidRDefault="0092781B">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下表有关货物采购的资料是对“供应商须知”的具体补充和修改，如有矛盾应以本竞争性谈判文件资料表为准。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6"/>
        <w:gridCol w:w="8378"/>
      </w:tblGrid>
      <w:tr w:rsidR="000A0D69">
        <w:trPr>
          <w:trHeight w:val="567"/>
        </w:trPr>
        <w:tc>
          <w:tcPr>
            <w:tcW w:w="531" w:type="pct"/>
            <w:vAlign w:val="center"/>
          </w:tcPr>
          <w:p w:rsidR="000A0D69" w:rsidRDefault="0092781B">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9" w:type="pct"/>
            <w:vAlign w:val="center"/>
          </w:tcPr>
          <w:p w:rsidR="000A0D69" w:rsidRDefault="0092781B">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0A0D69">
        <w:trPr>
          <w:trHeight w:val="567"/>
        </w:trPr>
        <w:tc>
          <w:tcPr>
            <w:tcW w:w="5000" w:type="pct"/>
            <w:gridSpan w:val="2"/>
            <w:vAlign w:val="center"/>
          </w:tcPr>
          <w:p w:rsidR="000A0D69" w:rsidRDefault="0092781B">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w:t>
            </w:r>
            <w:r>
              <w:rPr>
                <w:rFonts w:ascii="宋体" w:eastAsia="宋体" w:hAnsi="宋体" w:cs="Times New Roman"/>
                <w:sz w:val="24"/>
                <w:szCs w:val="20"/>
              </w:rPr>
              <w:t>.</w:t>
            </w:r>
            <w:r>
              <w:rPr>
                <w:rFonts w:ascii="Times New Roman" w:eastAsia="宋体" w:hAnsi="Times New Roman" w:cs="Times New Roman"/>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69" w:type="pct"/>
            <w:vAlign w:val="center"/>
          </w:tcPr>
          <w:p w:rsidR="000A0D69" w:rsidRDefault="0092781B">
            <w:pPr>
              <w:autoSpaceDE w:val="0"/>
              <w:autoSpaceDN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项目名称：</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包一：一次性使用静脉血样采集容器</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包二：高频切除电极</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包三：透析液过滤器</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包四：理疗电极片</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包五：无菌头皮夹</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包六：一次性使用无菌芒针</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包七：一次性使用无菌皮肤滚针</w:t>
            </w:r>
          </w:p>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包八：</w:t>
            </w:r>
            <w:r w:rsidR="000D33EC">
              <w:rPr>
                <w:rFonts w:ascii="Times New Roman" w:eastAsia="宋体" w:hAnsi="Times New Roman" w:cs="宋体" w:hint="eastAsia"/>
                <w:color w:val="000000" w:themeColor="text1"/>
                <w:sz w:val="24"/>
                <w:szCs w:val="24"/>
              </w:rPr>
              <w:t>带滤芯吸头</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p>
        </w:tc>
        <w:tc>
          <w:tcPr>
            <w:tcW w:w="4469" w:type="pct"/>
            <w:vAlign w:val="center"/>
          </w:tcPr>
          <w:p w:rsidR="000A0D69" w:rsidRDefault="0092781B">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宋体" w:eastAsia="宋体" w:hAnsi="宋体" w:cs="Times New Roman" w:hint="eastAsia"/>
                <w:sz w:val="24"/>
                <w:szCs w:val="20"/>
              </w:rPr>
              <w:t>合同名称：</w:t>
            </w:r>
            <w:r>
              <w:rPr>
                <w:rFonts w:ascii="Times New Roman" w:eastAsia="宋体" w:hAnsi="Times New Roman" w:cs="宋体" w:hint="eastAsia"/>
                <w:color w:val="000000" w:themeColor="text1"/>
                <w:sz w:val="24"/>
                <w:szCs w:val="24"/>
              </w:rPr>
              <w:t>医疗耗材采购协议</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4</w:t>
            </w:r>
          </w:p>
        </w:tc>
        <w:tc>
          <w:tcPr>
            <w:tcW w:w="4469" w:type="pct"/>
            <w:vAlign w:val="center"/>
          </w:tcPr>
          <w:p w:rsidR="000A0D69" w:rsidRDefault="0092781B">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2</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潜在供应商或者其他利害关系人对采购文件有异议的，应当在竞争性谈判响应文件递交截止时间</w:t>
            </w:r>
            <w:r>
              <w:rPr>
                <w:rFonts w:ascii="Times New Roman" w:eastAsia="宋体" w:hAnsi="Times New Roman" w:hint="eastAsia"/>
                <w:sz w:val="24"/>
                <w:szCs w:val="24"/>
              </w:rPr>
              <w:t>2</w:t>
            </w:r>
            <w:r>
              <w:rPr>
                <w:rFonts w:ascii="宋体" w:eastAsia="宋体" w:hAnsi="宋体" w:hint="eastAsia"/>
                <w:sz w:val="24"/>
                <w:szCs w:val="24"/>
              </w:rPr>
              <w:t>日前提出。</w:t>
            </w:r>
          </w:p>
        </w:tc>
      </w:tr>
      <w:tr w:rsidR="000A0D69">
        <w:trPr>
          <w:trHeight w:val="567"/>
        </w:trPr>
        <w:tc>
          <w:tcPr>
            <w:tcW w:w="5000" w:type="pct"/>
            <w:gridSpan w:val="2"/>
            <w:vAlign w:val="center"/>
          </w:tcPr>
          <w:p w:rsidR="000A0D69" w:rsidRDefault="0092781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w:t>
            </w:r>
            <w:r w:rsidR="007D52BC">
              <w:rPr>
                <w:rFonts w:ascii="宋体" w:eastAsia="宋体" w:hAnsi="宋体" w:cs="Times New Roman" w:hint="eastAsia"/>
                <w:b/>
                <w:sz w:val="24"/>
                <w:szCs w:val="20"/>
              </w:rPr>
              <w:t>响应</w:t>
            </w:r>
            <w:r>
              <w:rPr>
                <w:rFonts w:ascii="宋体" w:eastAsia="宋体" w:hAnsi="宋体" w:cs="Times New Roman" w:hint="eastAsia"/>
                <w:b/>
                <w:sz w:val="24"/>
                <w:szCs w:val="20"/>
              </w:rPr>
              <w:t>文件的编制和递交</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3</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Times New Roman" w:eastAsia="宋体" w:hAnsi="Times New Roman" w:cs="Times New Roman"/>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.竞争性谈判</w:t>
            </w:r>
            <w:r w:rsidR="007D52BC">
              <w:rPr>
                <w:rFonts w:ascii="宋体" w:eastAsia="宋体" w:hAnsi="宋体" w:cs="Times New Roman" w:hint="eastAsia"/>
                <w:sz w:val="24"/>
                <w:szCs w:val="20"/>
              </w:rPr>
              <w:t>响应</w:t>
            </w:r>
            <w:r>
              <w:rPr>
                <w:rFonts w:ascii="宋体" w:eastAsia="宋体" w:hAnsi="宋体" w:cs="Times New Roman" w:hint="eastAsia"/>
                <w:sz w:val="24"/>
                <w:szCs w:val="20"/>
              </w:rPr>
              <w:t>文件</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供应商应按照竞争性谈判文件中提供的格式完整、正确填写。</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hint="eastAsia"/>
                <w:sz w:val="24"/>
                <w:szCs w:val="20"/>
              </w:rPr>
              <w:t>.报价一览表</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Times New Roman" w:eastAsia="宋体" w:hAnsi="Times New Roman" w:cs="Times New Roman" w:hint="eastAsia"/>
                <w:sz w:val="24"/>
                <w:szCs w:val="20"/>
              </w:rPr>
              <w:t>1</w:t>
            </w:r>
            <w:r>
              <w:rPr>
                <w:rFonts w:ascii="宋体" w:eastAsia="宋体" w:hAnsi="宋体" w:cs="Times New Roman" w:hint="eastAsia"/>
                <w:sz w:val="24"/>
                <w:szCs w:val="20"/>
              </w:rPr>
              <w:t>）报价一览表应填写项目总价。</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）供应商应按照竞争性谈判文件中提供的格式完整、正确填写报价一览表。报价一览表中的总价应与响应文件报价表中总价完全一致，否则将可能否决其响应文件。</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）报价一览表除了装订在竞争性谈判</w:t>
            </w:r>
            <w:r w:rsidR="00831317">
              <w:rPr>
                <w:rFonts w:ascii="宋体" w:eastAsia="宋体" w:hAnsi="宋体" w:cs="Times New Roman" w:hint="eastAsia"/>
                <w:sz w:val="24"/>
                <w:szCs w:val="20"/>
              </w:rPr>
              <w:t>响应</w:t>
            </w:r>
            <w:r>
              <w:rPr>
                <w:rFonts w:ascii="宋体" w:eastAsia="宋体" w:hAnsi="宋体" w:cs="Times New Roman" w:hint="eastAsia"/>
                <w:sz w:val="24"/>
                <w:szCs w:val="20"/>
              </w:rPr>
              <w:t>文件中之外，还应制作一份正本，并和响应文件保证金一起单独封装在小信封中，密封后与竞争性谈判</w:t>
            </w:r>
            <w:r w:rsidR="00831317">
              <w:rPr>
                <w:rFonts w:ascii="宋体" w:eastAsia="宋体" w:hAnsi="宋体" w:cs="Times New Roman" w:hint="eastAsia"/>
                <w:sz w:val="24"/>
                <w:szCs w:val="20"/>
              </w:rPr>
              <w:t>响应</w:t>
            </w:r>
            <w:r>
              <w:rPr>
                <w:rFonts w:ascii="宋体" w:eastAsia="宋体" w:hAnsi="宋体" w:cs="Times New Roman" w:hint="eastAsia"/>
                <w:sz w:val="24"/>
                <w:szCs w:val="20"/>
              </w:rPr>
              <w:t>文件一并递交。</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3</w:t>
            </w:r>
            <w:r>
              <w:rPr>
                <w:rFonts w:ascii="宋体" w:eastAsia="宋体" w:hAnsi="宋体" w:cs="Times New Roman" w:hint="eastAsia"/>
                <w:sz w:val="24"/>
                <w:szCs w:val="20"/>
              </w:rPr>
              <w:t>.响应文件分项报价表</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4</w:t>
            </w:r>
            <w:r>
              <w:rPr>
                <w:rFonts w:ascii="宋体" w:eastAsia="宋体" w:hAnsi="宋体" w:cs="Times New Roman" w:hint="eastAsia"/>
                <w:sz w:val="24"/>
                <w:szCs w:val="20"/>
              </w:rPr>
              <w:t>.货物说明一览表</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.响应/偏离表</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供应商应按《竞争性谈判文件》要求填写技术规格响应/偏离表、商务条款响应/偏离表。</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6</w:t>
            </w:r>
            <w:r>
              <w:rPr>
                <w:rFonts w:ascii="宋体" w:eastAsia="宋体" w:hAnsi="宋体" w:cs="Times New Roman" w:hint="eastAsia"/>
                <w:sz w:val="24"/>
                <w:szCs w:val="20"/>
              </w:rPr>
              <w:t>.供应商资格证明文件</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供应商资质证明文件具体内容见规定。</w:t>
            </w:r>
          </w:p>
          <w:p w:rsidR="000A0D69" w:rsidRDefault="0092781B">
            <w:pPr>
              <w:spacing w:line="360" w:lineRule="auto"/>
              <w:rPr>
                <w:rFonts w:ascii="宋体" w:eastAsia="宋体" w:hAnsi="宋体" w:cs="Times New Roman"/>
                <w:strike/>
                <w:color w:val="00B0F0"/>
                <w:sz w:val="24"/>
                <w:szCs w:val="20"/>
              </w:rPr>
            </w:pPr>
            <w:r>
              <w:rPr>
                <w:rFonts w:ascii="Times New Roman" w:eastAsia="宋体" w:hAnsi="Times New Roman" w:cs="Times New Roman" w:hint="eastAsia"/>
                <w:sz w:val="24"/>
                <w:szCs w:val="20"/>
              </w:rPr>
              <w:t>7</w:t>
            </w:r>
            <w:r>
              <w:rPr>
                <w:rFonts w:ascii="宋体" w:eastAsia="宋体" w:hAnsi="宋体" w:cs="Times New Roman" w:hint="eastAsia"/>
                <w:sz w:val="24"/>
                <w:szCs w:val="20"/>
              </w:rPr>
              <w:t>.产品详细清单（包括软硬件及伴随服务）</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8</w:t>
            </w:r>
            <w:r>
              <w:rPr>
                <w:rFonts w:ascii="宋体" w:eastAsia="宋体" w:hAnsi="宋体" w:cs="Times New Roman" w:hint="eastAsia"/>
                <w:sz w:val="24"/>
                <w:szCs w:val="20"/>
              </w:rPr>
              <w:t>.提供详细配件清单及价格</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9</w:t>
            </w:r>
            <w:r>
              <w:rPr>
                <w:rFonts w:ascii="宋体" w:eastAsia="宋体" w:hAnsi="宋体" w:cs="Times New Roman" w:hint="eastAsia"/>
                <w:sz w:val="24"/>
                <w:szCs w:val="20"/>
              </w:rPr>
              <w:t>.其他资料（供应商认为有必要提交的其他资料）</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lastRenderedPageBreak/>
              <w:t>5</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应严格按照竞争性谈判文件规定的格式和内容编制</w:t>
            </w:r>
            <w:r w:rsidR="00831317">
              <w:rPr>
                <w:rFonts w:ascii="宋体" w:eastAsia="宋体" w:hAnsi="宋体" w:cs="Times New Roman" w:hint="eastAsia"/>
                <w:sz w:val="24"/>
                <w:szCs w:val="20"/>
              </w:rPr>
              <w:t>响应</w:t>
            </w:r>
            <w:r>
              <w:rPr>
                <w:rFonts w:ascii="宋体" w:eastAsia="宋体" w:hAnsi="宋体" w:cs="Times New Roman" w:hint="eastAsia"/>
                <w:sz w:val="24"/>
                <w:szCs w:val="20"/>
              </w:rPr>
              <w:t>文件，</w:t>
            </w:r>
            <w:r>
              <w:rPr>
                <w:rFonts w:ascii="宋体" w:eastAsia="宋体" w:hAnsi="宋体" w:cs="Times New Roman"/>
                <w:sz w:val="24"/>
                <w:szCs w:val="20"/>
              </w:rPr>
              <w:t>要求对本竞争性谈判文件</w:t>
            </w:r>
            <w:r w:rsidR="00F02F0B">
              <w:rPr>
                <w:rFonts w:ascii="宋体" w:eastAsia="宋体" w:hAnsi="宋体" w:cs="Times New Roman" w:hint="eastAsia"/>
                <w:sz w:val="24"/>
                <w:szCs w:val="20"/>
              </w:rPr>
              <w:t>第三章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69" w:type="pct"/>
            <w:vAlign w:val="center"/>
          </w:tcPr>
          <w:p w:rsidR="000A0D69" w:rsidRDefault="0092781B">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w:t>
            </w:r>
            <w:r w:rsidR="00F02F0B">
              <w:rPr>
                <w:rFonts w:ascii="宋体" w:eastAsia="宋体" w:hAnsi="宋体" w:cs="Times New Roman" w:hint="eastAsia"/>
                <w:sz w:val="24"/>
                <w:szCs w:val="20"/>
              </w:rPr>
              <w:t>第三章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中所列产品及要求报价，响应文件总价中不得包含超出竞争性谈判文件要求以外的内容，否则在评审时不予核减。</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p>
        </w:tc>
        <w:tc>
          <w:tcPr>
            <w:tcW w:w="4469" w:type="pct"/>
            <w:vAlign w:val="center"/>
          </w:tcPr>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本次竞争性谈判不接受选择性报价或者有附加条件的报价。</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sz w:val="24"/>
                <w:szCs w:val="20"/>
              </w:rPr>
              <w:t>.</w:t>
            </w:r>
            <w:r>
              <w:rPr>
                <w:rFonts w:ascii="Times New Roman" w:eastAsia="宋体" w:hAnsi="Times New Roman" w:cs="Times New Roman"/>
                <w:sz w:val="24"/>
                <w:szCs w:val="20"/>
              </w:rPr>
              <w:t>1</w:t>
            </w:r>
          </w:p>
        </w:tc>
        <w:tc>
          <w:tcPr>
            <w:tcW w:w="4469" w:type="pct"/>
            <w:vAlign w:val="center"/>
          </w:tcPr>
          <w:p w:rsidR="000A0D69" w:rsidRDefault="0092781B">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从中华人民共和国关境内提供的货物，其报价包括：</w:t>
            </w:r>
          </w:p>
          <w:p w:rsidR="000A0D69" w:rsidRDefault="0092781B">
            <w:pPr>
              <w:autoSpaceDE w:val="0"/>
              <w:autoSpaceDN w:val="0"/>
              <w:spacing w:line="360" w:lineRule="auto"/>
              <w:ind w:left="525" w:right="57" w:hanging="468"/>
              <w:textAlignment w:val="bottom"/>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）关境内制造的货物</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hint="eastAsia"/>
                <w:sz w:val="24"/>
                <w:szCs w:val="20"/>
              </w:rPr>
              <w:t>EXW</w:t>
            </w:r>
            <w:r>
              <w:rPr>
                <w:rFonts w:ascii="宋体" w:eastAsia="宋体" w:hAnsi="宋体" w:cs="Times New Roman" w:hint="eastAsia"/>
                <w:sz w:val="24"/>
                <w:szCs w:val="20"/>
              </w:rPr>
              <w:t>（出厂价）（应包括增值税和其它税费）；</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）按照</w:t>
            </w:r>
            <w:r w:rsidR="00F02F0B">
              <w:rPr>
                <w:rFonts w:ascii="宋体" w:eastAsia="宋体" w:hAnsi="宋体" w:cs="Times New Roman" w:hint="eastAsia"/>
                <w:sz w:val="24"/>
                <w:szCs w:val="20"/>
              </w:rPr>
              <w:t>第三章</w:t>
            </w:r>
            <w:r>
              <w:rPr>
                <w:rFonts w:ascii="宋体" w:eastAsia="宋体" w:hAnsi="宋体" w:cs="Times New Roman" w:hint="eastAsia"/>
                <w:sz w:val="24"/>
                <w:szCs w:val="20"/>
              </w:rPr>
              <w:t>相应条款中列出的各类培训费用。</w:t>
            </w:r>
          </w:p>
          <w:p w:rsidR="000A0D69" w:rsidRDefault="0092781B">
            <w:pPr>
              <w:autoSpaceDE w:val="0"/>
              <w:autoSpaceDN w:val="0"/>
              <w:spacing w:line="360" w:lineRule="auto"/>
              <w:ind w:left="57" w:right="57"/>
              <w:textAlignment w:val="bottom"/>
              <w:rPr>
                <w:rFonts w:ascii="宋体" w:eastAsia="宋体" w:hAnsi="宋体" w:cs="Times New Roman"/>
                <w:sz w:val="24"/>
                <w:szCs w:val="20"/>
              </w:rPr>
            </w:pPr>
            <w:r>
              <w:rPr>
                <w:rFonts w:ascii="Times New Roman" w:eastAsia="宋体" w:hAnsi="Times New Roman" w:cs="Times New Roman" w:hint="eastAsia"/>
                <w:sz w:val="24"/>
                <w:szCs w:val="20"/>
              </w:rPr>
              <w:lastRenderedPageBreak/>
              <w:t>2</w:t>
            </w:r>
            <w:r>
              <w:rPr>
                <w:rFonts w:ascii="宋体" w:eastAsia="宋体" w:hAnsi="宋体" w:cs="Times New Roman" w:hint="eastAsia"/>
                <w:sz w:val="24"/>
                <w:szCs w:val="20"/>
              </w:rPr>
              <w:t>）递交文件截止时间前已经进口的货物</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0A0D69" w:rsidRDefault="0092781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w:t>
            </w:r>
            <w:r w:rsidR="00F02F0B">
              <w:rPr>
                <w:rFonts w:ascii="宋体" w:eastAsia="宋体" w:hAnsi="宋体" w:cs="Times New Roman" w:hint="eastAsia"/>
                <w:sz w:val="24"/>
                <w:szCs w:val="20"/>
              </w:rPr>
              <w:t>第三章</w:t>
            </w:r>
            <w:r>
              <w:rPr>
                <w:rFonts w:ascii="宋体" w:eastAsia="宋体" w:hAnsi="宋体" w:cs="Times New Roman" w:hint="eastAsia"/>
                <w:sz w:val="24"/>
                <w:szCs w:val="20"/>
              </w:rPr>
              <w:t>相应条款中列出的各类培训费用。</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lastRenderedPageBreak/>
              <w:t>6</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6</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69" w:type="pct"/>
            <w:vAlign w:val="center"/>
          </w:tcPr>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从中华人民共和国关境外提供的货物和服务的货币：美元。</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本项目不接受联合体响应文件。</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69" w:type="pct"/>
            <w:vAlign w:val="center"/>
          </w:tcPr>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）供应商具有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）供应商未被“信用中国”网站（</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）供应商参加政府采购活动前三年内，在经营活动中没有重大违法记录；</w:t>
            </w:r>
            <w:r>
              <w:rPr>
                <w:rFonts w:ascii="宋体" w:eastAsia="宋体" w:hAnsi="宋体" w:cs="Times New Roman"/>
                <w:sz w:val="24"/>
                <w:szCs w:val="20"/>
              </w:rPr>
              <w:t xml:space="preserve"> </w:t>
            </w:r>
          </w:p>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）供应商是专业生产本次所需产品的制造商，或由制造商指定一个代理商作为本次响应文件的唯一授权代理；</w:t>
            </w:r>
          </w:p>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5</w:t>
            </w:r>
            <w:r>
              <w:rPr>
                <w:rFonts w:ascii="宋体" w:eastAsia="宋体" w:hAnsi="宋体" w:cs="Times New Roman"/>
                <w:sz w:val="24"/>
                <w:szCs w:val="20"/>
              </w:rPr>
              <w:t>）供应商必须具有相应</w:t>
            </w:r>
            <w:r>
              <w:rPr>
                <w:rFonts w:ascii="宋体" w:eastAsia="宋体" w:hAnsi="宋体" w:cs="Times New Roman" w:hint="eastAsia"/>
                <w:sz w:val="24"/>
                <w:szCs w:val="20"/>
              </w:rPr>
              <w:t>产品</w:t>
            </w:r>
            <w:r>
              <w:rPr>
                <w:rFonts w:ascii="宋体" w:eastAsia="宋体" w:hAnsi="宋体" w:cs="Times New Roman"/>
                <w:sz w:val="24"/>
                <w:szCs w:val="20"/>
              </w:rPr>
              <w:t>的《医疗器械生产企业许可证》</w:t>
            </w:r>
            <w:r>
              <w:rPr>
                <w:rFonts w:ascii="宋体" w:eastAsia="宋体" w:hAnsi="宋体" w:cs="Times New Roman" w:hint="eastAsia"/>
                <w:sz w:val="24"/>
                <w:szCs w:val="20"/>
              </w:rPr>
              <w:t>和</w:t>
            </w:r>
            <w:r>
              <w:rPr>
                <w:rFonts w:ascii="宋体" w:eastAsia="宋体" w:hAnsi="宋体" w:cs="Times New Roman"/>
                <w:sz w:val="24"/>
                <w:szCs w:val="20"/>
              </w:rPr>
              <w:t>《医疗器械经营企业许可证》；</w:t>
            </w:r>
            <w:r>
              <w:rPr>
                <w:rFonts w:ascii="宋体" w:eastAsia="宋体" w:hAnsi="宋体" w:cs="Times New Roman"/>
                <w:sz w:val="24"/>
                <w:szCs w:val="20"/>
              </w:rPr>
              <w:br/>
              <w:t>（</w:t>
            </w:r>
            <w:r>
              <w:rPr>
                <w:rFonts w:ascii="Times New Roman" w:eastAsia="宋体" w:hAnsi="Times New Roman" w:cs="Times New Roman"/>
                <w:sz w:val="24"/>
                <w:szCs w:val="20"/>
              </w:rPr>
              <w:t>6</w:t>
            </w:r>
            <w:r>
              <w:rPr>
                <w:rFonts w:ascii="宋体" w:eastAsia="宋体" w:hAnsi="宋体" w:cs="Times New Roman"/>
                <w:sz w:val="24"/>
                <w:szCs w:val="20"/>
              </w:rPr>
              <w:t xml:space="preserve">）响应文件产品需具备中华人民共和国国家食品药品和国家食品药品监督管理局颁发的开标之日在有效期内的《医疗器械产品注册证》。 </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p>
        </w:tc>
        <w:tc>
          <w:tcPr>
            <w:tcW w:w="4469" w:type="pct"/>
            <w:vAlign w:val="center"/>
          </w:tcPr>
          <w:p w:rsidR="000A0D69" w:rsidRDefault="0092781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供应商必须提交的资格证明文件应包括：</w:t>
            </w:r>
          </w:p>
          <w:p w:rsidR="000A0D69" w:rsidRDefault="0092781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）供应商在注册地的相关注册法律文件。若供应商在中华人民共和国境内注册的，则必须提供营业执照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0A0D69" w:rsidRDefault="0092781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）如果供应商是响应文件货物制造厂家，应按照国家有关规定提供食品药品监督管理部门颁发的《中华人民共和国医疗器械生产企业许可证》或《第一类医</w:t>
            </w:r>
            <w:r>
              <w:rPr>
                <w:rFonts w:ascii="宋体" w:eastAsia="宋体" w:hAnsi="宋体" w:cs="Times New Roman" w:hint="eastAsia"/>
                <w:sz w:val="24"/>
                <w:szCs w:val="20"/>
              </w:rPr>
              <w:lastRenderedPageBreak/>
              <w:t>疗器械生产备案凭证》、《中华人民共和国医疗器械经营企业许可证》；如果供应商是经营销售企业，应按照国家有关规定提供食品药品监督管理部门颁发的《中华人民共和国医疗器械经营企业许可证》或《第二类医疗器械经营备案凭证》。供应商的生产或经营范围应当与国家相关许可保持一致。</w:t>
            </w:r>
          </w:p>
          <w:p w:rsidR="000A0D69" w:rsidRDefault="0092781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供应商应提供响应文件货物由食品药品监督管理部门颁发的初审之日在有效期内的《中华人民共和国医疗器械注册证》或《第一类医疗器械备案凭证》。响应文件货物的规格型号应当与《中华人民共和国医疗器械注册证》或者《第一类医疗器械备案凭证》中的规格型号保持一致。</w:t>
            </w:r>
          </w:p>
          <w:p w:rsidR="000A0D69" w:rsidRDefault="0092781B">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）供应商应是专业生产本次所需产品的制造商或制造商唯一授权的参与本次响应文件的代理商，且应得到制造商针对本次响应文件项目的制造商授权书，授权书的有效期应至少与响应文件有效期一致；</w:t>
            </w:r>
            <w:r>
              <w:rPr>
                <w:rFonts w:ascii="宋体" w:eastAsia="宋体" w:hAnsi="宋体" w:cs="Times New Roman"/>
                <w:strike/>
                <w:color w:val="00B0F0"/>
                <w:sz w:val="24"/>
                <w:szCs w:val="20"/>
              </w:rPr>
              <w:t xml:space="preserve"> </w:t>
            </w:r>
          </w:p>
          <w:p w:rsidR="000A0D69" w:rsidRDefault="0092781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）提供用户名单（有用户名称）；</w:t>
            </w:r>
          </w:p>
          <w:p w:rsidR="000A0D69" w:rsidRDefault="0092781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6</w:t>
            </w:r>
            <w:r>
              <w:rPr>
                <w:rFonts w:ascii="宋体" w:eastAsia="宋体" w:hAnsi="宋体" w:cs="Times New Roman" w:hint="eastAsia"/>
                <w:sz w:val="24"/>
                <w:szCs w:val="20"/>
              </w:rPr>
              <w:t>）供应商需提供无重大违法记录承诺书；</w:t>
            </w:r>
            <w:r>
              <w:rPr>
                <w:rFonts w:ascii="宋体" w:eastAsia="宋体" w:hAnsi="宋体" w:cs="Times New Roman" w:hint="eastAsia"/>
                <w:sz w:val="24"/>
                <w:szCs w:val="24"/>
              </w:rPr>
              <w:t>（格式见附件</w:t>
            </w:r>
            <w:r>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0A0D69" w:rsidRDefault="0092781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7</w:t>
            </w:r>
            <w:r>
              <w:rPr>
                <w:rFonts w:ascii="宋体" w:eastAsia="宋体" w:hAnsi="宋体" w:cs="Times New Roman" w:hint="eastAsia"/>
                <w:sz w:val="24"/>
                <w:szCs w:val="20"/>
              </w:rPr>
              <w:t>）</w:t>
            </w:r>
            <w:r>
              <w:rPr>
                <w:rFonts w:ascii="宋体" w:eastAsia="宋体" w:hAnsi="宋体" w:cs="Times New Roman" w:hint="eastAsia"/>
                <w:sz w:val="24"/>
                <w:szCs w:val="24"/>
              </w:rPr>
              <w:t>供应商需提供无行贿犯罪记录声明函；（格式见附件</w:t>
            </w:r>
            <w:r>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0A0D69" w:rsidRDefault="0092781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8</w:t>
            </w:r>
            <w:r>
              <w:rPr>
                <w:rFonts w:ascii="宋体" w:eastAsia="宋体" w:hAnsi="宋体" w:cs="Times New Roman" w:hint="eastAsia"/>
                <w:sz w:val="24"/>
                <w:szCs w:val="20"/>
              </w:rPr>
              <w:t>）</w:t>
            </w:r>
            <w:r>
              <w:rPr>
                <w:rFonts w:ascii="宋体" w:eastAsia="宋体" w:hAnsi="宋体" w:cs="Times New Roman"/>
                <w:sz w:val="24"/>
                <w:szCs w:val="20"/>
              </w:rPr>
              <w:t>供应商认为需加以说明的其他内容。</w:t>
            </w:r>
          </w:p>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供应商提交的资格证明文件的原件或复印件上均需加盖供应商的公章。</w:t>
            </w:r>
          </w:p>
          <w:p w:rsidR="000A0D69" w:rsidRDefault="0092781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对于上述要求中未涵盖，但属响应文件产品必须符合的强制性认证标准、国家关于安全、卫生、环保、质量、能耗等有关规定的，必须提供相关资格证明文件，否则其响应文件将被拒绝。</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lastRenderedPageBreak/>
              <w:t>7</w:t>
            </w:r>
            <w:r>
              <w:rPr>
                <w:rFonts w:ascii="宋体" w:eastAsia="宋体" w:hAnsi="宋体" w:cs="Times New Roman" w:hint="eastAsia"/>
                <w:sz w:val="24"/>
                <w:szCs w:val="20"/>
              </w:rPr>
              <w:t>.</w:t>
            </w:r>
            <w:r>
              <w:rPr>
                <w:rFonts w:ascii="Times New Roman" w:eastAsia="宋体" w:hAnsi="Times New Roman" w:cs="Times New Roman"/>
                <w:sz w:val="24"/>
                <w:szCs w:val="20"/>
              </w:rPr>
              <w:t>4</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证明货物和服务与竞争性谈判文件的要求相一致的文件，可以是文字资料、图纸和数据，包括但不限于：</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w:t>
            </w:r>
            <w:r>
              <w:rPr>
                <w:rFonts w:ascii="宋体" w:eastAsia="宋体" w:hAnsi="宋体" w:cs="Times New Roman" w:hint="eastAsia"/>
                <w:sz w:val="24"/>
                <w:szCs w:val="20"/>
              </w:rPr>
              <w:t>货物主要技术指标和性能的详细说明；</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供应商必须提供响应文件货物验收合格后开始使用至第</w:t>
            </w:r>
            <w:r>
              <w:rPr>
                <w:rFonts w:ascii="Times New Roman" w:eastAsia="宋体" w:hAnsi="Times New Roman"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对照竞争性谈判响应文件技术规格，逐条说明所提供的货物和服务已对竞争性谈判响应文件的技术规格做出了实质性的响应，并申明与技术规格条文的偏差和例外。特别对有具体参数要求的指标，供应商必须提供所投产品的具体参数值。</w:t>
            </w:r>
          </w:p>
          <w:p w:rsidR="000A0D69" w:rsidRDefault="0092781B">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供应商必须对重要技术参数提供技术支持资料（例如</w:t>
            </w:r>
            <w:r>
              <w:rPr>
                <w:rFonts w:ascii="Times New Roman" w:eastAsia="宋体" w:hAnsi="Times New Roman" w:cs="Times New Roman" w:hint="eastAsia"/>
                <w:sz w:val="24"/>
                <w:szCs w:val="20"/>
              </w:rPr>
              <w:t>DATA</w:t>
            </w:r>
            <w:r>
              <w:rPr>
                <w:rFonts w:ascii="宋体" w:eastAsia="宋体" w:hAnsi="宋体" w:cs="Times New Roman" w:hint="eastAsia"/>
                <w:sz w:val="24"/>
                <w:szCs w:val="20"/>
              </w:rPr>
              <w:t xml:space="preserve"> </w:t>
            </w:r>
            <w:r>
              <w:rPr>
                <w:rFonts w:ascii="Times New Roman" w:eastAsia="宋体" w:hAnsi="Times New Roman" w:cs="Times New Roman" w:hint="eastAsia"/>
                <w:sz w:val="24"/>
                <w:szCs w:val="20"/>
              </w:rPr>
              <w:t>SHEET</w:t>
            </w:r>
            <w:r>
              <w:rPr>
                <w:rFonts w:ascii="宋体" w:eastAsia="宋体" w:hAnsi="宋体" w:cs="Times New Roman" w:hint="eastAsia"/>
                <w:sz w:val="24"/>
                <w:szCs w:val="20"/>
              </w:rPr>
              <w:t>、样本、</w:t>
            </w:r>
            <w:r>
              <w:rPr>
                <w:rFonts w:ascii="宋体" w:eastAsia="宋体" w:hAnsi="宋体" w:cs="Times New Roman" w:hint="eastAsia"/>
                <w:sz w:val="24"/>
                <w:szCs w:val="20"/>
              </w:rPr>
              <w:lastRenderedPageBreak/>
              <w:t>产品说明书等制造商公开发布的印刷资料或第三方检测机构出具的检测报告或权威认证机构出具的认证证书等具有法律效力的文件），未提供的，评审时不予认可。</w:t>
            </w:r>
          </w:p>
          <w:p w:rsidR="000A0D69" w:rsidRDefault="0092781B">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5</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lastRenderedPageBreak/>
              <w:t>8</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响应文件有效期：</w:t>
            </w:r>
            <w:r>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9</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Pr>
                <w:rFonts w:ascii="Times New Roman" w:eastAsia="宋体" w:hAnsi="Times New Roman" w:cs="Times New Roman" w:hint="eastAsia"/>
                <w:sz w:val="24"/>
                <w:szCs w:val="20"/>
              </w:rPr>
              <w:t>1</w:t>
            </w:r>
            <w:r>
              <w:rPr>
                <w:rFonts w:ascii="宋体" w:eastAsia="宋体" w:hAnsi="宋体" w:cs="Times New Roman" w:hint="eastAsia"/>
                <w:sz w:val="24"/>
                <w:szCs w:val="20"/>
              </w:rPr>
              <w:t>.全套响应文件正本（加盖公章）：</w:t>
            </w:r>
            <w:r>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Pr>
                <w:rFonts w:ascii="Times New Roman" w:eastAsia="宋体" w:hAnsi="Times New Roman" w:cs="Times New Roman" w:hint="eastAsia"/>
                <w:sz w:val="24"/>
                <w:szCs w:val="20"/>
              </w:rPr>
              <w:t>2</w:t>
            </w:r>
            <w:r>
              <w:rPr>
                <w:rFonts w:ascii="宋体" w:eastAsia="宋体" w:hAnsi="宋体" w:cs="Times New Roman" w:hint="eastAsia"/>
                <w:sz w:val="24"/>
                <w:szCs w:val="20"/>
              </w:rPr>
              <w:t>.技术偏离表：</w:t>
            </w:r>
            <w:r>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9</w:t>
            </w:r>
            <w:r>
              <w:rPr>
                <w:rFonts w:ascii="宋体" w:eastAsia="宋体" w:hAnsi="宋体" w:cs="Times New Roman"/>
                <w:sz w:val="24"/>
                <w:szCs w:val="20"/>
              </w:rPr>
              <w:t>.</w:t>
            </w:r>
            <w:r>
              <w:rPr>
                <w:rFonts w:ascii="Times New Roman" w:eastAsia="宋体" w:hAnsi="Times New Roman" w:cs="Times New Roman"/>
                <w:sz w:val="24"/>
                <w:szCs w:val="20"/>
              </w:rPr>
              <w:t>2</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竞争性谈判响应文件的每一页都应由单位负责人或其授权代表用姓或首字母签字（包括样本等所有资料），否则将被否决。</w:t>
            </w:r>
          </w:p>
        </w:tc>
      </w:tr>
      <w:tr w:rsidR="000A0D69">
        <w:trPr>
          <w:trHeight w:val="567"/>
        </w:trPr>
        <w:tc>
          <w:tcPr>
            <w:tcW w:w="5000" w:type="pct"/>
            <w:gridSpan w:val="2"/>
            <w:vAlign w:val="center"/>
          </w:tcPr>
          <w:p w:rsidR="000A0D69" w:rsidRDefault="0092781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竞争性谈判评审</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10</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Pr>
                <w:rFonts w:ascii="Times New Roman" w:eastAsia="宋体" w:hAnsi="Times New Roman" w:cs="Times New Roman"/>
                <w:sz w:val="24"/>
                <w:szCs w:val="20"/>
              </w:rPr>
              <w:t>2</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医院通过“信用中国”网站（</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）查询供应商的信用记录，查询时间不早于本项目公告发布之日。对列入失信执行人、重大税收违法案件当事人名单、政府采购严重违法失信行为记录名单的供应商，其响应文件将被否决。</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Pr>
                <w:rFonts w:ascii="Times New Roman" w:eastAsia="宋体" w:hAnsi="Times New Roman" w:cs="Times New Roman"/>
                <w:sz w:val="24"/>
                <w:szCs w:val="20"/>
              </w:rPr>
              <w:t>3</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供应商的竞争性谈判文件中未加注“★”号的一般技术参数的偏离超过</w:t>
            </w:r>
            <w:r>
              <w:rPr>
                <w:rFonts w:ascii="Times New Roman" w:eastAsia="宋体" w:hAnsi="Times New Roman" w:cs="Times New Roman" w:hint="eastAsia"/>
                <w:sz w:val="24"/>
                <w:szCs w:val="20"/>
              </w:rPr>
              <w:t>5</w:t>
            </w:r>
            <w:r>
              <w:rPr>
                <w:rFonts w:ascii="宋体" w:eastAsia="宋体" w:hAnsi="宋体" w:cs="Times New Roman" w:hint="eastAsia"/>
                <w:sz w:val="24"/>
                <w:szCs w:val="20"/>
              </w:rPr>
              <w:t>项（包括</w:t>
            </w:r>
            <w:r>
              <w:rPr>
                <w:rFonts w:ascii="Times New Roman" w:eastAsia="宋体" w:hAnsi="Times New Roman" w:cs="Times New Roman" w:hint="eastAsia"/>
                <w:sz w:val="24"/>
                <w:szCs w:val="20"/>
              </w:rPr>
              <w:t>5</w:t>
            </w:r>
            <w:r>
              <w:rPr>
                <w:rFonts w:ascii="宋体" w:eastAsia="宋体" w:hAnsi="宋体" w:cs="Times New Roman" w:hint="eastAsia"/>
                <w:sz w:val="24"/>
                <w:szCs w:val="20"/>
              </w:rPr>
              <w:t>项），其响应文件将被否决。</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评审货币：人民币。</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本竞争性谈判文件所涵盖的货物必须按</w:t>
            </w:r>
            <w:r w:rsidR="00F02F0B">
              <w:rPr>
                <w:rFonts w:ascii="宋体" w:eastAsia="宋体" w:hAnsi="宋体" w:cs="Times New Roman" w:hint="eastAsia"/>
                <w:sz w:val="24"/>
                <w:szCs w:val="20"/>
              </w:rPr>
              <w:t>第三章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中规定的合同交货期交货。对提前交货者不考虑降低评标价。对提交“推迟交货计划”的响应文件可以接受，但每延期一周其报价将在响应文件总价的基础上增加</w:t>
            </w:r>
            <w:r>
              <w:rPr>
                <w:rFonts w:ascii="Times New Roman" w:eastAsia="宋体" w:hAnsi="Times New Roman" w:cs="Times New Roman"/>
                <w:sz w:val="24"/>
                <w:szCs w:val="20"/>
              </w:rPr>
              <w:t>0</w:t>
            </w:r>
            <w:r>
              <w:rPr>
                <w:rFonts w:ascii="宋体" w:eastAsia="宋体" w:hAnsi="宋体" w:cs="Times New Roman"/>
                <w:sz w:val="24"/>
                <w:szCs w:val="20"/>
              </w:rPr>
              <w:t>.</w:t>
            </w:r>
            <w:r>
              <w:rPr>
                <w:rFonts w:ascii="Times New Roman" w:eastAsia="宋体" w:hAnsi="Times New Roman"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Pr>
                <w:rFonts w:ascii="Times New Roman" w:eastAsia="宋体" w:hAnsi="Times New Roman" w:cs="Times New Roman" w:hint="eastAsia"/>
                <w:sz w:val="24"/>
                <w:szCs w:val="20"/>
              </w:rPr>
              <w:t>1</w:t>
            </w:r>
            <w:r>
              <w:rPr>
                <w:rFonts w:ascii="宋体" w:eastAsia="宋体" w:hAnsi="宋体" w:cs="Times New Roman" w:hint="eastAsia"/>
                <w:sz w:val="24"/>
                <w:szCs w:val="20"/>
              </w:rPr>
              <w:t>个月交货的响应文件将被否决。</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sidR="00763491">
              <w:rPr>
                <w:rFonts w:ascii="Times New Roman" w:eastAsia="宋体" w:hAnsi="Times New Roman" w:cs="Times New Roman"/>
                <w:sz w:val="24"/>
                <w:szCs w:val="20"/>
              </w:rPr>
              <w:t>3</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供应商应在竞争性谈判响应文件中提供按照出厂标准供应的货物质保期内运行</w:t>
            </w:r>
            <w:r>
              <w:rPr>
                <w:rFonts w:ascii="宋体" w:eastAsia="宋体" w:hAnsi="宋体" w:cs="Times New Roman" w:hint="eastAsia"/>
                <w:sz w:val="24"/>
                <w:szCs w:val="20"/>
              </w:rPr>
              <w:lastRenderedPageBreak/>
              <w:t>所需的易损件和备品备件，其费用需提供分项报价，并计入响应文件总价。</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lastRenderedPageBreak/>
              <w:t>11</w:t>
            </w:r>
            <w:r>
              <w:rPr>
                <w:rFonts w:ascii="宋体" w:eastAsia="宋体" w:hAnsi="宋体" w:cs="Times New Roman" w:hint="eastAsia"/>
                <w:sz w:val="24"/>
                <w:szCs w:val="20"/>
              </w:rPr>
              <w:t>.</w:t>
            </w:r>
            <w:r w:rsidR="00763491">
              <w:rPr>
                <w:rFonts w:ascii="Times New Roman" w:eastAsia="宋体" w:hAnsi="Times New Roman" w:cs="Times New Roman"/>
                <w:sz w:val="24"/>
                <w:szCs w:val="20"/>
              </w:rPr>
              <w:t>4</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w:t>
            </w:r>
            <w:r w:rsidR="00347CB5">
              <w:rPr>
                <w:rFonts w:ascii="宋体" w:eastAsia="宋体" w:hAnsi="宋体" w:cs="Times New Roman" w:hint="eastAsia"/>
                <w:sz w:val="24"/>
                <w:szCs w:val="20"/>
              </w:rPr>
              <w:t>三</w:t>
            </w:r>
            <w:r>
              <w:rPr>
                <w:rFonts w:ascii="宋体" w:eastAsia="宋体" w:hAnsi="宋体" w:cs="Times New Roman" w:hint="eastAsia"/>
                <w:sz w:val="24"/>
                <w:szCs w:val="20"/>
              </w:rPr>
              <w:t>章“货物需求一览表及技术规格”中的相应要求。</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sidR="00763491">
              <w:rPr>
                <w:rFonts w:ascii="Times New Roman" w:eastAsia="宋体" w:hAnsi="Times New Roman" w:cs="Times New Roman"/>
                <w:sz w:val="24"/>
                <w:szCs w:val="20"/>
              </w:rPr>
              <w:t>5</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sidR="00763491">
              <w:rPr>
                <w:rFonts w:ascii="Times New Roman" w:eastAsia="宋体" w:hAnsi="Times New Roman" w:cs="Times New Roman"/>
                <w:sz w:val="24"/>
                <w:szCs w:val="20"/>
              </w:rPr>
              <w:t>6</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）竞争性谈判文件中加注“★”号的为重要条款（参数），对任一重要条款（参数）的偏离，其响应文件将被否决；</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）竞争性谈判文件中未加注“★”号的为一般条款（参数），高于标准的，不考虑降低评标价，低于标准的，评标价将增加该产品响应文件价格的百分之壹（</w:t>
            </w:r>
            <w:r>
              <w:rPr>
                <w:rFonts w:ascii="Times New Roman" w:eastAsia="宋体" w:hAnsi="Times New Roman"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）（特别注明的除外）；若响应文件中没有单独列出该产品分项报价的，评审价格调整时按响应文件总价计算。</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sz w:val="24"/>
                <w:szCs w:val="20"/>
              </w:rPr>
              <w:t>12</w:t>
            </w:r>
            <w:r>
              <w:rPr>
                <w:rFonts w:ascii="宋体" w:eastAsia="宋体" w:hAnsi="宋体" w:cs="Times New Roman" w:hint="eastAsia"/>
                <w:sz w:val="24"/>
                <w:szCs w:val="20"/>
              </w:rPr>
              <w:t>．1</w:t>
            </w:r>
          </w:p>
        </w:tc>
        <w:tc>
          <w:tcPr>
            <w:tcW w:w="4469" w:type="pct"/>
            <w:vAlign w:val="center"/>
          </w:tcPr>
          <w:p w:rsidR="000A0D69" w:rsidRDefault="0092781B">
            <w:pPr>
              <w:pStyle w:val="a9"/>
              <w:adjustRightInd w:val="0"/>
              <w:snapToGrid w:val="0"/>
              <w:spacing w:line="360" w:lineRule="auto"/>
              <w:textAlignment w:val="center"/>
              <w:rPr>
                <w:rFonts w:asciiTheme="minorEastAsia" w:eastAsiaTheme="minorEastAsia" w:hAnsiTheme="minorEastAsia"/>
                <w:sz w:val="24"/>
              </w:rPr>
            </w:pPr>
            <w:r>
              <w:rPr>
                <w:rFonts w:hAnsi="宋体" w:hint="eastAsia"/>
                <w:sz w:val="24"/>
              </w:rPr>
              <w:t>评审方法：所有谈判和最后报价结束后，由谈判小组从质量和服务均能满足采购文件实质性要求的供应商中，按照最后报价由低到高的顺序推荐成交候选供应商。</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2.2</w:t>
            </w:r>
          </w:p>
        </w:tc>
        <w:tc>
          <w:tcPr>
            <w:tcW w:w="4469" w:type="pct"/>
            <w:vAlign w:val="center"/>
          </w:tcPr>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谈判小组：</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（1）本项目评审工作由谈判小组负责，谈判小组由3人以上单数组成。</w:t>
            </w:r>
          </w:p>
          <w:p w:rsidR="000A0D69" w:rsidRDefault="0092781B">
            <w:pPr>
              <w:spacing w:line="360" w:lineRule="auto"/>
              <w:rPr>
                <w:rFonts w:ascii="宋体" w:eastAsia="宋体" w:hAnsi="宋体" w:cs="Times New Roman"/>
                <w:sz w:val="24"/>
                <w:szCs w:val="20"/>
              </w:rPr>
            </w:pPr>
            <w:r>
              <w:rPr>
                <w:rFonts w:ascii="宋体" w:eastAsia="宋体" w:hAnsi="宋体" w:cs="Times New Roman" w:hint="eastAsia"/>
                <w:sz w:val="24"/>
                <w:szCs w:val="20"/>
              </w:rPr>
              <w:t>（2）谈判小组成员应坚持客观、公正、审慎的原则，依据响应文件对谈判文件响应情况、响应文件编制情况等，进行综合、科学、客观评审。</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1</w:t>
            </w:r>
            <w:r>
              <w:rPr>
                <w:rFonts w:ascii="宋体" w:eastAsia="宋体" w:hAnsi="宋体" w:cs="Times New Roman"/>
                <w:b/>
                <w:sz w:val="24"/>
                <w:szCs w:val="20"/>
              </w:rPr>
              <w:t>2.3</w:t>
            </w:r>
          </w:p>
        </w:tc>
        <w:tc>
          <w:tcPr>
            <w:tcW w:w="4469" w:type="pct"/>
            <w:vAlign w:val="center"/>
          </w:tcPr>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评审程序：</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lastRenderedPageBreak/>
              <w:t>（4）请参加谈判的供应商事先做好时间安排和谈判准备，根据通知的安排，携带有关谈判资料准时参加谈判。</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（5）谈判结束后，供应商应根据谈判中确定的内容和时间要求提交最终响应文件（包括最后报价）。</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（6）所有谈判和最后报价结束后，由谈判小组从质量和服务均能满足采购文件实质性要求的供应商中，按照最后报价由低到高的顺序推荐成交候选供应商。</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（7）最后报价相同的，由谈判小组按照少数服从多数原则表决。根据规定,采购人按照成交候选人排名顺序确定成交供应商。</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1</w:t>
            </w:r>
            <w:r>
              <w:rPr>
                <w:rFonts w:ascii="宋体" w:eastAsia="宋体" w:hAnsi="宋体" w:cs="Times New Roman"/>
                <w:b/>
                <w:sz w:val="24"/>
                <w:szCs w:val="20"/>
              </w:rPr>
              <w:t>2.4</w:t>
            </w:r>
          </w:p>
        </w:tc>
        <w:tc>
          <w:tcPr>
            <w:tcW w:w="4469" w:type="pct"/>
            <w:vAlign w:val="center"/>
          </w:tcPr>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评审细则：</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rsidR="000A0D69" w:rsidRDefault="0092781B">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rsidR="000A0D69">
        <w:trPr>
          <w:trHeight w:val="567"/>
        </w:trPr>
        <w:tc>
          <w:tcPr>
            <w:tcW w:w="5000" w:type="pct"/>
            <w:gridSpan w:val="2"/>
            <w:vAlign w:val="center"/>
          </w:tcPr>
          <w:p w:rsidR="000A0D69" w:rsidRDefault="0092781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0A0D69">
        <w:trPr>
          <w:trHeight w:val="567"/>
        </w:trPr>
        <w:tc>
          <w:tcPr>
            <w:tcW w:w="531" w:type="pct"/>
            <w:vAlign w:val="center"/>
          </w:tcPr>
          <w:p w:rsidR="000A0D69" w:rsidRDefault="0092781B">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12</w:t>
            </w:r>
          </w:p>
        </w:tc>
        <w:tc>
          <w:tcPr>
            <w:tcW w:w="4469" w:type="pct"/>
            <w:vAlign w:val="center"/>
          </w:tcPr>
          <w:p w:rsidR="000A0D69" w:rsidRDefault="0092781B">
            <w:pPr>
              <w:pStyle w:val="a9"/>
              <w:adjustRightInd w:val="0"/>
              <w:snapToGrid w:val="0"/>
              <w:spacing w:line="360" w:lineRule="auto"/>
              <w:textAlignment w:val="center"/>
              <w:rPr>
                <w:rFonts w:hAnsi="宋体"/>
                <w:sz w:val="24"/>
              </w:rPr>
            </w:pPr>
            <w:r>
              <w:rPr>
                <w:rFonts w:hAnsi="宋体" w:hint="eastAsia"/>
                <w:sz w:val="24"/>
              </w:rPr>
              <w:t>中选供应商的确定：按照最后报价由低到高的顺序推荐成交候选供应商。最后报价相同的，由谈判小组按照少数服从多数原则表决。根据规定,采购人按照成交候选人排名顺序确定成交供应商。</w:t>
            </w:r>
          </w:p>
        </w:tc>
      </w:tr>
    </w:tbl>
    <w:p w:rsidR="00347CB5" w:rsidRDefault="00347CB5" w:rsidP="00347CB5">
      <w:pPr>
        <w:keepNext/>
        <w:keepLines/>
        <w:spacing w:after="260" w:line="360" w:lineRule="auto"/>
        <w:outlineLvl w:val="0"/>
        <w:rPr>
          <w:rFonts w:ascii="Times New Roman" w:eastAsia="宋体" w:hAnsi="Times New Roman" w:cs="Times New Roman"/>
          <w:b/>
          <w:kern w:val="44"/>
          <w:sz w:val="36"/>
          <w:szCs w:val="20"/>
        </w:rPr>
      </w:pPr>
      <w:bookmarkStart w:id="12" w:name="_Toc11326094"/>
      <w:bookmarkStart w:id="13" w:name="_Toc9066360"/>
    </w:p>
    <w:p w:rsidR="00347CB5" w:rsidRDefault="00347CB5" w:rsidP="00347CB5">
      <w:pPr>
        <w:widowControl/>
        <w:jc w:val="left"/>
        <w:rPr>
          <w:rFonts w:ascii="Times New Roman" w:eastAsia="宋体" w:hAnsi="Times New Roman" w:cs="Times New Roman"/>
          <w:b/>
          <w:kern w:val="44"/>
          <w:sz w:val="36"/>
          <w:szCs w:val="20"/>
        </w:rPr>
      </w:pPr>
    </w:p>
    <w:p w:rsidR="00347CB5" w:rsidRDefault="00347CB5" w:rsidP="00347CB5">
      <w:pPr>
        <w:widowControl/>
        <w:jc w:val="left"/>
        <w:rPr>
          <w:rFonts w:ascii="Times New Roman" w:eastAsia="宋体" w:hAnsi="Times New Roman" w:cs="Times New Roman"/>
          <w:b/>
          <w:kern w:val="44"/>
          <w:sz w:val="36"/>
          <w:szCs w:val="20"/>
        </w:rPr>
      </w:pPr>
    </w:p>
    <w:p w:rsidR="00347CB5" w:rsidRDefault="00347CB5" w:rsidP="00347CB5">
      <w:pPr>
        <w:widowControl/>
        <w:jc w:val="left"/>
        <w:rPr>
          <w:rFonts w:ascii="Times New Roman" w:eastAsia="宋体" w:hAnsi="Times New Roman" w:cs="Times New Roman"/>
          <w:b/>
          <w:kern w:val="44"/>
          <w:sz w:val="36"/>
          <w:szCs w:val="20"/>
        </w:rPr>
      </w:pPr>
    </w:p>
    <w:p w:rsidR="00347CB5" w:rsidRDefault="00347CB5" w:rsidP="00347CB5">
      <w:pPr>
        <w:widowControl/>
        <w:jc w:val="left"/>
        <w:rPr>
          <w:rFonts w:ascii="Times New Roman" w:eastAsia="宋体" w:hAnsi="Times New Roman" w:cs="Times New Roman"/>
          <w:b/>
          <w:kern w:val="44"/>
          <w:sz w:val="36"/>
          <w:szCs w:val="20"/>
        </w:rPr>
      </w:pPr>
    </w:p>
    <w:p w:rsidR="00347CB5" w:rsidRDefault="00347CB5" w:rsidP="00347CB5">
      <w:pPr>
        <w:widowControl/>
        <w:jc w:val="left"/>
        <w:rPr>
          <w:rFonts w:ascii="Times New Roman" w:eastAsia="宋体" w:hAnsi="Times New Roman" w:cs="Times New Roman"/>
          <w:b/>
          <w:kern w:val="44"/>
          <w:sz w:val="36"/>
          <w:szCs w:val="20"/>
        </w:rPr>
      </w:pPr>
    </w:p>
    <w:p w:rsidR="00347CB5" w:rsidRDefault="00347CB5" w:rsidP="00347CB5">
      <w:pPr>
        <w:widowControl/>
        <w:jc w:val="left"/>
        <w:rPr>
          <w:rFonts w:ascii="Times New Roman" w:eastAsia="宋体" w:hAnsi="Times New Roman" w:cs="Times New Roman"/>
          <w:b/>
          <w:kern w:val="44"/>
          <w:sz w:val="36"/>
          <w:szCs w:val="20"/>
        </w:rPr>
      </w:pPr>
    </w:p>
    <w:p w:rsidR="00347CB5" w:rsidRDefault="00347CB5" w:rsidP="00347CB5">
      <w:pPr>
        <w:widowControl/>
        <w:jc w:val="center"/>
        <w:rPr>
          <w:rFonts w:ascii="Times New Roman" w:eastAsia="宋体" w:hAnsi="Times New Roman" w:cs="Times New Roman"/>
          <w:b/>
          <w:kern w:val="44"/>
          <w:sz w:val="36"/>
          <w:szCs w:val="20"/>
        </w:rPr>
      </w:pPr>
    </w:p>
    <w:p w:rsidR="000A0D69" w:rsidRDefault="0092781B" w:rsidP="00347CB5">
      <w:pPr>
        <w:keepNext/>
        <w:keepLines/>
        <w:spacing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w:t>
      </w:r>
      <w:r w:rsidR="0036795A">
        <w:rPr>
          <w:rFonts w:ascii="Times New Roman" w:eastAsia="宋体" w:hAnsi="Times New Roman" w:cs="Times New Roman" w:hint="eastAsia"/>
          <w:b/>
          <w:kern w:val="44"/>
          <w:sz w:val="36"/>
          <w:szCs w:val="20"/>
        </w:rPr>
        <w:t>三</w:t>
      </w:r>
      <w:r>
        <w:rPr>
          <w:rFonts w:ascii="Times New Roman" w:eastAsia="宋体" w:hAnsi="Times New Roman" w:cs="Times New Roman" w:hint="eastAsia"/>
          <w:b/>
          <w:kern w:val="44"/>
          <w:sz w:val="36"/>
          <w:szCs w:val="20"/>
        </w:rPr>
        <w:t>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货物需求一览表及技术规格</w:t>
      </w:r>
    </w:p>
    <w:p w:rsidR="000A0D69" w:rsidRDefault="0092781B">
      <w:r>
        <w:rPr>
          <w:rFonts w:ascii="Times New Roman" w:eastAsia="宋体" w:hAnsi="Times New Roman" w:cs="宋体" w:hint="eastAsia"/>
          <w:color w:val="000000" w:themeColor="text1"/>
          <w:sz w:val="24"/>
          <w:szCs w:val="24"/>
        </w:rPr>
        <w:t>（一）一次性使用静脉血样采集容器</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一次性使用静脉血样采集容器</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widowControl/>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用于血常规、血沉项目、血凝、血栓弹力图、血流变、微量元素、静脉血糖、生化类（如：肝功、肾功类等）、免疫类（如：乙肝、艾滋梅毒类）等项目检测。</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使用条件</w:t>
            </w:r>
          </w:p>
        </w:tc>
        <w:tc>
          <w:tcPr>
            <w:tcW w:w="6487" w:type="dxa"/>
            <w:vAlign w:val="center"/>
          </w:tcPr>
          <w:p w:rsidR="000A0D69" w:rsidRDefault="0092781B">
            <w:pPr>
              <w:widowControl/>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可用于首支采血，采血后需颠倒混匀</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试管</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不易碎，可承受</w:t>
            </w:r>
            <w:r>
              <w:rPr>
                <w:rFonts w:ascii="Times New Roman" w:eastAsia="宋体" w:hAnsi="Times New Roman" w:cs="宋体" w:hint="eastAsia"/>
                <w:color w:val="000000" w:themeColor="text1"/>
                <w:sz w:val="24"/>
                <w:szCs w:val="24"/>
              </w:rPr>
              <w:t>20000g</w:t>
            </w:r>
            <w:r>
              <w:rPr>
                <w:rFonts w:ascii="Times New Roman" w:eastAsia="宋体" w:hAnsi="Times New Roman" w:cs="宋体" w:hint="eastAsia"/>
                <w:color w:val="000000" w:themeColor="text1"/>
                <w:sz w:val="24"/>
                <w:szCs w:val="24"/>
              </w:rPr>
              <w:t>的离心力，可用于</w:t>
            </w:r>
            <w:r>
              <w:rPr>
                <w:rFonts w:ascii="Times New Roman" w:eastAsia="宋体" w:hAnsi="Times New Roman" w:cs="宋体" w:hint="eastAsia"/>
                <w:color w:val="000000" w:themeColor="text1"/>
                <w:sz w:val="24"/>
                <w:szCs w:val="24"/>
              </w:rPr>
              <w:t>-20</w:t>
            </w:r>
            <w:r>
              <w:rPr>
                <w:rFonts w:ascii="Times New Roman" w:eastAsia="宋体" w:hAnsi="Times New Roman" w:cs="宋体" w:hint="eastAsia"/>
                <w:color w:val="000000" w:themeColor="text1"/>
                <w:sz w:val="24"/>
                <w:szCs w:val="24"/>
              </w:rPr>
              <w:t>℃的冷冻贮存，易于运输。</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胶塞</w:t>
            </w:r>
          </w:p>
        </w:tc>
        <w:tc>
          <w:tcPr>
            <w:tcW w:w="6487" w:type="dxa"/>
            <w:vAlign w:val="center"/>
          </w:tcPr>
          <w:p w:rsidR="000A0D69" w:rsidRDefault="0092781B">
            <w:pPr>
              <w:snapToGrid w:val="0"/>
              <w:spacing w:line="400" w:lineRule="exact"/>
              <w:jc w:val="left"/>
              <w:textAlignment w:val="baseline"/>
              <w:rPr>
                <w:rFonts w:ascii="Times New Roman" w:eastAsia="宋体" w:hAnsi="Times New Roman" w:cs="宋体"/>
                <w:color w:val="000000" w:themeColor="text1"/>
                <w:sz w:val="24"/>
                <w:szCs w:val="24"/>
              </w:rPr>
            </w:pPr>
            <w:r>
              <w:rPr>
                <w:rFonts w:ascii="宋体" w:eastAsia="宋体" w:hAnsi="宋体" w:cs="宋体" w:hint="eastAsia"/>
                <w:color w:val="000000"/>
                <w:kern w:val="0"/>
                <w:sz w:val="24"/>
                <w:szCs w:val="24"/>
              </w:rPr>
              <w:t>采用优质橡胶，减少漏血、漏气、掉屑以及穿刺过程中对于探针的磨损。</w:t>
            </w:r>
          </w:p>
        </w:tc>
      </w:tr>
      <w:tr w:rsidR="000A0D69">
        <w:trPr>
          <w:trHeight w:val="23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6</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分离胶</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高效稳定，耐热性（防止液化）良好，比重、粘度适合，保证检验结果的准确性。</w:t>
            </w:r>
          </w:p>
        </w:tc>
      </w:tr>
      <w:tr w:rsidR="000A0D69">
        <w:trPr>
          <w:trHeight w:val="18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7</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安全盖帽设计</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能够杜绝采血管在上机脱帽过程中，因胶塞滞留试管中而造成的对检测设备的损坏。用采血针及其他采血设备采集血样时管盖不得松动或脱落。</w:t>
            </w:r>
          </w:p>
        </w:tc>
      </w:tr>
      <w:tr w:rsidR="000A0D69">
        <w:trPr>
          <w:trHeight w:val="61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8</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精确真空度设定</w:t>
            </w:r>
          </w:p>
        </w:tc>
        <w:tc>
          <w:tcPr>
            <w:tcW w:w="6487" w:type="dxa"/>
            <w:vAlign w:val="center"/>
          </w:tcPr>
          <w:p w:rsidR="000A0D69" w:rsidRDefault="0092781B">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预制真空误差±</w:t>
            </w:r>
            <w:r>
              <w:rPr>
                <w:rFonts w:ascii="Times New Roman" w:eastAsia="宋体" w:hAnsi="Times New Roman" w:cs="宋体" w:hint="eastAsia"/>
                <w:color w:val="000000" w:themeColor="text1"/>
                <w:sz w:val="24"/>
                <w:szCs w:val="24"/>
              </w:rPr>
              <w:t>10%</w:t>
            </w:r>
            <w:r>
              <w:rPr>
                <w:rFonts w:ascii="Times New Roman" w:eastAsia="宋体" w:hAnsi="Times New Roman" w:cs="宋体" w:hint="eastAsia"/>
                <w:color w:val="000000" w:themeColor="text1"/>
                <w:sz w:val="24"/>
                <w:szCs w:val="24"/>
              </w:rPr>
              <w:t>以内，真空度设置精确，满足使用过程中采血针损耗真空度的要求。</w:t>
            </w:r>
          </w:p>
        </w:tc>
      </w:tr>
      <w:tr w:rsidR="000A0D69">
        <w:trPr>
          <w:trHeight w:val="53"/>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9</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试管壁特殊处理</w:t>
            </w:r>
          </w:p>
        </w:tc>
        <w:tc>
          <w:tcPr>
            <w:tcW w:w="6487" w:type="dxa"/>
            <w:vAlign w:val="center"/>
          </w:tcPr>
          <w:p w:rsidR="000A0D69" w:rsidRDefault="0092781B">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在试管内壁形成致密保护膜，改善血液相容性，并保持血细胞形态，防止血细胞挂壁。</w:t>
            </w:r>
          </w:p>
        </w:tc>
      </w:tr>
      <w:tr w:rsidR="000A0D69">
        <w:trPr>
          <w:trHeight w:val="926"/>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10</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设备匹配</w:t>
            </w:r>
          </w:p>
        </w:tc>
        <w:tc>
          <w:tcPr>
            <w:tcW w:w="6487" w:type="dxa"/>
            <w:vAlign w:val="center"/>
          </w:tcPr>
          <w:p w:rsidR="000A0D69" w:rsidRDefault="0092781B">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试管多种规格选择，可原管上机，与各种自动化设备无缝匹配。</w:t>
            </w:r>
          </w:p>
        </w:tc>
      </w:tr>
      <w:tr w:rsidR="000A0D69">
        <w:trPr>
          <w:trHeight w:val="53"/>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11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添加剂</w:t>
            </w:r>
          </w:p>
        </w:tc>
        <w:tc>
          <w:tcPr>
            <w:tcW w:w="6487" w:type="dxa"/>
            <w:vAlign w:val="center"/>
          </w:tcPr>
          <w:p w:rsidR="000A0D69" w:rsidRDefault="0092781B">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按照国标推荐预先处置标准定量的添加剂，准确预先设定添加的真空，保证血样与添加剂的准确比例。添加剂喷涂量精准雾化均匀，检验结果真实准确。</w:t>
            </w:r>
          </w:p>
        </w:tc>
      </w:tr>
      <w:tr w:rsidR="000A0D69">
        <w:trPr>
          <w:trHeight w:val="55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辐照灭菌</w:t>
            </w:r>
          </w:p>
        </w:tc>
        <w:tc>
          <w:tcPr>
            <w:tcW w:w="6487" w:type="dxa"/>
            <w:vAlign w:val="center"/>
          </w:tcPr>
          <w:p w:rsidR="000A0D69" w:rsidRDefault="0092781B">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真空采血管必须无菌，应符合</w:t>
            </w:r>
            <w:r>
              <w:rPr>
                <w:rFonts w:ascii="Times New Roman" w:eastAsia="宋体" w:hAnsi="Times New Roman" w:cs="宋体" w:hint="eastAsia"/>
                <w:color w:val="000000" w:themeColor="text1"/>
                <w:sz w:val="24"/>
                <w:szCs w:val="24"/>
              </w:rPr>
              <w:t>YY0314-2007</w:t>
            </w:r>
            <w:r>
              <w:rPr>
                <w:rFonts w:ascii="Times New Roman" w:eastAsia="宋体" w:hAnsi="Times New Roman" w:cs="宋体" w:hint="eastAsia"/>
                <w:color w:val="000000" w:themeColor="text1"/>
                <w:sz w:val="24"/>
                <w:szCs w:val="24"/>
              </w:rPr>
              <w:t>《一次性使用人体静脉血样采集容器》和《一次性使用真空采血管产品注册技术审查指导原则》关于无菌的要求，须采用辐射灭菌，且无菌保证水平为</w:t>
            </w:r>
            <w:r>
              <w:rPr>
                <w:rFonts w:ascii="Times New Roman" w:eastAsia="宋体" w:hAnsi="Times New Roman" w:cs="宋体" w:hint="eastAsia"/>
                <w:color w:val="000000" w:themeColor="text1"/>
                <w:sz w:val="24"/>
                <w:szCs w:val="24"/>
              </w:rPr>
              <w:t>10</w:t>
            </w:r>
            <w:r>
              <w:rPr>
                <w:rFonts w:ascii="Times New Roman" w:eastAsia="宋体" w:hAnsi="Times New Roman" w:cs="宋体" w:hint="eastAsia"/>
                <w:color w:val="000000" w:themeColor="text1"/>
                <w:sz w:val="24"/>
                <w:szCs w:val="24"/>
                <w:vertAlign w:val="superscript"/>
              </w:rPr>
              <w:t>-6</w:t>
            </w:r>
            <w:r>
              <w:rPr>
                <w:rFonts w:ascii="Times New Roman" w:eastAsia="宋体" w:hAnsi="Times New Roman" w:cs="宋体" w:hint="eastAsia"/>
                <w:color w:val="000000" w:themeColor="text1"/>
                <w:sz w:val="24"/>
                <w:szCs w:val="24"/>
              </w:rPr>
              <w:t>；辐照灭菌机构应取得辐射安全许可证，并通过</w:t>
            </w:r>
            <w:r>
              <w:rPr>
                <w:rFonts w:ascii="Times New Roman" w:eastAsia="宋体" w:hAnsi="Times New Roman" w:cs="宋体" w:hint="eastAsia"/>
                <w:color w:val="000000" w:themeColor="text1"/>
                <w:sz w:val="24"/>
                <w:szCs w:val="24"/>
              </w:rPr>
              <w:t>ISO9001</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ISO13485</w:t>
            </w:r>
            <w:r>
              <w:rPr>
                <w:rFonts w:ascii="Times New Roman" w:eastAsia="宋体" w:hAnsi="Times New Roman" w:cs="宋体" w:hint="eastAsia"/>
                <w:color w:val="000000" w:themeColor="text1"/>
                <w:sz w:val="24"/>
                <w:szCs w:val="24"/>
              </w:rPr>
              <w:t>和</w:t>
            </w:r>
            <w:r>
              <w:rPr>
                <w:rFonts w:ascii="Times New Roman" w:eastAsia="宋体" w:hAnsi="Times New Roman" w:cs="宋体" w:hint="eastAsia"/>
                <w:color w:val="000000" w:themeColor="text1"/>
                <w:sz w:val="24"/>
                <w:szCs w:val="24"/>
              </w:rPr>
              <w:t>ISO11137</w:t>
            </w:r>
            <w:r>
              <w:rPr>
                <w:rFonts w:ascii="Times New Roman" w:eastAsia="宋体" w:hAnsi="Times New Roman" w:cs="宋体" w:hint="eastAsia"/>
                <w:color w:val="000000" w:themeColor="text1"/>
                <w:sz w:val="24"/>
                <w:szCs w:val="24"/>
              </w:rPr>
              <w:t>认证；提供辐照灭</w:t>
            </w:r>
            <w:r>
              <w:rPr>
                <w:rFonts w:ascii="Times New Roman" w:eastAsia="宋体" w:hAnsi="Times New Roman" w:cs="宋体" w:hint="eastAsia"/>
                <w:color w:val="000000" w:themeColor="text1"/>
                <w:sz w:val="24"/>
                <w:szCs w:val="24"/>
              </w:rPr>
              <w:lastRenderedPageBreak/>
              <w:t>菌确认报告及相应附件、剂量设定分布报告、辐照灭菌厂产品辐照证明书。</w:t>
            </w:r>
          </w:p>
        </w:tc>
      </w:tr>
      <w:tr w:rsidR="000A0D69">
        <w:trPr>
          <w:trHeight w:val="56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lastRenderedPageBreak/>
              <w:t>★</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双层管</w:t>
            </w:r>
          </w:p>
        </w:tc>
        <w:tc>
          <w:tcPr>
            <w:tcW w:w="6487" w:type="dxa"/>
            <w:vAlign w:val="center"/>
          </w:tcPr>
          <w:p w:rsidR="000A0D69" w:rsidRDefault="0092781B">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要求无死腔设计试管，双层设计；确保试管添加剂试剂无挥发，确保检验结果的准确。</w:t>
            </w:r>
          </w:p>
        </w:tc>
      </w:tr>
      <w:tr w:rsidR="000A0D69">
        <w:trPr>
          <w:trHeight w:val="53"/>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处理</w:t>
            </w:r>
          </w:p>
        </w:tc>
        <w:tc>
          <w:tcPr>
            <w:tcW w:w="6487" w:type="dxa"/>
            <w:vAlign w:val="center"/>
          </w:tcPr>
          <w:p w:rsidR="000A0D69" w:rsidRDefault="0092781B">
            <w:pPr>
              <w:snapToGrid w:val="0"/>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使用后可直接高压灭菌和焚烧销毁处理</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无残留，过程中不会产生有毒气味，性质稳定，不会和血液发生交换或其他反应。</w:t>
            </w:r>
          </w:p>
        </w:tc>
      </w:tr>
      <w:tr w:rsidR="000A0D69">
        <w:trPr>
          <w:trHeight w:val="598"/>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刻度线</w:t>
            </w:r>
          </w:p>
        </w:tc>
        <w:tc>
          <w:tcPr>
            <w:tcW w:w="6487" w:type="dxa"/>
            <w:vAlign w:val="center"/>
          </w:tcPr>
          <w:p w:rsidR="000A0D69" w:rsidRDefault="0092781B">
            <w:pPr>
              <w:tabs>
                <w:tab w:val="left" w:pos="310"/>
              </w:tabs>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真空采血管刻度需清晰准确，各批次刻度必须保持一致。</w:t>
            </w:r>
          </w:p>
        </w:tc>
      </w:tr>
      <w:tr w:rsidR="000A0D69">
        <w:trPr>
          <w:trHeight w:val="53"/>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6</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外观</w:t>
            </w:r>
          </w:p>
        </w:tc>
        <w:tc>
          <w:tcPr>
            <w:tcW w:w="6487" w:type="dxa"/>
            <w:vAlign w:val="center"/>
          </w:tcPr>
          <w:p w:rsidR="000A0D69" w:rsidRDefault="0092781B">
            <w:pPr>
              <w:snapToGrid w:val="0"/>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真空采血管外壁不得有可造成使用者皮肤损伤的利边、瑕疵或粗糙表面；内壁不得有肉眼可见的异物。真空采血管内壁及管盖胶塞需经硅化处理，可减少细胞损伤，避免细胞挂壁。</w:t>
            </w:r>
          </w:p>
        </w:tc>
      </w:tr>
      <w:tr w:rsidR="000A0D69">
        <w:trPr>
          <w:trHeight w:val="53"/>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7</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标签</w:t>
            </w:r>
          </w:p>
        </w:tc>
        <w:tc>
          <w:tcPr>
            <w:tcW w:w="6487" w:type="dxa"/>
            <w:vAlign w:val="center"/>
          </w:tcPr>
          <w:p w:rsidR="000A0D69" w:rsidRDefault="0092781B">
            <w:pPr>
              <w:snapToGrid w:val="0"/>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标签注明生产批号、有效期、采血量、添加剂名称、采血量刻度线、产品名称、生产厂家、一次性使用符号标示。根据需要可定制</w:t>
            </w:r>
            <w:r>
              <w:rPr>
                <w:rFonts w:ascii="Times New Roman" w:eastAsia="宋体" w:hAnsi="Times New Roman" w:cs="宋体" w:hint="eastAsia"/>
                <w:color w:val="000000" w:themeColor="text1"/>
                <w:sz w:val="24"/>
                <w:szCs w:val="24"/>
              </w:rPr>
              <w:t>UV</w:t>
            </w:r>
            <w:r>
              <w:rPr>
                <w:rFonts w:ascii="Times New Roman" w:eastAsia="宋体" w:hAnsi="Times New Roman" w:cs="宋体" w:hint="eastAsia"/>
                <w:color w:val="000000" w:themeColor="text1"/>
                <w:sz w:val="24"/>
                <w:szCs w:val="24"/>
              </w:rPr>
              <w:t>印刷标签。</w:t>
            </w:r>
          </w:p>
        </w:tc>
      </w:tr>
    </w:tbl>
    <w:p w:rsidR="000A0D69" w:rsidRDefault="000A0D69">
      <w:pPr>
        <w:spacing w:after="120"/>
        <w:rPr>
          <w:rFonts w:ascii="Times New Roman" w:eastAsia="宋体" w:hAnsi="Times New Roman" w:cs="宋体"/>
          <w:color w:val="000000" w:themeColor="text1"/>
          <w:sz w:val="24"/>
          <w:szCs w:val="24"/>
        </w:rPr>
      </w:pPr>
    </w:p>
    <w:p w:rsidR="000A0D69" w:rsidRDefault="000A0D69">
      <w:pPr>
        <w:spacing w:after="120"/>
        <w:rPr>
          <w:rFonts w:ascii="Times New Roman" w:eastAsia="宋体" w:hAnsi="Times New Roman" w:cs="宋体"/>
          <w:color w:val="000000" w:themeColor="text1"/>
          <w:sz w:val="24"/>
          <w:szCs w:val="24"/>
        </w:rPr>
      </w:pP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（二）高频切除电极</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高频切除电极</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与内窥镜和高频电刀配套使用，经尿道或宫颈在生理盐水下对前列腺或宫腔进行凝固、切割和等离子汽化操作。</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形状尺寸</w:t>
            </w:r>
          </w:p>
        </w:tc>
        <w:tc>
          <w:tcPr>
            <w:tcW w:w="6487" w:type="dxa"/>
            <w:vAlign w:val="center"/>
          </w:tcPr>
          <w:p w:rsidR="000A0D69" w:rsidRDefault="0092781B">
            <w:pPr>
              <w:numPr>
                <w:ilvl w:val="0"/>
                <w:numId w:val="2"/>
              </w:numPr>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环形；</w:t>
            </w:r>
          </w:p>
          <w:p w:rsidR="000A0D69" w:rsidRDefault="0092781B">
            <w:pPr>
              <w:numPr>
                <w:ilvl w:val="0"/>
                <w:numId w:val="2"/>
              </w:numPr>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r>
              <w:rPr>
                <w:rFonts w:ascii="Times New Roman" w:eastAsia="宋体" w:hAnsi="Times New Roman" w:cs="宋体"/>
                <w:color w:val="000000" w:themeColor="text1"/>
                <w:sz w:val="24"/>
                <w:szCs w:val="24"/>
              </w:rPr>
              <w:t>4Fr</w:t>
            </w:r>
            <w:r>
              <w:rPr>
                <w:rFonts w:ascii="Times New Roman" w:eastAsia="宋体" w:hAnsi="Times New Roman" w:cs="宋体" w:hint="eastAsia"/>
                <w:color w:val="000000" w:themeColor="text1"/>
                <w:sz w:val="24"/>
                <w:szCs w:val="24"/>
              </w:rPr>
              <w:t>，中号；</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角度</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0</w:t>
            </w:r>
            <w:r>
              <w:rPr>
                <w:rFonts w:ascii="Times New Roman" w:eastAsia="宋体" w:hAnsi="Times New Roman" w:cs="宋体"/>
                <w:color w:val="000000" w:themeColor="text1"/>
                <w:sz w:val="24"/>
                <w:szCs w:val="24"/>
              </w:rPr>
              <w:t>.2</w:t>
            </w:r>
            <w:r>
              <w:rPr>
                <w:rFonts w:ascii="Times New Roman" w:eastAsia="宋体" w:hAnsi="Times New Roman" w:cs="宋体" w:hint="eastAsia"/>
                <w:color w:val="000000" w:themeColor="text1"/>
                <w:sz w:val="24"/>
                <w:szCs w:val="24"/>
              </w:rPr>
              <w:t>弦，</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2</w:t>
            </w:r>
            <w:r>
              <w:rPr>
                <w:rFonts w:ascii="Times New Roman" w:eastAsia="宋体" w:hAnsi="Times New Roman" w:cs="宋体" w:hint="eastAsia"/>
                <w:color w:val="000000" w:themeColor="text1"/>
                <w:sz w:val="24"/>
                <w:szCs w:val="24"/>
              </w:rPr>
              <w:t>°；</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灭菌方式</w:t>
            </w:r>
          </w:p>
        </w:tc>
        <w:tc>
          <w:tcPr>
            <w:tcW w:w="6487" w:type="dxa"/>
            <w:vAlign w:val="center"/>
          </w:tcPr>
          <w:p w:rsidR="000A0D69" w:rsidRDefault="0092781B">
            <w:pPr>
              <w:snapToGrid w:val="0"/>
              <w:spacing w:line="400" w:lineRule="exact"/>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一次性环氧乙烷灭菌产品；</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6</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质保期</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3</w:t>
            </w:r>
            <w:r>
              <w:rPr>
                <w:rFonts w:ascii="Times New Roman" w:eastAsia="宋体" w:hAnsi="Times New Roman" w:cs="宋体" w:hint="eastAsia"/>
                <w:color w:val="000000" w:themeColor="text1"/>
                <w:sz w:val="24"/>
                <w:szCs w:val="24"/>
              </w:rPr>
              <w:t>年</w:t>
            </w:r>
          </w:p>
        </w:tc>
      </w:tr>
    </w:tbl>
    <w:p w:rsidR="000A0D69" w:rsidRDefault="000A0D69">
      <w:pPr>
        <w:spacing w:after="120"/>
        <w:rPr>
          <w:rFonts w:ascii="Times New Roman" w:eastAsia="宋体" w:hAnsi="Times New Roman" w:cs="宋体"/>
          <w:color w:val="000000" w:themeColor="text1"/>
          <w:sz w:val="24"/>
          <w:szCs w:val="24"/>
        </w:rPr>
      </w:pPr>
    </w:p>
    <w:p w:rsidR="000A0D69" w:rsidRDefault="000A0D69">
      <w:pPr>
        <w:spacing w:after="120"/>
        <w:rPr>
          <w:rFonts w:ascii="Times New Roman" w:eastAsia="宋体" w:hAnsi="Times New Roman" w:cs="宋体"/>
          <w:color w:val="000000" w:themeColor="text1"/>
          <w:sz w:val="24"/>
          <w:szCs w:val="24"/>
        </w:rPr>
      </w:pP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（三）透析液过滤器</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透析液过滤器</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lastRenderedPageBreak/>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截留来自透析液的内毒素、微生物等；不同透析液流量的透析机使用不同规格的过滤器，避免对透析机的损坏和污染。</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膜材料</w:t>
            </w:r>
          </w:p>
        </w:tc>
        <w:tc>
          <w:tcPr>
            <w:tcW w:w="6487" w:type="dxa"/>
            <w:vAlign w:val="center"/>
          </w:tcPr>
          <w:p w:rsidR="000A0D69" w:rsidRDefault="0092781B">
            <w:pPr>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聚醚砜</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灭菌方式</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电子束</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滤过率</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在最大跨膜压</w:t>
            </w:r>
            <w:r>
              <w:rPr>
                <w:rFonts w:ascii="Times New Roman" w:eastAsia="宋体" w:hAnsi="Times New Roman" w:cs="宋体" w:hint="eastAsia"/>
                <w:color w:val="000000" w:themeColor="text1"/>
                <w:sz w:val="24"/>
                <w:szCs w:val="24"/>
              </w:rPr>
              <w:t>5</w:t>
            </w:r>
            <w:r>
              <w:rPr>
                <w:rFonts w:ascii="Times New Roman" w:eastAsia="宋体" w:hAnsi="Times New Roman" w:cs="宋体"/>
                <w:color w:val="000000" w:themeColor="text1"/>
                <w:sz w:val="24"/>
                <w:szCs w:val="24"/>
              </w:rPr>
              <w:t>25mmHg</w:t>
            </w:r>
            <w:r>
              <w:rPr>
                <w:rFonts w:ascii="Times New Roman" w:eastAsia="宋体" w:hAnsi="Times New Roman" w:cs="宋体" w:hint="eastAsia"/>
                <w:color w:val="000000" w:themeColor="text1"/>
                <w:sz w:val="24"/>
                <w:szCs w:val="24"/>
              </w:rPr>
              <w:t>下对水的滤过率不小于</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000ml/min</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6</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滤除性能</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滤过液中细菌总数</w:t>
            </w:r>
            <w:r>
              <w:rPr>
                <w:rFonts w:ascii="Times New Roman" w:eastAsia="宋体" w:hAnsi="Times New Roman" w:cs="Times New Roman"/>
                <w:color w:val="000000" w:themeColor="text1"/>
                <w:sz w:val="24"/>
                <w:szCs w:val="24"/>
              </w:rPr>
              <w:t>≤</w:t>
            </w:r>
            <w:r>
              <w:rPr>
                <w:rFonts w:ascii="Times New Roman" w:eastAsia="宋体" w:hAnsi="Times New Roman" w:cs="宋体"/>
                <w:color w:val="000000" w:themeColor="text1"/>
                <w:sz w:val="24"/>
                <w:szCs w:val="24"/>
              </w:rPr>
              <w:t>1CFU/10mL</w:t>
            </w:r>
          </w:p>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滤过液中内毒素含量</w:t>
            </w:r>
            <w:r>
              <w:rPr>
                <w:rFonts w:ascii="Times New Roman" w:eastAsia="宋体" w:hAnsi="Times New Roman" w:cs="宋体" w:hint="eastAsia"/>
                <w:color w:val="000000" w:themeColor="text1"/>
                <w:sz w:val="24"/>
                <w:szCs w:val="24"/>
              </w:rPr>
              <w:t>&lt;</w:t>
            </w:r>
            <w:r>
              <w:rPr>
                <w:rFonts w:ascii="Times New Roman" w:eastAsia="宋体" w:hAnsi="Times New Roman" w:cs="宋体"/>
                <w:color w:val="000000" w:themeColor="text1"/>
                <w:sz w:val="24"/>
                <w:szCs w:val="24"/>
              </w:rPr>
              <w:t>0.03EU/mL</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7</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使用寿命</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使用次数≥</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50</w:t>
            </w:r>
            <w:r>
              <w:rPr>
                <w:rFonts w:ascii="Times New Roman" w:eastAsia="宋体" w:hAnsi="Times New Roman" w:cs="宋体" w:hint="eastAsia"/>
                <w:color w:val="000000" w:themeColor="text1"/>
                <w:sz w:val="24"/>
                <w:szCs w:val="24"/>
              </w:rPr>
              <w:t>次或使用时间≥</w:t>
            </w:r>
            <w:r>
              <w:rPr>
                <w:rFonts w:ascii="Times New Roman" w:eastAsia="宋体" w:hAnsi="Times New Roman" w:cs="宋体" w:hint="eastAsia"/>
                <w:color w:val="000000" w:themeColor="text1"/>
                <w:sz w:val="24"/>
                <w:szCs w:val="24"/>
              </w:rPr>
              <w:t>9</w:t>
            </w:r>
            <w:r>
              <w:rPr>
                <w:rFonts w:ascii="Times New Roman" w:eastAsia="宋体" w:hAnsi="Times New Roman" w:cs="宋体"/>
                <w:color w:val="000000" w:themeColor="text1"/>
                <w:sz w:val="24"/>
                <w:szCs w:val="24"/>
              </w:rPr>
              <w:t>00</w:t>
            </w:r>
            <w:r>
              <w:rPr>
                <w:rFonts w:ascii="Times New Roman" w:eastAsia="宋体" w:hAnsi="Times New Roman" w:cs="宋体" w:hint="eastAsia"/>
                <w:color w:val="000000" w:themeColor="text1"/>
                <w:sz w:val="24"/>
                <w:szCs w:val="24"/>
              </w:rPr>
              <w:t>小时</w:t>
            </w:r>
          </w:p>
        </w:tc>
      </w:tr>
    </w:tbl>
    <w:p w:rsidR="000A0D69" w:rsidRDefault="000A0D69">
      <w:pPr>
        <w:spacing w:after="120"/>
        <w:rPr>
          <w:rFonts w:ascii="Times New Roman" w:eastAsia="宋体" w:hAnsi="Times New Roman" w:cs="宋体"/>
          <w:color w:val="000000" w:themeColor="text1"/>
          <w:sz w:val="24"/>
          <w:szCs w:val="24"/>
        </w:rPr>
      </w:pPr>
    </w:p>
    <w:p w:rsidR="000A0D69" w:rsidRDefault="000A0D69">
      <w:pPr>
        <w:spacing w:after="120"/>
        <w:rPr>
          <w:rFonts w:ascii="Times New Roman" w:eastAsia="宋体" w:hAnsi="Times New Roman" w:cs="宋体"/>
          <w:color w:val="000000" w:themeColor="text1"/>
          <w:sz w:val="24"/>
          <w:szCs w:val="24"/>
        </w:rPr>
      </w:pP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（四）理疗电极片</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理疗电极片</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与定向透药治疗仪配套使用，用于传导仪器发出的电脉冲信号，配合药物治疗，避免患者之间的交叉感染。</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尺寸规格</w:t>
            </w:r>
          </w:p>
        </w:tc>
        <w:tc>
          <w:tcPr>
            <w:tcW w:w="6487" w:type="dxa"/>
            <w:vAlign w:val="center"/>
          </w:tcPr>
          <w:p w:rsidR="000A0D69" w:rsidRDefault="0092781B">
            <w:pPr>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误差应不超过标称值的±</w:t>
            </w:r>
            <w:r>
              <w:rPr>
                <w:rFonts w:ascii="Times New Roman" w:eastAsia="宋体" w:hAnsi="Times New Roman" w:cs="宋体" w:hint="eastAsia"/>
                <w:color w:val="000000" w:themeColor="text1"/>
                <w:sz w:val="24"/>
                <w:szCs w:val="24"/>
              </w:rPr>
              <w:t>5%</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阻抗</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导电阻抗≤</w:t>
            </w:r>
            <w:r>
              <w:rPr>
                <w:rFonts w:ascii="Times New Roman" w:eastAsia="宋体" w:hAnsi="Times New Roman" w:cs="宋体" w:hint="eastAsia"/>
                <w:color w:val="000000" w:themeColor="text1"/>
                <w:sz w:val="24"/>
                <w:szCs w:val="24"/>
              </w:rPr>
              <w:t>7</w:t>
            </w:r>
            <w:r>
              <w:rPr>
                <w:rFonts w:ascii="Times New Roman" w:eastAsia="宋体" w:hAnsi="Times New Roman" w:cs="宋体"/>
                <w:color w:val="000000" w:themeColor="text1"/>
                <w:sz w:val="24"/>
                <w:szCs w:val="24"/>
              </w:rPr>
              <w:t>50</w:t>
            </w:r>
            <w:r>
              <w:rPr>
                <w:rFonts w:ascii="Times New Roman" w:eastAsia="宋体" w:hAnsi="Times New Roman" w:cs="宋体" w:hint="eastAsia"/>
                <w:color w:val="000000" w:themeColor="text1"/>
                <w:sz w:val="24"/>
                <w:szCs w:val="24"/>
              </w:rPr>
              <w:t>Ω</w:t>
            </w:r>
            <w:bookmarkStart w:id="14" w:name="_Hlk79499063"/>
            <w:r>
              <w:rPr>
                <w:rFonts w:ascii="Times New Roman" w:eastAsia="宋体" w:hAnsi="Times New Roman" w:cs="宋体" w:hint="eastAsia"/>
                <w:color w:val="000000" w:themeColor="text1"/>
                <w:sz w:val="24"/>
                <w:szCs w:val="24"/>
              </w:rPr>
              <w:t>（测试频率</w:t>
            </w:r>
            <w:r>
              <w:rPr>
                <w:rFonts w:ascii="Times New Roman" w:eastAsia="宋体" w:hAnsi="Times New Roman" w:cs="宋体" w:hint="eastAsia"/>
                <w:color w:val="000000" w:themeColor="text1"/>
                <w:sz w:val="24"/>
                <w:szCs w:val="24"/>
              </w:rPr>
              <w:t>2</w:t>
            </w:r>
            <w:r>
              <w:rPr>
                <w:rFonts w:ascii="Times New Roman" w:eastAsia="宋体" w:hAnsi="Times New Roman" w:cs="宋体"/>
                <w:color w:val="000000" w:themeColor="text1"/>
                <w:sz w:val="24"/>
                <w:szCs w:val="24"/>
              </w:rPr>
              <w:t>000Hz</w:t>
            </w:r>
            <w:r>
              <w:rPr>
                <w:rFonts w:ascii="Times New Roman" w:eastAsia="宋体" w:hAnsi="Times New Roman" w:cs="宋体" w:hint="eastAsia"/>
                <w:color w:val="000000" w:themeColor="text1"/>
                <w:sz w:val="24"/>
                <w:szCs w:val="24"/>
              </w:rPr>
              <w:t>，测试电流≤</w:t>
            </w:r>
            <w:r>
              <w:rPr>
                <w:rFonts w:ascii="Times New Roman" w:eastAsia="宋体" w:hAnsi="Times New Roman" w:cs="宋体"/>
                <w:color w:val="000000" w:themeColor="text1"/>
                <w:sz w:val="24"/>
                <w:szCs w:val="24"/>
              </w:rPr>
              <w:t>80mA</w:t>
            </w:r>
            <w:r>
              <w:rPr>
                <w:rFonts w:ascii="Times New Roman" w:eastAsia="宋体" w:hAnsi="Times New Roman" w:cs="宋体" w:hint="eastAsia"/>
                <w:color w:val="000000" w:themeColor="text1"/>
                <w:sz w:val="24"/>
                <w:szCs w:val="24"/>
              </w:rPr>
              <w:t>）</w:t>
            </w:r>
            <w:bookmarkEnd w:id="14"/>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连接</w:t>
            </w:r>
          </w:p>
        </w:tc>
        <w:tc>
          <w:tcPr>
            <w:tcW w:w="6487" w:type="dxa"/>
            <w:vAlign w:val="center"/>
          </w:tcPr>
          <w:p w:rsidR="000A0D69" w:rsidRDefault="0092781B">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电极连接线，</w:t>
            </w:r>
            <w:r>
              <w:rPr>
                <w:rFonts w:ascii="Times New Roman" w:eastAsia="宋体" w:hAnsi="Times New Roman" w:cs="宋体"/>
                <w:color w:val="000000" w:themeColor="text1"/>
                <w:sz w:val="24"/>
                <w:szCs w:val="24"/>
              </w:rPr>
              <w:t>应符合</w:t>
            </w:r>
            <w:r>
              <w:rPr>
                <w:rFonts w:ascii="Times New Roman" w:eastAsia="宋体" w:hAnsi="Times New Roman" w:cs="宋体" w:hint="eastAsia"/>
                <w:color w:val="000000" w:themeColor="text1"/>
                <w:sz w:val="24"/>
                <w:szCs w:val="24"/>
              </w:rPr>
              <w:t>GB9706.1-</w:t>
            </w:r>
            <w:r>
              <w:rPr>
                <w:rFonts w:ascii="Times New Roman" w:eastAsia="宋体" w:hAnsi="Times New Roman" w:cs="宋体"/>
                <w:color w:val="000000" w:themeColor="text1"/>
                <w:sz w:val="24"/>
                <w:szCs w:val="24"/>
              </w:rPr>
              <w:t>2020</w:t>
            </w:r>
            <w:r>
              <w:rPr>
                <w:rFonts w:ascii="Times New Roman" w:eastAsia="宋体" w:hAnsi="Times New Roman" w:cs="宋体" w:hint="eastAsia"/>
                <w:color w:val="000000" w:themeColor="text1"/>
                <w:sz w:val="24"/>
                <w:szCs w:val="24"/>
              </w:rPr>
              <w:t>中</w:t>
            </w:r>
            <w:r>
              <w:rPr>
                <w:rFonts w:ascii="Times New Roman" w:eastAsia="宋体" w:hAnsi="Times New Roman" w:cs="宋体"/>
                <w:color w:val="000000" w:themeColor="text1"/>
                <w:sz w:val="24"/>
                <w:szCs w:val="24"/>
              </w:rPr>
              <w:t>8.5.2.3</w:t>
            </w:r>
            <w:r>
              <w:rPr>
                <w:rFonts w:ascii="Times New Roman" w:eastAsia="宋体" w:hAnsi="Times New Roman" w:cs="宋体" w:hint="eastAsia"/>
                <w:color w:val="000000" w:themeColor="text1"/>
                <w:sz w:val="24"/>
                <w:szCs w:val="24"/>
              </w:rPr>
              <w:t>的要求。即：（</w:t>
            </w:r>
            <w:r>
              <w:rPr>
                <w:rFonts w:ascii="Times New Roman" w:eastAsia="宋体" w:hAnsi="Times New Roman" w:cs="宋体" w:hint="eastAsia"/>
                <w:color w:val="000000" w:themeColor="text1"/>
                <w:sz w:val="24"/>
                <w:szCs w:val="24"/>
              </w:rPr>
              <w:t>1</w:t>
            </w:r>
            <w:r>
              <w:rPr>
                <w:rFonts w:ascii="Times New Roman" w:eastAsia="宋体" w:hAnsi="Times New Roman" w:cs="宋体" w:hint="eastAsia"/>
                <w:color w:val="000000" w:themeColor="text1"/>
                <w:sz w:val="24"/>
                <w:szCs w:val="24"/>
              </w:rPr>
              <w:t>）连接线插脚与导电平面之间的电气间隙应至少为</w:t>
            </w:r>
            <w:r>
              <w:rPr>
                <w:rFonts w:ascii="Times New Roman" w:eastAsia="宋体" w:hAnsi="Times New Roman" w:cs="宋体" w:hint="eastAsia"/>
                <w:color w:val="000000" w:themeColor="text1"/>
                <w:sz w:val="24"/>
                <w:szCs w:val="24"/>
              </w:rPr>
              <w:t>0</w:t>
            </w:r>
            <w:r>
              <w:rPr>
                <w:rFonts w:ascii="Times New Roman" w:eastAsia="宋体" w:hAnsi="Times New Roman" w:cs="宋体"/>
                <w:color w:val="000000" w:themeColor="text1"/>
                <w:sz w:val="24"/>
                <w:szCs w:val="24"/>
              </w:rPr>
              <w:t>.5</w:t>
            </w:r>
            <w:r>
              <w:rPr>
                <w:rFonts w:ascii="Times New Roman" w:eastAsia="宋体" w:hAnsi="Times New Roman" w:cs="宋体" w:hint="eastAsia"/>
                <w:color w:val="000000" w:themeColor="text1"/>
                <w:sz w:val="24"/>
                <w:szCs w:val="24"/>
              </w:rPr>
              <w:t>mm</w:t>
            </w:r>
            <w:r>
              <w:rPr>
                <w:rFonts w:ascii="Times New Roman" w:eastAsia="宋体" w:hAnsi="Times New Roman" w:cs="宋体" w:hint="eastAsia"/>
                <w:color w:val="000000" w:themeColor="text1"/>
                <w:sz w:val="24"/>
                <w:szCs w:val="24"/>
              </w:rPr>
              <w:t>；</w:t>
            </w:r>
          </w:p>
          <w:p w:rsidR="000A0D69" w:rsidRDefault="0092781B">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）连接线应具有至少</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.0mm</w:t>
            </w:r>
            <w:r>
              <w:rPr>
                <w:rFonts w:ascii="Times New Roman" w:eastAsia="宋体" w:hAnsi="Times New Roman" w:cs="宋体" w:hint="eastAsia"/>
                <w:color w:val="000000" w:themeColor="text1"/>
                <w:sz w:val="24"/>
                <w:szCs w:val="24"/>
              </w:rPr>
              <w:t>的爬电距离；</w:t>
            </w:r>
            <w:r>
              <w:rPr>
                <w:rFonts w:ascii="Times New Roman" w:eastAsia="宋体" w:hAnsi="Times New Roman" w:cs="宋体"/>
                <w:color w:val="000000" w:themeColor="text1"/>
                <w:sz w:val="24"/>
                <w:szCs w:val="24"/>
              </w:rPr>
              <w:br/>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3</w:t>
            </w:r>
            <w:r>
              <w:rPr>
                <w:rFonts w:ascii="Times New Roman" w:eastAsia="宋体" w:hAnsi="Times New Roman" w:cs="宋体" w:hint="eastAsia"/>
                <w:color w:val="000000" w:themeColor="text1"/>
                <w:sz w:val="24"/>
                <w:szCs w:val="24"/>
              </w:rPr>
              <w:t>）连接线应具有至少</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500V</w:t>
            </w:r>
            <w:r>
              <w:rPr>
                <w:rFonts w:ascii="Times New Roman" w:eastAsia="宋体" w:hAnsi="Times New Roman" w:cs="宋体" w:hint="eastAsia"/>
                <w:color w:val="000000" w:themeColor="text1"/>
                <w:sz w:val="24"/>
                <w:szCs w:val="24"/>
              </w:rPr>
              <w:t>的电介质强度。</w:t>
            </w:r>
          </w:p>
        </w:tc>
      </w:tr>
    </w:tbl>
    <w:p w:rsidR="000A0D69" w:rsidRDefault="000A0D69">
      <w:pPr>
        <w:spacing w:after="120"/>
        <w:rPr>
          <w:rFonts w:ascii="Times New Roman" w:eastAsia="宋体" w:hAnsi="Times New Roman" w:cs="宋体"/>
          <w:color w:val="000000" w:themeColor="text1"/>
          <w:sz w:val="24"/>
          <w:szCs w:val="24"/>
        </w:rPr>
      </w:pPr>
    </w:p>
    <w:p w:rsidR="000A0D69" w:rsidRDefault="000A0D69">
      <w:pPr>
        <w:spacing w:after="120"/>
        <w:rPr>
          <w:rFonts w:ascii="Times New Roman" w:eastAsia="宋体" w:hAnsi="Times New Roman" w:cs="宋体"/>
          <w:color w:val="000000" w:themeColor="text1"/>
          <w:sz w:val="24"/>
          <w:szCs w:val="24"/>
        </w:rPr>
      </w:pP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（五）无菌头皮夹</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无菌头皮夹</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供临床脑外科夹持头皮作止血用</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lastRenderedPageBreak/>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材料</w:t>
            </w:r>
          </w:p>
        </w:tc>
        <w:tc>
          <w:tcPr>
            <w:tcW w:w="6487" w:type="dxa"/>
            <w:vAlign w:val="center"/>
          </w:tcPr>
          <w:p w:rsidR="000A0D69" w:rsidRDefault="0092781B">
            <w:pPr>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聚甲醛</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灭菌方式</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环氧乙烷灭菌，灭菌有效期≥</w:t>
            </w:r>
            <w:r>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年</w:t>
            </w:r>
          </w:p>
        </w:tc>
      </w:tr>
    </w:tbl>
    <w:p w:rsidR="000A0D69" w:rsidRDefault="000A0D69">
      <w:pPr>
        <w:rPr>
          <w:rFonts w:ascii="Times New Roman" w:eastAsia="宋体" w:hAnsi="Times New Roman" w:cs="宋体"/>
          <w:color w:val="000000" w:themeColor="text1"/>
          <w:sz w:val="24"/>
          <w:szCs w:val="24"/>
        </w:rPr>
      </w:pPr>
    </w:p>
    <w:p w:rsidR="000A0D69" w:rsidRDefault="000A0D69">
      <w:pPr>
        <w:spacing w:after="120"/>
        <w:rPr>
          <w:rFonts w:ascii="Times New Roman" w:eastAsia="宋体" w:hAnsi="Times New Roman" w:cs="宋体"/>
          <w:color w:val="000000" w:themeColor="text1"/>
          <w:sz w:val="24"/>
          <w:szCs w:val="24"/>
        </w:rPr>
      </w:pP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（六）一次性使用无菌芒针</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一次性使用无菌芒针</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供临床中医针灸疗法用。</w:t>
            </w: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1</w:t>
            </w: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非接触式芒针采用全国首创式分段套管设计，避免手部直接接触针体，解决了传统芒针易产生交叉感染的问题。分段套管技术，能有效辅助进针，增加了芒针在临床使用中的便捷性和安全性，并能减轻患者进针过程中的</w:t>
            </w:r>
            <w:r>
              <w:rPr>
                <w:rFonts w:ascii="Times New Roman" w:eastAsia="宋体" w:hAnsi="Times New Roman" w:cs="宋体" w:hint="eastAsia"/>
                <w:color w:val="000000" w:themeColor="text1"/>
                <w:sz w:val="24"/>
                <w:szCs w:val="24"/>
              </w:rPr>
              <w:t>疼</w:t>
            </w:r>
            <w:r>
              <w:rPr>
                <w:rFonts w:ascii="Times New Roman" w:eastAsia="宋体" w:hAnsi="Times New Roman" w:cs="宋体"/>
                <w:color w:val="000000" w:themeColor="text1"/>
                <w:sz w:val="24"/>
                <w:szCs w:val="24"/>
              </w:rPr>
              <w:t>痛感。</w:t>
            </w: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r>
              <w:rPr>
                <w:rFonts w:ascii="Times New Roman" w:eastAsia="宋体" w:hAnsi="Times New Roman" w:cs="宋体"/>
                <w:color w:val="000000" w:themeColor="text1"/>
                <w:sz w:val="24"/>
                <w:szCs w:val="24"/>
              </w:rPr>
              <w:t>、芒针针身细长，透穴较深，主要用于深刺腧穴，加强穴位刺激以治疗疾病。常用于脑血管意外后遗症、胃和十二指肠溃疡、胃下垂、风湿性关节炎、多发性神经炎、三叉神经痛、坐骨神经痛、肩关节周围炎、运动神经元疾病、颈椎病、子宫脱垂以及哮喘、痛经、癫痛、腰肌劳损等。</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针体硬度</w:t>
            </w:r>
          </w:p>
        </w:tc>
        <w:tc>
          <w:tcPr>
            <w:tcW w:w="6487" w:type="dxa"/>
            <w:vAlign w:val="center"/>
          </w:tcPr>
          <w:p w:rsidR="000A0D69" w:rsidRDefault="0092781B">
            <w:pPr>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460HV</w:t>
            </w:r>
            <w:r>
              <w:rPr>
                <w:rFonts w:ascii="Times New Roman" w:eastAsia="宋体" w:hAnsi="Times New Roman" w:cs="宋体"/>
                <w:color w:val="000000" w:themeColor="text1"/>
                <w:sz w:val="24"/>
                <w:szCs w:val="24"/>
                <w:vertAlign w:val="subscript"/>
              </w:rPr>
              <w:t>0.2</w:t>
            </w:r>
            <w:r>
              <w:rPr>
                <w:rFonts w:ascii="Times New Roman" w:eastAsia="宋体" w:hAnsi="Times New Roman" w:cs="宋体"/>
                <w:color w:val="000000" w:themeColor="text1"/>
                <w:sz w:val="24"/>
                <w:szCs w:val="24"/>
              </w:rPr>
              <w:t>~</w:t>
            </w:r>
            <w:r>
              <w:rPr>
                <w:rFonts w:ascii="Times New Roman" w:eastAsia="宋体" w:hAnsi="Times New Roman" w:cs="宋体" w:hint="eastAsia"/>
                <w:color w:val="000000" w:themeColor="text1"/>
                <w:sz w:val="24"/>
                <w:szCs w:val="24"/>
              </w:rPr>
              <w:t>650HV</w:t>
            </w:r>
            <w:r>
              <w:rPr>
                <w:rFonts w:ascii="Times New Roman" w:eastAsia="宋体" w:hAnsi="Times New Roman" w:cs="宋体"/>
                <w:color w:val="000000" w:themeColor="text1"/>
                <w:sz w:val="24"/>
                <w:szCs w:val="24"/>
                <w:vertAlign w:val="subscript"/>
              </w:rPr>
              <w:t>0.2</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针体韧性</w:t>
            </w:r>
          </w:p>
        </w:tc>
        <w:tc>
          <w:tcPr>
            <w:tcW w:w="6487" w:type="dxa"/>
            <w:vAlign w:val="center"/>
          </w:tcPr>
          <w:p w:rsidR="000A0D69" w:rsidRDefault="0092781B">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针体应有良好的韧性，缠绕试验后不应有裂缝、折断和分层，且有良好的耐腐蚀性能</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针尖、针柄</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针尖部位应圆正不偏离，无毛刺、弯钩等缺陷。经</w:t>
            </w:r>
            <w:r>
              <w:rPr>
                <w:rFonts w:ascii="Times New Roman" w:eastAsia="宋体" w:hAnsi="Times New Roman" w:cs="宋体" w:hint="eastAsia"/>
                <w:color w:val="000000" w:themeColor="text1"/>
                <w:sz w:val="24"/>
                <w:szCs w:val="24"/>
              </w:rPr>
              <w:t>0.2N</w:t>
            </w:r>
            <w:r>
              <w:rPr>
                <w:rFonts w:ascii="Times New Roman" w:eastAsia="宋体" w:hAnsi="Times New Roman" w:cs="宋体" w:hint="eastAsia"/>
                <w:color w:val="000000" w:themeColor="text1"/>
                <w:sz w:val="24"/>
                <w:szCs w:val="24"/>
              </w:rPr>
              <w:t>的力与钢块接触后，其穿刺力应≥</w:t>
            </w:r>
            <w:r>
              <w:rPr>
                <w:rFonts w:ascii="Times New Roman" w:eastAsia="宋体" w:hAnsi="Times New Roman" w:cs="宋体" w:hint="eastAsia"/>
                <w:color w:val="000000" w:themeColor="text1"/>
                <w:sz w:val="24"/>
                <w:szCs w:val="24"/>
              </w:rPr>
              <w:t>0.4N</w:t>
            </w:r>
            <w:r>
              <w:rPr>
                <w:rFonts w:ascii="Times New Roman" w:eastAsia="宋体" w:hAnsi="Times New Roman" w:cs="宋体" w:hint="eastAsia"/>
                <w:color w:val="000000" w:themeColor="text1"/>
                <w:sz w:val="24"/>
                <w:szCs w:val="24"/>
              </w:rPr>
              <w:t>。针应平直，针柄部不得有毛刺、柄部表面色泽应均匀。</w:t>
            </w:r>
          </w:p>
        </w:tc>
      </w:tr>
      <w:tr w:rsidR="000A0D69">
        <w:trPr>
          <w:trHeight w:val="11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6</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针体表面粗糙度</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针体表面应光滑、清洁、无金属加工过程中的杂质。不得有明显的伤痕，曲痕及丝纹等缺陷。表面粗糙度参数</w:t>
            </w:r>
            <w:r>
              <w:rPr>
                <w:rFonts w:ascii="Times New Roman" w:eastAsia="宋体" w:hAnsi="Times New Roman" w:cs="宋体" w:hint="eastAsia"/>
                <w:color w:val="000000" w:themeColor="text1"/>
                <w:sz w:val="24"/>
                <w:szCs w:val="24"/>
              </w:rPr>
              <w:t>Ra</w:t>
            </w:r>
            <w:r>
              <w:rPr>
                <w:rFonts w:ascii="Times New Roman" w:eastAsia="宋体" w:hAnsi="Times New Roman" w:cs="宋体" w:hint="eastAsia"/>
                <w:color w:val="000000" w:themeColor="text1"/>
                <w:sz w:val="24"/>
                <w:szCs w:val="24"/>
              </w:rPr>
              <w:t>值应</w:t>
            </w:r>
            <w:r>
              <w:rPr>
                <w:rFonts w:ascii="Times New Roman" w:eastAsia="宋体" w:hAnsi="Times New Roman" w:cs="Times New Roman"/>
                <w:color w:val="000000" w:themeColor="text1"/>
                <w:sz w:val="24"/>
                <w:szCs w:val="24"/>
              </w:rPr>
              <w:t>≤</w:t>
            </w:r>
            <w:r>
              <w:rPr>
                <w:rFonts w:ascii="Times New Roman" w:eastAsia="宋体" w:hAnsi="Times New Roman" w:cs="宋体" w:hint="eastAsia"/>
                <w:color w:val="000000" w:themeColor="text1"/>
                <w:sz w:val="24"/>
                <w:szCs w:val="24"/>
              </w:rPr>
              <w:t>0.63um</w:t>
            </w:r>
            <w:r>
              <w:rPr>
                <w:rFonts w:ascii="Times New Roman" w:eastAsia="宋体" w:hAnsi="Times New Roman" w:cs="宋体" w:hint="eastAsia"/>
                <w:color w:val="000000" w:themeColor="text1"/>
                <w:sz w:val="24"/>
                <w:szCs w:val="24"/>
              </w:rPr>
              <w:t>。</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7</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针体与针柄的连接牢固度</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针柄的端面上沿针体轴向</w:t>
            </w:r>
            <w:r>
              <w:rPr>
                <w:rFonts w:ascii="Times New Roman" w:eastAsia="宋体" w:hAnsi="Times New Roman" w:cs="宋体" w:hint="eastAsia"/>
                <w:color w:val="000000" w:themeColor="text1"/>
                <w:sz w:val="24"/>
                <w:szCs w:val="24"/>
              </w:rPr>
              <w:t>5N</w:t>
            </w:r>
            <w:r>
              <w:rPr>
                <w:rFonts w:ascii="Times New Roman" w:eastAsia="宋体" w:hAnsi="Times New Roman" w:cs="宋体" w:hint="eastAsia"/>
                <w:color w:val="000000" w:themeColor="text1"/>
                <w:sz w:val="24"/>
                <w:szCs w:val="24"/>
              </w:rPr>
              <w:t>的力做无冲击拉拔试验，二者轴向移位不得≥</w:t>
            </w:r>
            <w:r>
              <w:rPr>
                <w:rFonts w:ascii="Times New Roman" w:eastAsia="宋体" w:hAnsi="Times New Roman" w:cs="宋体" w:hint="eastAsia"/>
                <w:color w:val="000000" w:themeColor="text1"/>
                <w:sz w:val="24"/>
                <w:szCs w:val="24"/>
              </w:rPr>
              <w:t>0.05mm~0.3mm</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8</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灭菌方式</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采用环氧乙烷灭菌，环氧乙烷残留量应</w:t>
            </w:r>
            <w:r>
              <w:rPr>
                <w:rFonts w:ascii="Times New Roman" w:eastAsia="宋体" w:hAnsi="Times New Roman" w:cs="Times New Roman"/>
                <w:color w:val="000000" w:themeColor="text1"/>
                <w:sz w:val="24"/>
                <w:szCs w:val="24"/>
              </w:rPr>
              <w:t>≤</w:t>
            </w:r>
            <w:r>
              <w:rPr>
                <w:rFonts w:ascii="Times New Roman" w:eastAsia="宋体" w:hAnsi="Times New Roman" w:cs="宋体" w:hint="eastAsia"/>
                <w:color w:val="000000" w:themeColor="text1"/>
                <w:sz w:val="24"/>
                <w:szCs w:val="24"/>
              </w:rPr>
              <w:t>0.05ug/g</w:t>
            </w:r>
          </w:p>
        </w:tc>
      </w:tr>
    </w:tbl>
    <w:p w:rsidR="000A0D69" w:rsidRDefault="000A0D69">
      <w:pPr>
        <w:spacing w:after="120"/>
        <w:rPr>
          <w:rFonts w:ascii="Times New Roman" w:eastAsia="宋体" w:hAnsi="Times New Roman" w:cs="宋体"/>
          <w:color w:val="000000" w:themeColor="text1"/>
          <w:sz w:val="24"/>
          <w:szCs w:val="24"/>
        </w:rPr>
      </w:pPr>
    </w:p>
    <w:p w:rsidR="000A0D69" w:rsidRDefault="000A0D69">
      <w:pPr>
        <w:spacing w:after="120"/>
        <w:rPr>
          <w:rFonts w:ascii="Times New Roman" w:eastAsia="宋体" w:hAnsi="Times New Roman" w:cs="宋体"/>
          <w:color w:val="000000" w:themeColor="text1"/>
          <w:sz w:val="24"/>
          <w:szCs w:val="24"/>
        </w:rPr>
      </w:pP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（七）一次性使用无菌皮肤滚针</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lastRenderedPageBreak/>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92781B">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一次性使用无菌皮肤滚针</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供中医临床进行体表穴位的局部刺激，实施滚针疗法</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结构组成</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由手柄、滚轮、</w:t>
            </w:r>
            <w:r>
              <w:rPr>
                <w:rFonts w:ascii="Times New Roman" w:eastAsia="宋体" w:hAnsi="Times New Roman" w:cs="宋体" w:hint="eastAsia"/>
                <w:color w:val="000000" w:themeColor="text1"/>
                <w:sz w:val="24"/>
                <w:szCs w:val="24"/>
              </w:rPr>
              <w:t>支架</w:t>
            </w:r>
            <w:r>
              <w:rPr>
                <w:rFonts w:ascii="Times New Roman" w:eastAsia="宋体" w:hAnsi="Times New Roman" w:cs="宋体"/>
                <w:color w:val="000000" w:themeColor="text1"/>
                <w:sz w:val="24"/>
                <w:szCs w:val="24"/>
              </w:rPr>
              <w:t>组成</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针体硬度</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460HV</w:t>
            </w:r>
            <w:r>
              <w:rPr>
                <w:rFonts w:ascii="Times New Roman" w:eastAsia="宋体" w:hAnsi="Times New Roman" w:cs="宋体"/>
                <w:color w:val="000000" w:themeColor="text1"/>
                <w:sz w:val="24"/>
                <w:szCs w:val="24"/>
                <w:vertAlign w:val="subscript"/>
              </w:rPr>
              <w:t>0.2</w:t>
            </w:r>
            <w:r>
              <w:rPr>
                <w:rFonts w:ascii="Times New Roman" w:eastAsia="宋体" w:hAnsi="Times New Roman" w:cs="宋体"/>
                <w:color w:val="000000" w:themeColor="text1"/>
                <w:sz w:val="24"/>
                <w:szCs w:val="24"/>
              </w:rPr>
              <w:t>~</w:t>
            </w:r>
            <w:r>
              <w:rPr>
                <w:rFonts w:ascii="Times New Roman" w:eastAsia="宋体" w:hAnsi="Times New Roman" w:cs="宋体" w:hint="eastAsia"/>
                <w:color w:val="000000" w:themeColor="text1"/>
                <w:sz w:val="24"/>
                <w:szCs w:val="24"/>
              </w:rPr>
              <w:t>614HV</w:t>
            </w:r>
            <w:r>
              <w:rPr>
                <w:rFonts w:ascii="Times New Roman" w:eastAsia="宋体" w:hAnsi="Times New Roman" w:cs="宋体" w:hint="eastAsia"/>
                <w:color w:val="000000" w:themeColor="text1"/>
                <w:sz w:val="24"/>
                <w:szCs w:val="24"/>
                <w:vertAlign w:val="subscript"/>
              </w:rPr>
              <w:t>0.2</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耐腐蚀性能</w:t>
            </w:r>
          </w:p>
        </w:tc>
        <w:tc>
          <w:tcPr>
            <w:tcW w:w="6487" w:type="dxa"/>
            <w:vAlign w:val="center"/>
          </w:tcPr>
          <w:p w:rsidR="000A0D69" w:rsidRDefault="0092781B">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应具有良好的抗腐蚀性能。</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6</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针尖、针体</w:t>
            </w:r>
          </w:p>
        </w:tc>
        <w:tc>
          <w:tcPr>
            <w:tcW w:w="6487" w:type="dxa"/>
            <w:vAlign w:val="center"/>
          </w:tcPr>
          <w:p w:rsidR="000A0D69" w:rsidRDefault="0092781B">
            <w:pPr>
              <w:tabs>
                <w:tab w:val="left" w:pos="840"/>
              </w:tabs>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针尖部位圆正不偏、无毛刺、弯勾等缺陷；针体排列整齐、均匀，无歪斜、松动和缺针现象</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7</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表面粗糙度</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针体表面光</w:t>
            </w:r>
            <w:r>
              <w:rPr>
                <w:rFonts w:ascii="Times New Roman" w:eastAsia="宋体" w:hAnsi="Times New Roman" w:cs="宋体" w:hint="eastAsia"/>
                <w:color w:val="000000" w:themeColor="text1"/>
                <w:sz w:val="24"/>
                <w:szCs w:val="24"/>
              </w:rPr>
              <w:t>滑</w:t>
            </w:r>
            <w:r>
              <w:rPr>
                <w:rFonts w:ascii="Times New Roman" w:eastAsia="宋体" w:hAnsi="Times New Roman" w:cs="宋体"/>
                <w:color w:val="000000" w:themeColor="text1"/>
                <w:sz w:val="24"/>
                <w:szCs w:val="24"/>
              </w:rPr>
              <w:t>，</w:t>
            </w:r>
            <w:r>
              <w:rPr>
                <w:rFonts w:ascii="Times New Roman" w:eastAsia="宋体" w:hAnsi="Times New Roman" w:cs="宋体" w:hint="eastAsia"/>
                <w:color w:val="000000" w:themeColor="text1"/>
                <w:sz w:val="24"/>
                <w:szCs w:val="24"/>
              </w:rPr>
              <w:t>无</w:t>
            </w:r>
            <w:r>
              <w:rPr>
                <w:rFonts w:ascii="Times New Roman" w:eastAsia="宋体" w:hAnsi="Times New Roman" w:cs="宋体"/>
                <w:color w:val="000000" w:themeColor="text1"/>
                <w:sz w:val="24"/>
                <w:szCs w:val="24"/>
              </w:rPr>
              <w:t>明显的伤痕、曲痕及</w:t>
            </w:r>
            <w:r>
              <w:rPr>
                <w:rFonts w:ascii="Times New Roman" w:eastAsia="宋体" w:hAnsi="Times New Roman" w:cs="宋体" w:hint="eastAsia"/>
                <w:color w:val="000000" w:themeColor="text1"/>
                <w:sz w:val="24"/>
                <w:szCs w:val="24"/>
              </w:rPr>
              <w:t>丝纹</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8</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针体与针柄的连接牢固度</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针体与滚轮的连接应牢固、不可松动或脱落。</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color w:val="000000" w:themeColor="text1"/>
                <w:sz w:val="24"/>
                <w:szCs w:val="24"/>
              </w:rPr>
              <w:t>9</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可萃取金属含量</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检验液中钡、铬、铜、铝、锡总含量应不超过</w:t>
            </w:r>
            <w:r>
              <w:rPr>
                <w:rFonts w:ascii="Times New Roman" w:eastAsia="宋体" w:hAnsi="Times New Roman" w:cs="宋体" w:hint="eastAsia"/>
                <w:color w:val="000000" w:themeColor="text1"/>
                <w:sz w:val="24"/>
                <w:szCs w:val="24"/>
              </w:rPr>
              <w:t>0.004ug/ml</w:t>
            </w:r>
            <w:r>
              <w:rPr>
                <w:rFonts w:ascii="Times New Roman" w:eastAsia="宋体" w:hAnsi="Times New Roman" w:cs="宋体" w:hint="eastAsia"/>
                <w:color w:val="000000" w:themeColor="text1"/>
                <w:sz w:val="24"/>
                <w:szCs w:val="24"/>
              </w:rPr>
              <w:t>。镉含量≤</w:t>
            </w:r>
            <w:r>
              <w:rPr>
                <w:rFonts w:ascii="Times New Roman" w:eastAsia="宋体" w:hAnsi="Times New Roman" w:cs="宋体" w:hint="eastAsia"/>
                <w:color w:val="000000" w:themeColor="text1"/>
                <w:sz w:val="24"/>
                <w:szCs w:val="24"/>
              </w:rPr>
              <w:t>0.000007ug/ml</w:t>
            </w:r>
            <w:r>
              <w:rPr>
                <w:rFonts w:ascii="Times New Roman" w:eastAsia="宋体" w:hAnsi="Times New Roman" w:cs="宋体" w:hint="eastAsia"/>
                <w:color w:val="000000" w:themeColor="text1"/>
                <w:sz w:val="24"/>
                <w:szCs w:val="24"/>
              </w:rPr>
              <w:t>。检验液中可萃取金属总含量应不超过</w:t>
            </w:r>
            <w:r>
              <w:rPr>
                <w:rFonts w:ascii="Times New Roman" w:eastAsia="宋体" w:hAnsi="Times New Roman" w:cs="宋体" w:hint="eastAsia"/>
                <w:color w:val="000000" w:themeColor="text1"/>
                <w:sz w:val="24"/>
                <w:szCs w:val="24"/>
              </w:rPr>
              <w:t>5ug/ml</w:t>
            </w:r>
            <w:r>
              <w:rPr>
                <w:rFonts w:ascii="Times New Roman" w:eastAsia="宋体" w:hAnsi="Times New Roman" w:cs="宋体" w:hint="eastAsia"/>
                <w:color w:val="000000" w:themeColor="text1"/>
                <w:sz w:val="24"/>
                <w:szCs w:val="24"/>
              </w:rPr>
              <w:t>。</w:t>
            </w:r>
          </w:p>
        </w:tc>
      </w:tr>
      <w:tr w:rsidR="000A0D69">
        <w:trPr>
          <w:trHeight w:val="567"/>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10</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灭菌方式</w:t>
            </w:r>
          </w:p>
        </w:tc>
        <w:tc>
          <w:tcPr>
            <w:tcW w:w="6487" w:type="dxa"/>
            <w:vAlign w:val="center"/>
          </w:tcPr>
          <w:p w:rsidR="000A0D69" w:rsidRDefault="0092781B">
            <w:pPr>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采用环氧乙烷灭菌，一次性使用</w:t>
            </w:r>
          </w:p>
        </w:tc>
      </w:tr>
    </w:tbl>
    <w:p w:rsidR="000A0D69" w:rsidRDefault="000A0D69">
      <w:pPr>
        <w:spacing w:after="120"/>
        <w:rPr>
          <w:rFonts w:ascii="Times New Roman" w:eastAsia="宋体" w:hAnsi="Times New Roman" w:cs="宋体"/>
          <w:color w:val="000000" w:themeColor="text1"/>
          <w:sz w:val="24"/>
          <w:szCs w:val="24"/>
        </w:rPr>
      </w:pPr>
    </w:p>
    <w:p w:rsidR="000A0D69" w:rsidRDefault="000A0D69">
      <w:pPr>
        <w:spacing w:after="120"/>
        <w:rPr>
          <w:rFonts w:ascii="Times New Roman" w:eastAsia="宋体" w:hAnsi="Times New Roman" w:cs="宋体"/>
          <w:color w:val="000000" w:themeColor="text1"/>
          <w:sz w:val="24"/>
          <w:szCs w:val="24"/>
        </w:rPr>
      </w:pPr>
    </w:p>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（八）</w:t>
      </w:r>
      <w:r w:rsidR="00E03672">
        <w:rPr>
          <w:rFonts w:ascii="Times New Roman" w:eastAsia="宋体" w:hAnsi="Times New Roman" w:cs="宋体" w:hint="eastAsia"/>
          <w:color w:val="000000" w:themeColor="text1"/>
          <w:sz w:val="24"/>
          <w:szCs w:val="24"/>
        </w:rPr>
        <w:t>带滤芯吸头</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0A0D69">
        <w:trPr>
          <w:trHeight w:val="992"/>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技术规格</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0A0D69" w:rsidRDefault="000D33EC">
            <w:pPr>
              <w:spacing w:line="400" w:lineRule="exac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带滤芯吸头</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0A0D69" w:rsidRDefault="0092781B">
            <w:pPr>
              <w:widowControl/>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用于乙肝、丙肝病毒及其他常规</w:t>
            </w:r>
            <w:r>
              <w:rPr>
                <w:rFonts w:ascii="Times New Roman" w:eastAsia="宋体" w:hAnsi="Times New Roman" w:cs="宋体"/>
                <w:color w:val="000000" w:themeColor="text1"/>
                <w:sz w:val="24"/>
                <w:szCs w:val="24"/>
              </w:rPr>
              <w:t>PCR</w:t>
            </w:r>
            <w:r>
              <w:rPr>
                <w:rFonts w:ascii="Times New Roman" w:eastAsia="宋体" w:hAnsi="Times New Roman" w:cs="宋体"/>
                <w:color w:val="000000" w:themeColor="text1"/>
                <w:sz w:val="24"/>
                <w:szCs w:val="24"/>
              </w:rPr>
              <w:t>检测项目加样</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产品规格</w:t>
            </w:r>
          </w:p>
        </w:tc>
        <w:tc>
          <w:tcPr>
            <w:tcW w:w="6487" w:type="dxa"/>
            <w:vAlign w:val="center"/>
          </w:tcPr>
          <w:p w:rsidR="000A0D69" w:rsidRDefault="0092781B">
            <w:pPr>
              <w:widowControl/>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100</w:t>
            </w:r>
            <w:r>
              <w:rPr>
                <w:rFonts w:ascii="Times New Roman" w:eastAsia="宋体" w:hAnsi="Times New Roman" w:cs="宋体"/>
                <w:color w:val="000000" w:themeColor="text1"/>
                <w:sz w:val="24"/>
                <w:szCs w:val="24"/>
              </w:rPr>
              <w:t xml:space="preserve"> µL</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000 µL</w:t>
            </w:r>
            <w:r w:rsidR="000D33EC">
              <w:rPr>
                <w:rFonts w:ascii="Times New Roman" w:eastAsia="宋体" w:hAnsi="Times New Roman" w:cs="宋体"/>
                <w:color w:val="000000" w:themeColor="text1"/>
                <w:sz w:val="24"/>
                <w:szCs w:val="24"/>
              </w:rPr>
              <w:t xml:space="preserve"> </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产品构成</w:t>
            </w:r>
          </w:p>
        </w:tc>
        <w:tc>
          <w:tcPr>
            <w:tcW w:w="6487" w:type="dxa"/>
            <w:vAlign w:val="center"/>
          </w:tcPr>
          <w:p w:rsidR="000A0D69" w:rsidRDefault="0092781B">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吸</w:t>
            </w:r>
            <w:r w:rsidR="00E03672">
              <w:rPr>
                <w:rFonts w:ascii="Times New Roman" w:eastAsia="宋体" w:hAnsi="Times New Roman" w:cs="宋体" w:hint="eastAsia"/>
                <w:color w:val="000000" w:themeColor="text1"/>
                <w:sz w:val="24"/>
                <w:szCs w:val="24"/>
              </w:rPr>
              <w:t>头</w:t>
            </w:r>
            <w:r>
              <w:rPr>
                <w:rFonts w:ascii="Times New Roman" w:eastAsia="宋体" w:hAnsi="Times New Roman" w:cs="宋体" w:hint="eastAsia"/>
                <w:color w:val="000000" w:themeColor="text1"/>
                <w:sz w:val="24"/>
                <w:szCs w:val="24"/>
              </w:rPr>
              <w:t>盒、吸</w:t>
            </w:r>
            <w:r w:rsidR="00E03672">
              <w:rPr>
                <w:rFonts w:ascii="Times New Roman" w:eastAsia="宋体" w:hAnsi="Times New Roman" w:cs="宋体" w:hint="eastAsia"/>
                <w:color w:val="000000" w:themeColor="text1"/>
                <w:sz w:val="24"/>
                <w:szCs w:val="24"/>
              </w:rPr>
              <w:t>头</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5</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产品材质</w:t>
            </w:r>
          </w:p>
        </w:tc>
        <w:tc>
          <w:tcPr>
            <w:tcW w:w="6487" w:type="dxa"/>
            <w:vAlign w:val="center"/>
          </w:tcPr>
          <w:p w:rsidR="000A0D69" w:rsidRDefault="0092781B">
            <w:pPr>
              <w:widowControl/>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优质聚丙烯（</w:t>
            </w:r>
            <w:r>
              <w:rPr>
                <w:rFonts w:ascii="Times New Roman" w:eastAsia="宋体" w:hAnsi="Times New Roman" w:cs="宋体" w:hint="eastAsia"/>
                <w:color w:val="000000" w:themeColor="text1"/>
                <w:sz w:val="24"/>
                <w:szCs w:val="24"/>
              </w:rPr>
              <w:t>PP</w:t>
            </w:r>
            <w:r>
              <w:rPr>
                <w:rFonts w:ascii="Times New Roman" w:eastAsia="宋体" w:hAnsi="Times New Roman" w:cs="宋体" w:hint="eastAsia"/>
                <w:color w:val="000000" w:themeColor="text1"/>
                <w:sz w:val="24"/>
                <w:szCs w:val="24"/>
              </w:rPr>
              <w:t>）</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6</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产品性能</w:t>
            </w:r>
          </w:p>
        </w:tc>
        <w:tc>
          <w:tcPr>
            <w:tcW w:w="6487" w:type="dxa"/>
            <w:vAlign w:val="center"/>
          </w:tcPr>
          <w:p w:rsidR="000A0D69" w:rsidRDefault="0092781B">
            <w:pPr>
              <w:widowControl/>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可耐受高温高压</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7</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适配度</w:t>
            </w:r>
          </w:p>
        </w:tc>
        <w:tc>
          <w:tcPr>
            <w:tcW w:w="6487" w:type="dxa"/>
            <w:vAlign w:val="center"/>
          </w:tcPr>
          <w:p w:rsidR="000A0D69" w:rsidRDefault="0092781B">
            <w:pPr>
              <w:widowControl/>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通用型设计，可与大多数品牌和型号的移液器配套</w:t>
            </w:r>
          </w:p>
        </w:tc>
      </w:tr>
      <w:tr w:rsidR="000A0D69">
        <w:trPr>
          <w:trHeight w:val="565"/>
          <w:jc w:val="center"/>
        </w:trPr>
        <w:tc>
          <w:tcPr>
            <w:tcW w:w="947"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8</w:t>
            </w:r>
          </w:p>
        </w:tc>
        <w:tc>
          <w:tcPr>
            <w:tcW w:w="1843" w:type="dxa"/>
            <w:vAlign w:val="center"/>
          </w:tcPr>
          <w:p w:rsidR="000A0D69" w:rsidRDefault="0092781B">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消毒方式</w:t>
            </w:r>
          </w:p>
        </w:tc>
        <w:tc>
          <w:tcPr>
            <w:tcW w:w="6487" w:type="dxa"/>
            <w:vAlign w:val="center"/>
          </w:tcPr>
          <w:p w:rsidR="000A0D69" w:rsidRDefault="0092781B">
            <w:pPr>
              <w:widowControl/>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电子束</w:t>
            </w:r>
          </w:p>
        </w:tc>
      </w:tr>
    </w:tbl>
    <w:p w:rsidR="000A0D69" w:rsidRDefault="000A0D69">
      <w:pPr>
        <w:keepNext/>
        <w:keepLines/>
        <w:autoSpaceDE w:val="0"/>
        <w:autoSpaceDN w:val="0"/>
        <w:spacing w:before="260" w:after="260" w:line="360" w:lineRule="auto"/>
        <w:jc w:val="left"/>
        <w:outlineLvl w:val="2"/>
        <w:rPr>
          <w:rFonts w:ascii="Times New Roman" w:eastAsia="宋体" w:hAnsi="Times New Roman" w:cs="宋体"/>
          <w:color w:val="000000" w:themeColor="text1"/>
          <w:sz w:val="24"/>
          <w:szCs w:val="20"/>
        </w:rPr>
      </w:pPr>
      <w:bookmarkStart w:id="15" w:name="_Toc11326096"/>
      <w:bookmarkEnd w:id="12"/>
      <w:bookmarkEnd w:id="13"/>
    </w:p>
    <w:p w:rsidR="000A0D69" w:rsidRDefault="0092781B">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Pr>
          <w:rFonts w:ascii="Times New Roman" w:eastAsia="宋体" w:hAnsi="Times New Roman" w:cs="Times New Roman" w:hint="eastAsia"/>
          <w:b/>
          <w:sz w:val="28"/>
          <w:szCs w:val="20"/>
        </w:rPr>
        <w:t>1</w:t>
      </w:r>
      <w:r>
        <w:rPr>
          <w:rFonts w:ascii="宋体" w:eastAsia="宋体" w:hAnsi="宋体" w:cs="Times New Roman" w:hint="eastAsia"/>
          <w:b/>
          <w:sz w:val="28"/>
          <w:szCs w:val="20"/>
        </w:rPr>
        <w:t>：无重大违法记录承诺书（格式）</w:t>
      </w:r>
      <w:bookmarkEnd w:id="15"/>
    </w:p>
    <w:p w:rsidR="000A0D69" w:rsidRDefault="000A0D69">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0A0D69" w:rsidRDefault="0092781B">
      <w:pPr>
        <w:spacing w:line="360" w:lineRule="auto"/>
        <w:rPr>
          <w:rFonts w:ascii="宋体" w:eastAsia="宋体" w:hAnsi="宋体" w:cs="Times New Roman"/>
          <w:sz w:val="24"/>
          <w:szCs w:val="20"/>
        </w:rPr>
      </w:pPr>
      <w:bookmarkStart w:id="16" w:name="_Hlk72236197"/>
      <w:r>
        <w:rPr>
          <w:rFonts w:ascii="宋体" w:eastAsia="宋体" w:hAnsi="宋体" w:cs="Times New Roman" w:hint="eastAsia"/>
          <w:sz w:val="24"/>
          <w:szCs w:val="20"/>
        </w:rPr>
        <w:t>上海市中医医院</w:t>
      </w:r>
      <w:bookmarkEnd w:id="16"/>
      <w:r>
        <w:rPr>
          <w:rFonts w:ascii="宋体" w:eastAsia="宋体" w:hAnsi="宋体" w:cs="Times New Roman" w:hint="eastAsia"/>
          <w:sz w:val="24"/>
          <w:szCs w:val="20"/>
        </w:rPr>
        <w:t>：</w:t>
      </w:r>
    </w:p>
    <w:p w:rsidR="000A0D69" w:rsidRDefault="000A0D69">
      <w:pPr>
        <w:spacing w:line="360" w:lineRule="auto"/>
        <w:rPr>
          <w:rFonts w:ascii="宋体" w:eastAsia="宋体" w:hAnsi="宋体" w:cs="Times New Roman"/>
          <w:sz w:val="24"/>
          <w:szCs w:val="20"/>
        </w:rPr>
      </w:pPr>
    </w:p>
    <w:p w:rsidR="000A0D69" w:rsidRDefault="000A0D69">
      <w:pPr>
        <w:spacing w:line="360" w:lineRule="auto"/>
        <w:rPr>
          <w:rFonts w:ascii="宋体" w:eastAsia="宋体" w:hAnsi="宋体" w:cs="Times New Roman"/>
          <w:sz w:val="24"/>
          <w:szCs w:val="20"/>
        </w:rPr>
      </w:pPr>
    </w:p>
    <w:p w:rsidR="000A0D69" w:rsidRDefault="0092781B" w:rsidP="00E06D97">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（供应商名称）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项目的响应文件。在此郑重声明：我公司参加政府采购活动前三年内，在经营活动中没有重大违法记录。</w:t>
      </w:r>
    </w:p>
    <w:p w:rsidR="000A0D69" w:rsidRDefault="000A0D69">
      <w:pPr>
        <w:spacing w:line="360" w:lineRule="auto"/>
        <w:rPr>
          <w:rFonts w:ascii="宋体" w:eastAsia="宋体" w:hAnsi="宋体" w:cs="Times New Roman"/>
          <w:sz w:val="24"/>
          <w:szCs w:val="20"/>
        </w:rPr>
      </w:pPr>
    </w:p>
    <w:p w:rsidR="000A0D69" w:rsidRDefault="000A0D69">
      <w:pPr>
        <w:spacing w:line="360" w:lineRule="auto"/>
        <w:rPr>
          <w:rFonts w:ascii="宋体" w:eastAsia="宋体" w:hAnsi="宋体" w:cs="Times New Roman"/>
          <w:sz w:val="24"/>
          <w:szCs w:val="20"/>
        </w:rPr>
      </w:pPr>
    </w:p>
    <w:p w:rsidR="000A0D69" w:rsidRDefault="0092781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供应商代表签字：______________</w:t>
      </w:r>
    </w:p>
    <w:p w:rsidR="000A0D69" w:rsidRDefault="0092781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0A0D69" w:rsidRDefault="0092781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供应商名称：__________________</w:t>
      </w:r>
    </w:p>
    <w:p w:rsidR="000A0D69" w:rsidRDefault="0092781B">
      <w:pPr>
        <w:spacing w:line="360" w:lineRule="auto"/>
        <w:jc w:val="left"/>
        <w:rPr>
          <w:rFonts w:ascii="宋体" w:eastAsia="宋体" w:hAnsi="宋体" w:cs="Times New Roman"/>
          <w:sz w:val="24"/>
          <w:szCs w:val="20"/>
        </w:rPr>
        <w:sectPr w:rsidR="000A0D69">
          <w:headerReference w:type="even" r:id="rId19"/>
          <w:footerReference w:type="default" r:id="rId20"/>
          <w:headerReference w:type="first" r:id="rId21"/>
          <w:footerReference w:type="first" r:id="rId22"/>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0A0D69" w:rsidRDefault="0092781B">
      <w:pPr>
        <w:keepNext/>
        <w:keepLines/>
        <w:autoSpaceDE w:val="0"/>
        <w:autoSpaceDN w:val="0"/>
        <w:spacing w:before="260" w:after="260" w:line="360" w:lineRule="auto"/>
        <w:jc w:val="left"/>
        <w:outlineLvl w:val="2"/>
        <w:rPr>
          <w:rFonts w:ascii="宋体" w:eastAsia="宋体" w:hAnsi="宋体" w:cs="Times New Roman"/>
          <w:b/>
          <w:sz w:val="28"/>
          <w:szCs w:val="20"/>
        </w:rPr>
      </w:pPr>
      <w:bookmarkStart w:id="17" w:name="_Toc11326097"/>
      <w:r>
        <w:rPr>
          <w:rFonts w:ascii="宋体" w:eastAsia="宋体" w:hAnsi="宋体" w:cs="Times New Roman" w:hint="eastAsia"/>
          <w:b/>
          <w:sz w:val="28"/>
          <w:szCs w:val="20"/>
        </w:rPr>
        <w:lastRenderedPageBreak/>
        <w:t>附件</w:t>
      </w:r>
      <w:r>
        <w:rPr>
          <w:rFonts w:ascii="Times New Roman" w:eastAsia="宋体" w:hAnsi="Times New Roman" w:cs="Times New Roman" w:hint="eastAsia"/>
          <w:b/>
          <w:sz w:val="28"/>
          <w:szCs w:val="20"/>
        </w:rPr>
        <w:t>2</w:t>
      </w:r>
      <w:r>
        <w:rPr>
          <w:rFonts w:ascii="宋体" w:eastAsia="宋体" w:hAnsi="宋体" w:cs="Times New Roman" w:hint="eastAsia"/>
          <w:b/>
          <w:sz w:val="28"/>
          <w:szCs w:val="20"/>
        </w:rPr>
        <w:t>：无行贿犯罪记录声明函（格式）</w:t>
      </w:r>
      <w:bookmarkEnd w:id="17"/>
    </w:p>
    <w:p w:rsidR="000A0D69" w:rsidRDefault="000A0D69">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0A0D69" w:rsidRDefault="0092781B" w:rsidP="00E06D97">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0A0D69" w:rsidRDefault="000A0D69" w:rsidP="00E06D97">
      <w:pPr>
        <w:spacing w:beforeLines="50" w:afterLines="50" w:line="360" w:lineRule="auto"/>
        <w:jc w:val="left"/>
        <w:rPr>
          <w:rFonts w:ascii="宋体" w:eastAsia="宋体" w:hAnsi="宋体" w:cs="Times New Roman"/>
          <w:sz w:val="24"/>
          <w:szCs w:val="24"/>
        </w:rPr>
      </w:pPr>
    </w:p>
    <w:p w:rsidR="000A0D69" w:rsidRDefault="0092781B" w:rsidP="00E06D97">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（供应商名称）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项目的响应文件。在此郑重声明：经查询中国裁判文书网，我公司自开展经营活动以来，未有过行贿犯罪记录。</w:t>
      </w:r>
    </w:p>
    <w:p w:rsidR="000A0D69" w:rsidRDefault="0092781B" w:rsidP="00E06D97">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0A0D69" w:rsidRDefault="0092781B" w:rsidP="00E06D97">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0A0D69" w:rsidRDefault="000A0D69" w:rsidP="00E06D97">
      <w:pPr>
        <w:spacing w:beforeLines="50" w:afterLines="50" w:line="360" w:lineRule="auto"/>
        <w:jc w:val="left"/>
        <w:rPr>
          <w:rFonts w:ascii="宋体" w:eastAsia="宋体" w:hAnsi="宋体" w:cs="Times New Roman"/>
          <w:sz w:val="24"/>
          <w:szCs w:val="24"/>
        </w:rPr>
      </w:pPr>
    </w:p>
    <w:p w:rsidR="000A0D69" w:rsidRDefault="000A0D69">
      <w:pPr>
        <w:spacing w:line="360" w:lineRule="auto"/>
        <w:jc w:val="left"/>
        <w:rPr>
          <w:rFonts w:ascii="宋体" w:eastAsia="宋体" w:hAnsi="宋体" w:cs="Times New Roman"/>
          <w:sz w:val="24"/>
          <w:szCs w:val="24"/>
        </w:rPr>
      </w:pPr>
    </w:p>
    <w:p w:rsidR="000A0D69" w:rsidRDefault="0092781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0A0D69" w:rsidRDefault="0092781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0A0D69" w:rsidRDefault="0092781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0A0D69" w:rsidRDefault="0092781B">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0A0D69" w:rsidRDefault="000A0D69">
      <w:pPr>
        <w:spacing w:line="360" w:lineRule="auto"/>
        <w:jc w:val="left"/>
        <w:rPr>
          <w:rFonts w:ascii="宋体" w:eastAsia="宋体" w:hAnsi="宋体" w:cs="Times New Roman"/>
          <w:sz w:val="24"/>
          <w:szCs w:val="24"/>
          <w:u w:val="single"/>
        </w:rPr>
      </w:pPr>
    </w:p>
    <w:p w:rsidR="000A0D69" w:rsidRDefault="000A0D69">
      <w:pPr>
        <w:spacing w:line="360" w:lineRule="auto"/>
        <w:jc w:val="left"/>
        <w:rPr>
          <w:rFonts w:ascii="宋体" w:eastAsia="宋体" w:hAnsi="宋体" w:cs="Times New Roman"/>
          <w:sz w:val="24"/>
          <w:szCs w:val="24"/>
          <w:u w:val="single"/>
        </w:rPr>
      </w:pPr>
    </w:p>
    <w:p w:rsidR="000A0D69" w:rsidRDefault="000A0D69">
      <w:pPr>
        <w:spacing w:line="360" w:lineRule="auto"/>
        <w:jc w:val="left"/>
        <w:rPr>
          <w:rFonts w:ascii="宋体" w:eastAsia="宋体" w:hAnsi="宋体" w:cs="Times New Roman"/>
          <w:sz w:val="24"/>
          <w:szCs w:val="24"/>
          <w:u w:val="single"/>
        </w:rPr>
      </w:pPr>
    </w:p>
    <w:p w:rsidR="000A0D69" w:rsidRDefault="000A0D69"/>
    <w:sectPr w:rsidR="000A0D69" w:rsidSect="004803BB">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68D" w:rsidRDefault="00B4768D">
      <w:r>
        <w:separator/>
      </w:r>
    </w:p>
  </w:endnote>
  <w:endnote w:type="continuationSeparator" w:id="0">
    <w:p w:rsidR="00B4768D" w:rsidRDefault="00B47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c"/>
      <w:framePr w:wrap="around" w:vAnchor="text" w:hAnchor="margin" w:xAlign="right" w:y="1"/>
      <w:rPr>
        <w:rStyle w:val="af3"/>
      </w:rPr>
    </w:pPr>
    <w:r>
      <w:rPr>
        <w:rStyle w:val="af3"/>
      </w:rPr>
      <w:fldChar w:fldCharType="begin"/>
    </w:r>
    <w:r w:rsidR="0092781B">
      <w:rPr>
        <w:rStyle w:val="af3"/>
      </w:rPr>
      <w:instrText xml:space="preserve">PAGE  </w:instrText>
    </w:r>
    <w:r>
      <w:rPr>
        <w:rStyle w:val="af3"/>
      </w:rPr>
      <w:fldChar w:fldCharType="separate"/>
    </w:r>
    <w:r w:rsidR="0092781B">
      <w:rPr>
        <w:rStyle w:val="af3"/>
        <w:rFonts w:ascii="Times New Roman" w:hAnsi="Times New Roman"/>
      </w:rPr>
      <w:t>77</w:t>
    </w:r>
    <w:r>
      <w:rPr>
        <w:rStyle w:val="af3"/>
      </w:rPr>
      <w:fldChar w:fldCharType="end"/>
    </w:r>
  </w:p>
  <w:p w:rsidR="000A0D69" w:rsidRDefault="000A0D6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c"/>
      <w:jc w:val="center"/>
    </w:pPr>
    <w:r w:rsidRPr="004803BB">
      <w:fldChar w:fldCharType="begin"/>
    </w:r>
    <w:r w:rsidR="0092781B">
      <w:instrText xml:space="preserve"> PAGE   \* MERGEFORMAT </w:instrText>
    </w:r>
    <w:r w:rsidRPr="004803BB">
      <w:fldChar w:fldCharType="separate"/>
    </w:r>
    <w:r w:rsidR="00E06D97" w:rsidRPr="00E06D97">
      <w:rPr>
        <w:rFonts w:ascii="Times New Roman" w:hAnsi="Times New Roman"/>
        <w:noProof/>
        <w:lang w:val="zh-CN"/>
      </w:rPr>
      <w:t>1</w:t>
    </w:r>
    <w:r>
      <w:rPr>
        <w:lang w:val="zh-CN"/>
      </w:rPr>
      <w:fldChar w:fldCharType="end"/>
    </w:r>
  </w:p>
  <w:p w:rsidR="000A0D69" w:rsidRDefault="000A0D69">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c"/>
      <w:jc w:val="center"/>
    </w:pPr>
    <w:r w:rsidRPr="004803BB">
      <w:fldChar w:fldCharType="begin"/>
    </w:r>
    <w:r w:rsidR="0092781B">
      <w:instrText xml:space="preserve"> PAGE   \* MERGEFORMAT </w:instrText>
    </w:r>
    <w:r w:rsidRPr="004803BB">
      <w:fldChar w:fldCharType="separate"/>
    </w:r>
    <w:r w:rsidR="006C0E36" w:rsidRPr="006C0E36">
      <w:rPr>
        <w:rFonts w:ascii="Times New Roman" w:hAnsi="Times New Roman"/>
        <w:noProof/>
        <w:lang w:val="zh-CN"/>
      </w:rPr>
      <w:t>2</w:t>
    </w:r>
    <w:r>
      <w:rPr>
        <w:lang w:val="zh-CN"/>
      </w:rPr>
      <w:fldChar w:fldCharType="end"/>
    </w:r>
  </w:p>
  <w:p w:rsidR="000A0D69" w:rsidRDefault="000A0D69">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c"/>
      <w:jc w:val="center"/>
    </w:pPr>
    <w:r w:rsidRPr="004803BB">
      <w:fldChar w:fldCharType="begin"/>
    </w:r>
    <w:r w:rsidR="0092781B">
      <w:instrText xml:space="preserve"> PAGE   \* MERGEFORMAT </w:instrText>
    </w:r>
    <w:r w:rsidRPr="004803BB">
      <w:fldChar w:fldCharType="separate"/>
    </w:r>
    <w:r w:rsidR="00E06D97" w:rsidRPr="00E06D97">
      <w:rPr>
        <w:rFonts w:ascii="Times New Roman" w:hAnsi="Times New Roman"/>
        <w:noProof/>
        <w:lang w:val="zh-CN"/>
      </w:rPr>
      <w:t>3</w:t>
    </w:r>
    <w:r>
      <w:rPr>
        <w:lang w:val="zh-CN"/>
      </w:rPr>
      <w:fldChar w:fldCharType="end"/>
    </w:r>
  </w:p>
  <w:p w:rsidR="000A0D69" w:rsidRDefault="000A0D6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c"/>
      <w:framePr w:wrap="around" w:vAnchor="text" w:hAnchor="margin" w:xAlign="right" w:y="1"/>
      <w:rPr>
        <w:rStyle w:val="af3"/>
      </w:rPr>
    </w:pPr>
    <w:r>
      <w:rPr>
        <w:rStyle w:val="af3"/>
      </w:rPr>
      <w:fldChar w:fldCharType="begin"/>
    </w:r>
    <w:r w:rsidR="0092781B">
      <w:rPr>
        <w:rStyle w:val="af3"/>
      </w:rPr>
      <w:instrText xml:space="preserve">PAGE  </w:instrText>
    </w:r>
    <w:r>
      <w:rPr>
        <w:rStyle w:val="af3"/>
      </w:rPr>
      <w:fldChar w:fldCharType="separate"/>
    </w:r>
    <w:r w:rsidR="0092781B">
      <w:rPr>
        <w:rStyle w:val="af3"/>
        <w:rFonts w:ascii="Times New Roman" w:hAnsi="Times New Roman"/>
      </w:rPr>
      <w:t>77</w:t>
    </w:r>
    <w:r>
      <w:rPr>
        <w:rStyle w:val="af3"/>
      </w:rPr>
      <w:fldChar w:fldCharType="end"/>
    </w:r>
  </w:p>
  <w:p w:rsidR="000A0D69" w:rsidRDefault="0092781B">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0A0D69" w:rsidRDefault="000A0D69">
    <w:pPr>
      <w:pStyle w:val="ac"/>
      <w:jc w:val="center"/>
    </w:pPr>
  </w:p>
  <w:p w:rsidR="000A0D69" w:rsidRDefault="000A0D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68D" w:rsidRDefault="00B4768D">
      <w:r>
        <w:separator/>
      </w:r>
    </w:p>
  </w:footnote>
  <w:footnote w:type="continuationSeparator" w:id="0">
    <w:p w:rsidR="00B4768D" w:rsidRDefault="00B47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3075"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Bdr>
        <w:bottom w:val="single" w:sz="4" w:space="1" w:color="auto"/>
      </w:pBdr>
      <w:tabs>
        <w:tab w:val="clear" w:pos="4153"/>
        <w:tab w:val="clear" w:pos="8306"/>
      </w:tabs>
      <w:jc w:val="left"/>
      <w:rPr>
        <w:rFonts w:ascii="宋体" w:hAnsi="宋体"/>
      </w:rPr>
    </w:pPr>
    <w:r w:rsidRPr="004803B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3074"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3073"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3079"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3078"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3076"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3081"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A0D69" w:rsidRDefault="000A0D6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9" w:rsidRDefault="004803BB">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3080"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A0D69" w:rsidRDefault="000A0D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855"/>
    <w:multiLevelType w:val="multilevel"/>
    <w:tmpl w:val="0EE758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FhZDkyYTQ3NmFiNTc1YmIwNDgzMGYwNDRjYzc5OWUifQ=="/>
  </w:docVars>
  <w:rsids>
    <w:rsidRoot w:val="002264AA"/>
    <w:rsid w:val="00011506"/>
    <w:rsid w:val="000125C7"/>
    <w:rsid w:val="00013D57"/>
    <w:rsid w:val="000141AE"/>
    <w:rsid w:val="00043CEA"/>
    <w:rsid w:val="00050B1E"/>
    <w:rsid w:val="000519D9"/>
    <w:rsid w:val="0006275E"/>
    <w:rsid w:val="0006509C"/>
    <w:rsid w:val="000710CE"/>
    <w:rsid w:val="00081660"/>
    <w:rsid w:val="000A0D69"/>
    <w:rsid w:val="000B0E15"/>
    <w:rsid w:val="000B36BA"/>
    <w:rsid w:val="000B4BF9"/>
    <w:rsid w:val="000C42E6"/>
    <w:rsid w:val="000C566A"/>
    <w:rsid w:val="000D33EC"/>
    <w:rsid w:val="000F15C1"/>
    <w:rsid w:val="000F383D"/>
    <w:rsid w:val="000F3899"/>
    <w:rsid w:val="000F38D5"/>
    <w:rsid w:val="000F6FDF"/>
    <w:rsid w:val="00115168"/>
    <w:rsid w:val="0011684F"/>
    <w:rsid w:val="00121B45"/>
    <w:rsid w:val="00126B22"/>
    <w:rsid w:val="00136842"/>
    <w:rsid w:val="00164178"/>
    <w:rsid w:val="00185D83"/>
    <w:rsid w:val="001A0724"/>
    <w:rsid w:val="001A2CFB"/>
    <w:rsid w:val="001A56A1"/>
    <w:rsid w:val="001A6DB3"/>
    <w:rsid w:val="001B1D6B"/>
    <w:rsid w:val="001C0BE3"/>
    <w:rsid w:val="001C1675"/>
    <w:rsid w:val="001D1C9F"/>
    <w:rsid w:val="001D31DD"/>
    <w:rsid w:val="001D5E7C"/>
    <w:rsid w:val="001F182D"/>
    <w:rsid w:val="0020490F"/>
    <w:rsid w:val="0020746A"/>
    <w:rsid w:val="00211DEF"/>
    <w:rsid w:val="00220AB7"/>
    <w:rsid w:val="002264AA"/>
    <w:rsid w:val="00230761"/>
    <w:rsid w:val="00234BE2"/>
    <w:rsid w:val="0024608C"/>
    <w:rsid w:val="00255C49"/>
    <w:rsid w:val="00256413"/>
    <w:rsid w:val="002607FA"/>
    <w:rsid w:val="002733C2"/>
    <w:rsid w:val="00275EB2"/>
    <w:rsid w:val="00285B50"/>
    <w:rsid w:val="002878FE"/>
    <w:rsid w:val="00292763"/>
    <w:rsid w:val="002933C2"/>
    <w:rsid w:val="002944CA"/>
    <w:rsid w:val="00297F49"/>
    <w:rsid w:val="002A3B4B"/>
    <w:rsid w:val="002A4D0B"/>
    <w:rsid w:val="002C2DDE"/>
    <w:rsid w:val="002C5AD7"/>
    <w:rsid w:val="002C7619"/>
    <w:rsid w:val="002D0BF1"/>
    <w:rsid w:val="002D3C22"/>
    <w:rsid w:val="002D6EFF"/>
    <w:rsid w:val="002E2A75"/>
    <w:rsid w:val="002F1E6F"/>
    <w:rsid w:val="00314656"/>
    <w:rsid w:val="00323D52"/>
    <w:rsid w:val="00326D42"/>
    <w:rsid w:val="00330FD4"/>
    <w:rsid w:val="00337B10"/>
    <w:rsid w:val="00347CB5"/>
    <w:rsid w:val="003611C5"/>
    <w:rsid w:val="00361A10"/>
    <w:rsid w:val="00361F91"/>
    <w:rsid w:val="003629F9"/>
    <w:rsid w:val="0036795A"/>
    <w:rsid w:val="003A0C52"/>
    <w:rsid w:val="003B0546"/>
    <w:rsid w:val="003B3F55"/>
    <w:rsid w:val="003B5D5B"/>
    <w:rsid w:val="003D7BE6"/>
    <w:rsid w:val="003E4BF3"/>
    <w:rsid w:val="003F05EE"/>
    <w:rsid w:val="004009DC"/>
    <w:rsid w:val="00402150"/>
    <w:rsid w:val="004032EE"/>
    <w:rsid w:val="00416501"/>
    <w:rsid w:val="00421FAE"/>
    <w:rsid w:val="004252E6"/>
    <w:rsid w:val="004428A8"/>
    <w:rsid w:val="00447176"/>
    <w:rsid w:val="00451AD4"/>
    <w:rsid w:val="0045760F"/>
    <w:rsid w:val="00464C99"/>
    <w:rsid w:val="004803BB"/>
    <w:rsid w:val="004856AE"/>
    <w:rsid w:val="00492972"/>
    <w:rsid w:val="00496F39"/>
    <w:rsid w:val="004B14E2"/>
    <w:rsid w:val="004C016D"/>
    <w:rsid w:val="004E1A36"/>
    <w:rsid w:val="004E2DC8"/>
    <w:rsid w:val="004F1D62"/>
    <w:rsid w:val="004F2D26"/>
    <w:rsid w:val="00512B42"/>
    <w:rsid w:val="00515D39"/>
    <w:rsid w:val="005272FB"/>
    <w:rsid w:val="00553EE8"/>
    <w:rsid w:val="005549B6"/>
    <w:rsid w:val="00557B55"/>
    <w:rsid w:val="00565971"/>
    <w:rsid w:val="00566007"/>
    <w:rsid w:val="0059538B"/>
    <w:rsid w:val="005B21AB"/>
    <w:rsid w:val="005E4513"/>
    <w:rsid w:val="00602192"/>
    <w:rsid w:val="00610628"/>
    <w:rsid w:val="0061110B"/>
    <w:rsid w:val="006143B0"/>
    <w:rsid w:val="006158DB"/>
    <w:rsid w:val="0061641C"/>
    <w:rsid w:val="00626C56"/>
    <w:rsid w:val="00627A5D"/>
    <w:rsid w:val="00627B45"/>
    <w:rsid w:val="006324E6"/>
    <w:rsid w:val="00633179"/>
    <w:rsid w:val="00633919"/>
    <w:rsid w:val="00650511"/>
    <w:rsid w:val="00653F5D"/>
    <w:rsid w:val="0065705F"/>
    <w:rsid w:val="006611B4"/>
    <w:rsid w:val="00677D24"/>
    <w:rsid w:val="00685C68"/>
    <w:rsid w:val="00694079"/>
    <w:rsid w:val="006B442E"/>
    <w:rsid w:val="006C0E36"/>
    <w:rsid w:val="006C588D"/>
    <w:rsid w:val="006D2788"/>
    <w:rsid w:val="006D717F"/>
    <w:rsid w:val="006E6F84"/>
    <w:rsid w:val="00713776"/>
    <w:rsid w:val="00714EB9"/>
    <w:rsid w:val="00721195"/>
    <w:rsid w:val="00724CCB"/>
    <w:rsid w:val="007261ED"/>
    <w:rsid w:val="00732C40"/>
    <w:rsid w:val="007334B0"/>
    <w:rsid w:val="0075233B"/>
    <w:rsid w:val="00763491"/>
    <w:rsid w:val="0077000C"/>
    <w:rsid w:val="0077550E"/>
    <w:rsid w:val="00777836"/>
    <w:rsid w:val="0078097E"/>
    <w:rsid w:val="00785740"/>
    <w:rsid w:val="007A4F2D"/>
    <w:rsid w:val="007A6617"/>
    <w:rsid w:val="007A775E"/>
    <w:rsid w:val="007A7FCD"/>
    <w:rsid w:val="007B08CB"/>
    <w:rsid w:val="007B64F2"/>
    <w:rsid w:val="007C3A75"/>
    <w:rsid w:val="007C42D1"/>
    <w:rsid w:val="007D3CBB"/>
    <w:rsid w:val="007D52BC"/>
    <w:rsid w:val="007E4F45"/>
    <w:rsid w:val="007E58A7"/>
    <w:rsid w:val="007F0315"/>
    <w:rsid w:val="008024AD"/>
    <w:rsid w:val="00804291"/>
    <w:rsid w:val="0080738C"/>
    <w:rsid w:val="00810281"/>
    <w:rsid w:val="008156FF"/>
    <w:rsid w:val="00821855"/>
    <w:rsid w:val="00831317"/>
    <w:rsid w:val="00832B25"/>
    <w:rsid w:val="00835CF5"/>
    <w:rsid w:val="00836CB1"/>
    <w:rsid w:val="0084128B"/>
    <w:rsid w:val="0085524B"/>
    <w:rsid w:val="00857168"/>
    <w:rsid w:val="00863396"/>
    <w:rsid w:val="008950D0"/>
    <w:rsid w:val="00896D22"/>
    <w:rsid w:val="008B3895"/>
    <w:rsid w:val="008E1415"/>
    <w:rsid w:val="008E4FD1"/>
    <w:rsid w:val="008E5767"/>
    <w:rsid w:val="008F63B0"/>
    <w:rsid w:val="00915109"/>
    <w:rsid w:val="0092781B"/>
    <w:rsid w:val="009330E8"/>
    <w:rsid w:val="00952869"/>
    <w:rsid w:val="009654F7"/>
    <w:rsid w:val="00965881"/>
    <w:rsid w:val="00972B72"/>
    <w:rsid w:val="00975668"/>
    <w:rsid w:val="009B01E5"/>
    <w:rsid w:val="009C246E"/>
    <w:rsid w:val="009D6949"/>
    <w:rsid w:val="009F286A"/>
    <w:rsid w:val="009F2B91"/>
    <w:rsid w:val="00A025C9"/>
    <w:rsid w:val="00A034AE"/>
    <w:rsid w:val="00A05841"/>
    <w:rsid w:val="00A1393F"/>
    <w:rsid w:val="00A20F3E"/>
    <w:rsid w:val="00A27B13"/>
    <w:rsid w:val="00A46001"/>
    <w:rsid w:val="00A64A71"/>
    <w:rsid w:val="00A82401"/>
    <w:rsid w:val="00A876CF"/>
    <w:rsid w:val="00AA4D22"/>
    <w:rsid w:val="00AA76FA"/>
    <w:rsid w:val="00AB1682"/>
    <w:rsid w:val="00AB50E0"/>
    <w:rsid w:val="00AE4B4E"/>
    <w:rsid w:val="00B0088F"/>
    <w:rsid w:val="00B02866"/>
    <w:rsid w:val="00B06468"/>
    <w:rsid w:val="00B07549"/>
    <w:rsid w:val="00B13575"/>
    <w:rsid w:val="00B3716C"/>
    <w:rsid w:val="00B4768D"/>
    <w:rsid w:val="00B51EDF"/>
    <w:rsid w:val="00B551DC"/>
    <w:rsid w:val="00B57CC1"/>
    <w:rsid w:val="00B606A2"/>
    <w:rsid w:val="00B60990"/>
    <w:rsid w:val="00B62C6C"/>
    <w:rsid w:val="00B6491E"/>
    <w:rsid w:val="00B916DE"/>
    <w:rsid w:val="00BA4F0A"/>
    <w:rsid w:val="00BD1EC6"/>
    <w:rsid w:val="00BD781F"/>
    <w:rsid w:val="00BE1A57"/>
    <w:rsid w:val="00BE4003"/>
    <w:rsid w:val="00BF32FD"/>
    <w:rsid w:val="00C00FDB"/>
    <w:rsid w:val="00C023EB"/>
    <w:rsid w:val="00C2144A"/>
    <w:rsid w:val="00C222A6"/>
    <w:rsid w:val="00C23970"/>
    <w:rsid w:val="00C50534"/>
    <w:rsid w:val="00C532EB"/>
    <w:rsid w:val="00C56FED"/>
    <w:rsid w:val="00C6313F"/>
    <w:rsid w:val="00C63478"/>
    <w:rsid w:val="00C678DB"/>
    <w:rsid w:val="00CA47B3"/>
    <w:rsid w:val="00CB2A1C"/>
    <w:rsid w:val="00CB7F44"/>
    <w:rsid w:val="00CC2233"/>
    <w:rsid w:val="00CC4535"/>
    <w:rsid w:val="00CD25BA"/>
    <w:rsid w:val="00CE440C"/>
    <w:rsid w:val="00CF23F7"/>
    <w:rsid w:val="00D05FB6"/>
    <w:rsid w:val="00D15ED1"/>
    <w:rsid w:val="00D1716C"/>
    <w:rsid w:val="00D40A23"/>
    <w:rsid w:val="00D41D50"/>
    <w:rsid w:val="00D45BAF"/>
    <w:rsid w:val="00D54996"/>
    <w:rsid w:val="00D57486"/>
    <w:rsid w:val="00D6250A"/>
    <w:rsid w:val="00D62D3A"/>
    <w:rsid w:val="00D73476"/>
    <w:rsid w:val="00D74574"/>
    <w:rsid w:val="00D75678"/>
    <w:rsid w:val="00D76768"/>
    <w:rsid w:val="00D8617B"/>
    <w:rsid w:val="00DA206F"/>
    <w:rsid w:val="00DA7649"/>
    <w:rsid w:val="00DB40DE"/>
    <w:rsid w:val="00DD32B4"/>
    <w:rsid w:val="00DF676A"/>
    <w:rsid w:val="00E03672"/>
    <w:rsid w:val="00E06D97"/>
    <w:rsid w:val="00E106C9"/>
    <w:rsid w:val="00E1776D"/>
    <w:rsid w:val="00E41E44"/>
    <w:rsid w:val="00E4341C"/>
    <w:rsid w:val="00E465A8"/>
    <w:rsid w:val="00E5098D"/>
    <w:rsid w:val="00E52BDE"/>
    <w:rsid w:val="00E53E26"/>
    <w:rsid w:val="00E53EFB"/>
    <w:rsid w:val="00E55160"/>
    <w:rsid w:val="00E56716"/>
    <w:rsid w:val="00E60122"/>
    <w:rsid w:val="00E602B7"/>
    <w:rsid w:val="00E81D5C"/>
    <w:rsid w:val="00EB5932"/>
    <w:rsid w:val="00EC560D"/>
    <w:rsid w:val="00ED17C5"/>
    <w:rsid w:val="00ED48DA"/>
    <w:rsid w:val="00EE1323"/>
    <w:rsid w:val="00F02F0B"/>
    <w:rsid w:val="00F12D44"/>
    <w:rsid w:val="00F139E5"/>
    <w:rsid w:val="00F176FC"/>
    <w:rsid w:val="00F17CC5"/>
    <w:rsid w:val="00F2312E"/>
    <w:rsid w:val="00F40EB9"/>
    <w:rsid w:val="00F668F9"/>
    <w:rsid w:val="00F7575C"/>
    <w:rsid w:val="00F83CAE"/>
    <w:rsid w:val="00F92131"/>
    <w:rsid w:val="00FC7128"/>
    <w:rsid w:val="00FF13CD"/>
    <w:rsid w:val="012E69FA"/>
    <w:rsid w:val="0675720D"/>
    <w:rsid w:val="0BF00DA4"/>
    <w:rsid w:val="1B333E29"/>
    <w:rsid w:val="206F557C"/>
    <w:rsid w:val="22AA393E"/>
    <w:rsid w:val="35805CB4"/>
    <w:rsid w:val="416D419A"/>
    <w:rsid w:val="421443FB"/>
    <w:rsid w:val="4B863339"/>
    <w:rsid w:val="4D77632F"/>
    <w:rsid w:val="5389510F"/>
    <w:rsid w:val="60BA47AE"/>
    <w:rsid w:val="673A3484"/>
    <w:rsid w:val="6A0856B9"/>
    <w:rsid w:val="6E4844BA"/>
    <w:rsid w:val="70EA395C"/>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3BB"/>
    <w:pPr>
      <w:widowControl w:val="0"/>
      <w:jc w:val="both"/>
    </w:pPr>
    <w:rPr>
      <w:kern w:val="2"/>
      <w:sz w:val="21"/>
      <w:szCs w:val="22"/>
    </w:rPr>
  </w:style>
  <w:style w:type="paragraph" w:styleId="1">
    <w:name w:val="heading 1"/>
    <w:basedOn w:val="a"/>
    <w:next w:val="a"/>
    <w:link w:val="1Char"/>
    <w:qFormat/>
    <w:rsid w:val="004803BB"/>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4803B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4803BB"/>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803B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4803BB"/>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4803B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4803BB"/>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4803B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4803BB"/>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803BB"/>
    <w:pPr>
      <w:ind w:firstLine="420"/>
    </w:pPr>
    <w:rPr>
      <w:rFonts w:ascii="Times New Roman" w:eastAsia="宋体" w:hAnsi="Times New Roman" w:cs="Times New Roman"/>
      <w:szCs w:val="20"/>
    </w:rPr>
  </w:style>
  <w:style w:type="paragraph" w:styleId="a4">
    <w:name w:val="Document Map"/>
    <w:basedOn w:val="a"/>
    <w:link w:val="Char"/>
    <w:qFormat/>
    <w:rsid w:val="004803BB"/>
    <w:rPr>
      <w:rFonts w:ascii="宋体" w:eastAsia="宋体" w:hAnsi="Times New Roman" w:cs="Times New Roman"/>
      <w:sz w:val="18"/>
      <w:szCs w:val="18"/>
    </w:rPr>
  </w:style>
  <w:style w:type="paragraph" w:styleId="a5">
    <w:name w:val="annotation text"/>
    <w:basedOn w:val="a"/>
    <w:link w:val="Char0"/>
    <w:semiHidden/>
    <w:qFormat/>
    <w:rsid w:val="004803BB"/>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4803BB"/>
    <w:rPr>
      <w:rFonts w:ascii="Times New Roman" w:eastAsia="宋体" w:hAnsi="Times New Roman" w:cs="Times New Roman"/>
      <w:sz w:val="48"/>
      <w:szCs w:val="48"/>
    </w:rPr>
  </w:style>
  <w:style w:type="paragraph" w:styleId="a6">
    <w:name w:val="Body Text"/>
    <w:basedOn w:val="a"/>
    <w:link w:val="Char1"/>
    <w:qFormat/>
    <w:rsid w:val="004803BB"/>
    <w:pPr>
      <w:spacing w:after="120"/>
    </w:pPr>
    <w:rPr>
      <w:rFonts w:ascii="Times New Roman" w:eastAsia="宋体" w:hAnsi="Times New Roman" w:cs="Times New Roman"/>
      <w:szCs w:val="20"/>
    </w:rPr>
  </w:style>
  <w:style w:type="paragraph" w:styleId="a7">
    <w:name w:val="Body Text Indent"/>
    <w:basedOn w:val="a"/>
    <w:link w:val="Char2"/>
    <w:qFormat/>
    <w:rsid w:val="004803BB"/>
    <w:pPr>
      <w:spacing w:after="120"/>
      <w:ind w:leftChars="200" w:left="420"/>
    </w:pPr>
    <w:rPr>
      <w:rFonts w:ascii="Times New Roman" w:eastAsia="宋体" w:hAnsi="Times New Roman" w:cs="Times New Roman"/>
      <w:szCs w:val="20"/>
    </w:rPr>
  </w:style>
  <w:style w:type="paragraph" w:styleId="a8">
    <w:name w:val="Block Text"/>
    <w:basedOn w:val="a"/>
    <w:qFormat/>
    <w:rsid w:val="004803BB"/>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4803BB"/>
    <w:rPr>
      <w:rFonts w:ascii="宋体" w:eastAsia="宋体" w:hAnsi="Courier New" w:cs="Times New Roman"/>
      <w:szCs w:val="20"/>
    </w:rPr>
  </w:style>
  <w:style w:type="paragraph" w:styleId="aa">
    <w:name w:val="Date"/>
    <w:basedOn w:val="a"/>
    <w:next w:val="a"/>
    <w:link w:val="Char4"/>
    <w:qFormat/>
    <w:rsid w:val="004803BB"/>
    <w:rPr>
      <w:rFonts w:ascii="宋体" w:eastAsia="宋体" w:hAnsi="Times New Roman" w:cs="Times New Roman"/>
      <w:b/>
      <w:sz w:val="36"/>
      <w:szCs w:val="20"/>
    </w:rPr>
  </w:style>
  <w:style w:type="paragraph" w:styleId="20">
    <w:name w:val="Body Text Indent 2"/>
    <w:basedOn w:val="a"/>
    <w:link w:val="2Char0"/>
    <w:qFormat/>
    <w:rsid w:val="004803BB"/>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4803BB"/>
    <w:rPr>
      <w:rFonts w:ascii="Times New Roman" w:eastAsia="宋体" w:hAnsi="Times New Roman" w:cs="Times New Roman"/>
      <w:sz w:val="18"/>
      <w:szCs w:val="18"/>
    </w:rPr>
  </w:style>
  <w:style w:type="paragraph" w:styleId="ac">
    <w:name w:val="footer"/>
    <w:basedOn w:val="a"/>
    <w:link w:val="Char10"/>
    <w:uiPriority w:val="99"/>
    <w:unhideWhenUsed/>
    <w:qFormat/>
    <w:rsid w:val="004803BB"/>
    <w:pPr>
      <w:tabs>
        <w:tab w:val="center" w:pos="4153"/>
        <w:tab w:val="right" w:pos="8306"/>
      </w:tabs>
      <w:snapToGrid w:val="0"/>
      <w:jc w:val="left"/>
    </w:pPr>
    <w:rPr>
      <w:sz w:val="18"/>
      <w:szCs w:val="18"/>
    </w:rPr>
  </w:style>
  <w:style w:type="paragraph" w:styleId="ad">
    <w:name w:val="header"/>
    <w:basedOn w:val="a"/>
    <w:link w:val="Char11"/>
    <w:unhideWhenUsed/>
    <w:qFormat/>
    <w:rsid w:val="004803BB"/>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4803BB"/>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4803BB"/>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4803BB"/>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4803BB"/>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480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4803BB"/>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4803BB"/>
    <w:pPr>
      <w:adjustRightInd/>
      <w:spacing w:line="240" w:lineRule="auto"/>
      <w:textAlignment w:val="auto"/>
    </w:pPr>
    <w:rPr>
      <w:b/>
      <w:bCs/>
      <w:kern w:val="2"/>
      <w:sz w:val="21"/>
      <w:szCs w:val="24"/>
    </w:rPr>
  </w:style>
  <w:style w:type="table" w:styleId="af2">
    <w:name w:val="Table Grid"/>
    <w:basedOn w:val="a2"/>
    <w:uiPriority w:val="59"/>
    <w:qFormat/>
    <w:rsid w:val="004803BB"/>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4803BB"/>
  </w:style>
  <w:style w:type="character" w:styleId="af4">
    <w:name w:val="FollowedHyperlink"/>
    <w:basedOn w:val="a1"/>
    <w:uiPriority w:val="99"/>
    <w:semiHidden/>
    <w:unhideWhenUsed/>
    <w:qFormat/>
    <w:rsid w:val="004803BB"/>
    <w:rPr>
      <w:color w:val="954F72" w:themeColor="followedHyperlink"/>
      <w:u w:val="single"/>
    </w:rPr>
  </w:style>
  <w:style w:type="character" w:styleId="af5">
    <w:name w:val="Hyperlink"/>
    <w:qFormat/>
    <w:rsid w:val="004803BB"/>
    <w:rPr>
      <w:color w:val="0000FF"/>
      <w:u w:val="single"/>
    </w:rPr>
  </w:style>
  <w:style w:type="character" w:styleId="af6">
    <w:name w:val="annotation reference"/>
    <w:qFormat/>
    <w:rsid w:val="004803BB"/>
    <w:rPr>
      <w:sz w:val="21"/>
      <w:szCs w:val="21"/>
    </w:rPr>
  </w:style>
  <w:style w:type="character" w:customStyle="1" w:styleId="Char11">
    <w:name w:val="页眉 Char1"/>
    <w:basedOn w:val="a1"/>
    <w:link w:val="ad"/>
    <w:uiPriority w:val="99"/>
    <w:qFormat/>
    <w:rsid w:val="004803BB"/>
    <w:rPr>
      <w:sz w:val="18"/>
      <w:szCs w:val="18"/>
    </w:rPr>
  </w:style>
  <w:style w:type="character" w:customStyle="1" w:styleId="Char10">
    <w:name w:val="页脚 Char1"/>
    <w:basedOn w:val="a1"/>
    <w:link w:val="ac"/>
    <w:uiPriority w:val="99"/>
    <w:qFormat/>
    <w:rsid w:val="004803BB"/>
    <w:rPr>
      <w:sz w:val="18"/>
      <w:szCs w:val="18"/>
    </w:rPr>
  </w:style>
  <w:style w:type="character" w:customStyle="1" w:styleId="1Char">
    <w:name w:val="标题 1 Char"/>
    <w:basedOn w:val="a1"/>
    <w:link w:val="1"/>
    <w:qFormat/>
    <w:rsid w:val="004803BB"/>
    <w:rPr>
      <w:rFonts w:ascii="Times New Roman" w:eastAsia="宋体" w:hAnsi="Times New Roman" w:cs="Times New Roman"/>
      <w:b/>
      <w:kern w:val="44"/>
      <w:sz w:val="44"/>
      <w:szCs w:val="20"/>
    </w:rPr>
  </w:style>
  <w:style w:type="character" w:customStyle="1" w:styleId="2Char">
    <w:name w:val="标题 2 Char"/>
    <w:basedOn w:val="a1"/>
    <w:link w:val="2"/>
    <w:qFormat/>
    <w:rsid w:val="004803BB"/>
    <w:rPr>
      <w:rFonts w:ascii="Arial" w:eastAsia="黑体" w:hAnsi="Arial" w:cs="Times New Roman"/>
      <w:b/>
      <w:bCs/>
      <w:sz w:val="32"/>
      <w:szCs w:val="32"/>
    </w:rPr>
  </w:style>
  <w:style w:type="character" w:customStyle="1" w:styleId="3Char">
    <w:name w:val="标题 3 Char"/>
    <w:basedOn w:val="a1"/>
    <w:link w:val="3"/>
    <w:qFormat/>
    <w:rsid w:val="004803BB"/>
    <w:rPr>
      <w:rFonts w:ascii="Times New Roman" w:eastAsia="宋体" w:hAnsi="Times New Roman" w:cs="Times New Roman"/>
      <w:b/>
      <w:sz w:val="32"/>
      <w:szCs w:val="20"/>
    </w:rPr>
  </w:style>
  <w:style w:type="character" w:customStyle="1" w:styleId="4Char">
    <w:name w:val="标题 4 Char"/>
    <w:basedOn w:val="a1"/>
    <w:link w:val="4"/>
    <w:qFormat/>
    <w:rsid w:val="004803BB"/>
    <w:rPr>
      <w:rFonts w:ascii="Arial" w:eastAsia="黑体" w:hAnsi="Arial" w:cs="Times New Roman"/>
      <w:b/>
      <w:bCs/>
      <w:sz w:val="28"/>
      <w:szCs w:val="28"/>
    </w:rPr>
  </w:style>
  <w:style w:type="character" w:customStyle="1" w:styleId="5Char">
    <w:name w:val="标题 5 Char"/>
    <w:basedOn w:val="a1"/>
    <w:link w:val="5"/>
    <w:qFormat/>
    <w:rsid w:val="004803BB"/>
    <w:rPr>
      <w:rFonts w:ascii="Times New Roman" w:eastAsia="宋体" w:hAnsi="Times New Roman" w:cs="Times New Roman"/>
      <w:b/>
      <w:bCs/>
      <w:sz w:val="28"/>
      <w:szCs w:val="28"/>
    </w:rPr>
  </w:style>
  <w:style w:type="character" w:customStyle="1" w:styleId="6Char">
    <w:name w:val="标题 6 Char"/>
    <w:basedOn w:val="a1"/>
    <w:link w:val="6"/>
    <w:qFormat/>
    <w:rsid w:val="004803BB"/>
    <w:rPr>
      <w:rFonts w:ascii="Arial" w:eastAsia="黑体" w:hAnsi="Arial" w:cs="Times New Roman"/>
      <w:b/>
      <w:bCs/>
      <w:sz w:val="24"/>
      <w:szCs w:val="24"/>
    </w:rPr>
  </w:style>
  <w:style w:type="character" w:customStyle="1" w:styleId="7Char">
    <w:name w:val="标题 7 Char"/>
    <w:basedOn w:val="a1"/>
    <w:link w:val="7"/>
    <w:qFormat/>
    <w:rsid w:val="004803BB"/>
    <w:rPr>
      <w:rFonts w:ascii="Times New Roman" w:eastAsia="宋体" w:hAnsi="Times New Roman" w:cs="Times New Roman"/>
      <w:b/>
      <w:bCs/>
      <w:sz w:val="24"/>
      <w:szCs w:val="24"/>
    </w:rPr>
  </w:style>
  <w:style w:type="character" w:customStyle="1" w:styleId="8Char">
    <w:name w:val="标题 8 Char"/>
    <w:basedOn w:val="a1"/>
    <w:link w:val="8"/>
    <w:qFormat/>
    <w:rsid w:val="004803BB"/>
    <w:rPr>
      <w:rFonts w:ascii="Arial" w:eastAsia="黑体" w:hAnsi="Arial" w:cs="Times New Roman"/>
      <w:sz w:val="24"/>
      <w:szCs w:val="24"/>
    </w:rPr>
  </w:style>
  <w:style w:type="character" w:customStyle="1" w:styleId="9Char">
    <w:name w:val="标题 9 Char"/>
    <w:basedOn w:val="a1"/>
    <w:link w:val="9"/>
    <w:qFormat/>
    <w:rsid w:val="004803BB"/>
    <w:rPr>
      <w:rFonts w:ascii="Arial" w:eastAsia="黑体" w:hAnsi="Arial" w:cs="Times New Roman"/>
      <w:szCs w:val="21"/>
    </w:rPr>
  </w:style>
  <w:style w:type="paragraph" w:customStyle="1" w:styleId="Char2CharCharChar">
    <w:name w:val="Char2 Char Char Char"/>
    <w:basedOn w:val="a"/>
    <w:qFormat/>
    <w:rsid w:val="004803BB"/>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4803BB"/>
    <w:rPr>
      <w:rFonts w:ascii="宋体" w:eastAsia="宋体" w:hAnsi="Courier New" w:cs="Times New Roman"/>
      <w:szCs w:val="20"/>
    </w:rPr>
  </w:style>
  <w:style w:type="character" w:customStyle="1" w:styleId="Char4">
    <w:name w:val="日期 Char"/>
    <w:basedOn w:val="a1"/>
    <w:link w:val="aa"/>
    <w:qFormat/>
    <w:rsid w:val="004803BB"/>
    <w:rPr>
      <w:rFonts w:ascii="宋体" w:eastAsia="宋体" w:hAnsi="Times New Roman" w:cs="Times New Roman"/>
      <w:b/>
      <w:sz w:val="36"/>
      <w:szCs w:val="20"/>
    </w:rPr>
  </w:style>
  <w:style w:type="paragraph" w:customStyle="1" w:styleId="Style32">
    <w:name w:val="_Style 32"/>
    <w:basedOn w:val="a"/>
    <w:next w:val="af7"/>
    <w:qFormat/>
    <w:rsid w:val="004803BB"/>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4803BB"/>
    <w:pPr>
      <w:ind w:firstLineChars="200" w:firstLine="420"/>
    </w:pPr>
  </w:style>
  <w:style w:type="paragraph" w:customStyle="1" w:styleId="itb">
    <w:name w:val="itb"/>
    <w:basedOn w:val="3"/>
    <w:qFormat/>
    <w:rsid w:val="004803BB"/>
    <w:pPr>
      <w:jc w:val="center"/>
    </w:pPr>
    <w:rPr>
      <w:rFonts w:ascii="楷体_GB2312" w:eastAsia="楷体_GB2312"/>
      <w:sz w:val="36"/>
    </w:rPr>
  </w:style>
  <w:style w:type="paragraph" w:customStyle="1" w:styleId="itb0">
    <w:name w:val="itb0"/>
    <w:basedOn w:val="itb"/>
    <w:qFormat/>
    <w:rsid w:val="004803BB"/>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4803BB"/>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4803BB"/>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4803BB"/>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4803BB"/>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4803BB"/>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4803BB"/>
    <w:pPr>
      <w:ind w:left="1785" w:firstLine="0"/>
    </w:pPr>
  </w:style>
  <w:style w:type="paragraph" w:customStyle="1" w:styleId="gcc">
    <w:name w:val="gcc"/>
    <w:basedOn w:val="itb"/>
    <w:qFormat/>
    <w:rsid w:val="004803BB"/>
  </w:style>
  <w:style w:type="paragraph" w:customStyle="1" w:styleId="gcc0">
    <w:name w:val="gcc0"/>
    <w:basedOn w:val="itb0"/>
    <w:qFormat/>
    <w:rsid w:val="004803BB"/>
  </w:style>
  <w:style w:type="paragraph" w:customStyle="1" w:styleId="gcc1">
    <w:name w:val="gcc1"/>
    <w:basedOn w:val="itb1"/>
    <w:qFormat/>
    <w:rsid w:val="004803BB"/>
    <w:pPr>
      <w:ind w:left="527"/>
    </w:pPr>
  </w:style>
  <w:style w:type="paragraph" w:customStyle="1" w:styleId="gcc1t">
    <w:name w:val="gcc1t"/>
    <w:basedOn w:val="a0"/>
    <w:qFormat/>
    <w:rsid w:val="004803BB"/>
    <w:pPr>
      <w:spacing w:line="360" w:lineRule="auto"/>
      <w:ind w:left="525" w:firstLine="0"/>
    </w:pPr>
    <w:rPr>
      <w:rFonts w:eastAsia="楷体_GB2312"/>
      <w:sz w:val="24"/>
    </w:rPr>
  </w:style>
  <w:style w:type="paragraph" w:customStyle="1" w:styleId="gcc2">
    <w:name w:val="gcc2"/>
    <w:basedOn w:val="itb2"/>
    <w:qFormat/>
    <w:rsid w:val="004803BB"/>
    <w:pPr>
      <w:ind w:left="525" w:hanging="525"/>
    </w:pPr>
  </w:style>
  <w:style w:type="paragraph" w:customStyle="1" w:styleId="gcc3">
    <w:name w:val="gcc3"/>
    <w:basedOn w:val="itb3"/>
    <w:qFormat/>
    <w:rsid w:val="004803BB"/>
    <w:pPr>
      <w:ind w:left="947" w:hanging="420"/>
    </w:pPr>
    <w:rPr>
      <w:spacing w:val="6"/>
    </w:rPr>
  </w:style>
  <w:style w:type="paragraph" w:customStyle="1" w:styleId="gcc4t">
    <w:name w:val="gcc4t"/>
    <w:basedOn w:val="gcc3"/>
    <w:qFormat/>
    <w:rsid w:val="004803BB"/>
    <w:pPr>
      <w:ind w:left="945" w:firstLine="0"/>
    </w:pPr>
  </w:style>
  <w:style w:type="paragraph" w:customStyle="1" w:styleId="gcc4">
    <w:name w:val="gcc4"/>
    <w:basedOn w:val="itb4"/>
    <w:qFormat/>
    <w:rsid w:val="004803BB"/>
    <w:pPr>
      <w:ind w:left="945" w:hanging="420"/>
    </w:pPr>
  </w:style>
  <w:style w:type="paragraph" w:customStyle="1" w:styleId="cf">
    <w:name w:val="cf"/>
    <w:basedOn w:val="itb"/>
    <w:qFormat/>
    <w:rsid w:val="004803BB"/>
    <w:pPr>
      <w:spacing w:before="0" w:after="0" w:line="415" w:lineRule="auto"/>
    </w:pPr>
  </w:style>
  <w:style w:type="paragraph" w:customStyle="1" w:styleId="cft">
    <w:name w:val="cft"/>
    <w:basedOn w:val="gcc1t"/>
    <w:qFormat/>
    <w:rsid w:val="004803BB"/>
    <w:pPr>
      <w:ind w:left="0"/>
    </w:pPr>
  </w:style>
  <w:style w:type="paragraph" w:customStyle="1" w:styleId="cf1">
    <w:name w:val="cf1"/>
    <w:basedOn w:val="itb1"/>
    <w:qFormat/>
    <w:rsid w:val="004803BB"/>
    <w:rPr>
      <w:b w:val="0"/>
      <w:bCs w:val="0"/>
    </w:rPr>
  </w:style>
  <w:style w:type="paragraph" w:customStyle="1" w:styleId="cf2">
    <w:name w:val="cf2"/>
    <w:basedOn w:val="gcc2"/>
    <w:qFormat/>
    <w:rsid w:val="004803BB"/>
  </w:style>
  <w:style w:type="paragraph" w:customStyle="1" w:styleId="cf2t">
    <w:name w:val="cf2t"/>
    <w:basedOn w:val="a0"/>
    <w:qFormat/>
    <w:rsid w:val="004803BB"/>
    <w:pPr>
      <w:spacing w:line="360" w:lineRule="auto"/>
      <w:ind w:left="1260" w:firstLine="0"/>
    </w:pPr>
    <w:rPr>
      <w:rFonts w:ascii="楷体_GB2312" w:eastAsia="楷体_GB2312"/>
      <w:sz w:val="24"/>
    </w:rPr>
  </w:style>
  <w:style w:type="paragraph" w:customStyle="1" w:styleId="at">
    <w:name w:val="at"/>
    <w:basedOn w:val="itb"/>
    <w:qFormat/>
    <w:rsid w:val="004803BB"/>
  </w:style>
  <w:style w:type="paragraph" w:customStyle="1" w:styleId="at0">
    <w:name w:val="at0"/>
    <w:basedOn w:val="gcc"/>
    <w:qFormat/>
    <w:rsid w:val="004803BB"/>
    <w:pPr>
      <w:spacing w:before="0" w:after="0" w:line="415" w:lineRule="auto"/>
    </w:pPr>
  </w:style>
  <w:style w:type="paragraph" w:customStyle="1" w:styleId="att">
    <w:name w:val="att"/>
    <w:basedOn w:val="cft"/>
    <w:qFormat/>
    <w:rsid w:val="004803BB"/>
  </w:style>
  <w:style w:type="paragraph" w:customStyle="1" w:styleId="at1">
    <w:name w:val="at1"/>
    <w:basedOn w:val="gcc1"/>
    <w:qFormat/>
    <w:rsid w:val="004803BB"/>
    <w:rPr>
      <w:b w:val="0"/>
      <w:bCs w:val="0"/>
    </w:rPr>
  </w:style>
  <w:style w:type="paragraph" w:customStyle="1" w:styleId="at2">
    <w:name w:val="at2"/>
    <w:basedOn w:val="gcc2"/>
    <w:qFormat/>
    <w:rsid w:val="004803BB"/>
    <w:pPr>
      <w:tabs>
        <w:tab w:val="left" w:pos="8295"/>
      </w:tabs>
    </w:pPr>
  </w:style>
  <w:style w:type="paragraph" w:customStyle="1" w:styleId="at3">
    <w:name w:val="at3"/>
    <w:basedOn w:val="gcc3"/>
    <w:qFormat/>
    <w:rsid w:val="004803BB"/>
    <w:pPr>
      <w:tabs>
        <w:tab w:val="left" w:pos="8295"/>
      </w:tabs>
    </w:pPr>
  </w:style>
  <w:style w:type="paragraph" w:customStyle="1" w:styleId="ifb">
    <w:name w:val="ifb"/>
    <w:basedOn w:val="itb"/>
    <w:qFormat/>
    <w:rsid w:val="004803BB"/>
    <w:pPr>
      <w:spacing w:before="0" w:after="0" w:line="360" w:lineRule="auto"/>
    </w:pPr>
  </w:style>
  <w:style w:type="paragraph" w:customStyle="1" w:styleId="ifb-1">
    <w:name w:val="ifb-1"/>
    <w:basedOn w:val="a"/>
    <w:qFormat/>
    <w:rsid w:val="004803BB"/>
    <w:pPr>
      <w:ind w:left="420" w:hanging="420"/>
    </w:pPr>
    <w:rPr>
      <w:rFonts w:ascii="楷体_GB2312" w:eastAsia="楷体_GB2312" w:hAnsi="Times New Roman" w:cs="Times New Roman"/>
      <w:szCs w:val="20"/>
    </w:rPr>
  </w:style>
  <w:style w:type="paragraph" w:customStyle="1" w:styleId="cf0">
    <w:name w:val="cf0"/>
    <w:basedOn w:val="cf"/>
    <w:qFormat/>
    <w:rsid w:val="004803BB"/>
  </w:style>
  <w:style w:type="paragraph" w:customStyle="1" w:styleId="sor">
    <w:name w:val="sor"/>
    <w:basedOn w:val="ifb"/>
    <w:qFormat/>
    <w:rsid w:val="004803BB"/>
  </w:style>
  <w:style w:type="paragraph" w:customStyle="1" w:styleId="itb-11a">
    <w:name w:val="itb-1.1.a"/>
    <w:basedOn w:val="a"/>
    <w:qFormat/>
    <w:rsid w:val="004803BB"/>
    <w:pPr>
      <w:ind w:left="1470" w:hanging="525"/>
    </w:pPr>
    <w:rPr>
      <w:rFonts w:ascii="楷体_GB2312" w:eastAsia="楷体_GB2312" w:hAnsi="Times New Roman" w:cs="Times New Roman"/>
      <w:szCs w:val="20"/>
    </w:rPr>
  </w:style>
  <w:style w:type="paragraph" w:customStyle="1" w:styleId="atoo">
    <w:name w:val="atoo"/>
    <w:basedOn w:val="at0"/>
    <w:qFormat/>
    <w:rsid w:val="004803BB"/>
  </w:style>
  <w:style w:type="paragraph" w:customStyle="1" w:styleId="ITB-0">
    <w:name w:val="ITB-0"/>
    <w:basedOn w:val="a"/>
    <w:qFormat/>
    <w:rsid w:val="004803BB"/>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4803BB"/>
    <w:pPr>
      <w:ind w:left="1157" w:firstLine="0"/>
    </w:pPr>
  </w:style>
  <w:style w:type="paragraph" w:customStyle="1" w:styleId="itb25">
    <w:name w:val="itb2.5"/>
    <w:basedOn w:val="a0"/>
    <w:qFormat/>
    <w:rsid w:val="004803BB"/>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4803BB"/>
    <w:pPr>
      <w:autoSpaceDE w:val="0"/>
      <w:autoSpaceDN w:val="0"/>
      <w:spacing w:line="360" w:lineRule="exact"/>
    </w:pPr>
    <w:rPr>
      <w:rFonts w:ascii="Times New Roman" w:eastAsia="华文仿宋"/>
    </w:rPr>
  </w:style>
  <w:style w:type="paragraph" w:customStyle="1" w:styleId="cbds">
    <w:name w:val="cbds"/>
    <w:basedOn w:val="bds"/>
    <w:qFormat/>
    <w:rsid w:val="004803BB"/>
  </w:style>
  <w:style w:type="paragraph" w:customStyle="1" w:styleId="scc-1451">
    <w:name w:val="scc-14.5.1"/>
    <w:basedOn w:val="scc-111"/>
    <w:qFormat/>
    <w:rsid w:val="004803BB"/>
    <w:pPr>
      <w:spacing w:line="360" w:lineRule="exact"/>
      <w:ind w:left="1467" w:hanging="840"/>
    </w:pPr>
  </w:style>
  <w:style w:type="paragraph" w:customStyle="1" w:styleId="scc-111">
    <w:name w:val="scc-1.1.1"/>
    <w:basedOn w:val="a"/>
    <w:qFormat/>
    <w:rsid w:val="004803BB"/>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4803BB"/>
    <w:pPr>
      <w:spacing w:line="360" w:lineRule="exact"/>
      <w:ind w:left="1992" w:hanging="525"/>
    </w:pPr>
  </w:style>
  <w:style w:type="paragraph" w:customStyle="1" w:styleId="SCC-1111">
    <w:name w:val="SCC-1.1.1.1"/>
    <w:basedOn w:val="scc-111"/>
    <w:qFormat/>
    <w:rsid w:val="004803BB"/>
    <w:pPr>
      <w:ind w:left="1890" w:hanging="420"/>
    </w:pPr>
  </w:style>
  <w:style w:type="paragraph" w:customStyle="1" w:styleId="scc-1451ai">
    <w:name w:val="scc-14.5.1.a.i"/>
    <w:basedOn w:val="scc-11111"/>
    <w:qFormat/>
    <w:rsid w:val="004803BB"/>
    <w:pPr>
      <w:spacing w:line="360" w:lineRule="exact"/>
      <w:ind w:left="2517" w:hanging="525"/>
    </w:pPr>
  </w:style>
  <w:style w:type="paragraph" w:customStyle="1" w:styleId="scc-11111">
    <w:name w:val="scc-1.1.1.1.1"/>
    <w:basedOn w:val="SCC-1111"/>
    <w:qFormat/>
    <w:rsid w:val="004803BB"/>
    <w:pPr>
      <w:ind w:left="2205" w:hanging="315"/>
    </w:pPr>
  </w:style>
  <w:style w:type="paragraph" w:customStyle="1" w:styleId="scc-11">
    <w:name w:val="scc-1.1"/>
    <w:basedOn w:val="gcc-11"/>
    <w:qFormat/>
    <w:rsid w:val="004803BB"/>
    <w:pPr>
      <w:ind w:left="947" w:hanging="527"/>
    </w:pPr>
    <w:rPr>
      <w:rFonts w:ascii="楷体_GB2312"/>
    </w:rPr>
  </w:style>
  <w:style w:type="paragraph" w:customStyle="1" w:styleId="gcc-11">
    <w:name w:val="gcc-1.1"/>
    <w:basedOn w:val="itb-11"/>
    <w:qFormat/>
    <w:rsid w:val="004803BB"/>
    <w:pPr>
      <w:spacing w:line="400" w:lineRule="atLeast"/>
    </w:pPr>
    <w:rPr>
      <w:rFonts w:ascii="Times New Roman"/>
      <w:sz w:val="24"/>
    </w:rPr>
  </w:style>
  <w:style w:type="paragraph" w:customStyle="1" w:styleId="itb-11">
    <w:name w:val="itb-1.1"/>
    <w:basedOn w:val="a"/>
    <w:qFormat/>
    <w:rsid w:val="004803BB"/>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4803BB"/>
    <w:rPr>
      <w:rFonts w:ascii="Times New Roman" w:eastAsia="宋体" w:hAnsi="Times New Roman" w:cs="Times New Roman"/>
      <w:szCs w:val="20"/>
    </w:rPr>
  </w:style>
  <w:style w:type="character" w:customStyle="1" w:styleId="Char2">
    <w:name w:val="正文文本缩进 Char"/>
    <w:basedOn w:val="a1"/>
    <w:link w:val="a7"/>
    <w:qFormat/>
    <w:rsid w:val="004803BB"/>
    <w:rPr>
      <w:rFonts w:ascii="Times New Roman" w:eastAsia="宋体" w:hAnsi="Times New Roman" w:cs="Times New Roman"/>
      <w:szCs w:val="20"/>
    </w:rPr>
  </w:style>
  <w:style w:type="character" w:customStyle="1" w:styleId="Char6">
    <w:name w:val="副标题 Char"/>
    <w:basedOn w:val="a1"/>
    <w:link w:val="ae"/>
    <w:qFormat/>
    <w:rsid w:val="004803BB"/>
    <w:rPr>
      <w:rFonts w:ascii="Arial" w:eastAsia="宋体" w:hAnsi="Arial" w:cs="Arial"/>
      <w:b/>
      <w:bCs/>
      <w:kern w:val="28"/>
      <w:sz w:val="32"/>
      <w:szCs w:val="32"/>
    </w:rPr>
  </w:style>
  <w:style w:type="character" w:customStyle="1" w:styleId="2Char1">
    <w:name w:val="正文文本 2 Char"/>
    <w:basedOn w:val="a1"/>
    <w:link w:val="21"/>
    <w:qFormat/>
    <w:rsid w:val="004803BB"/>
    <w:rPr>
      <w:rFonts w:ascii="楷体_GB2312" w:eastAsia="楷体_GB2312" w:hAnsi="Times New Roman" w:cs="Times New Roman"/>
      <w:b/>
      <w:sz w:val="72"/>
      <w:szCs w:val="20"/>
    </w:rPr>
  </w:style>
  <w:style w:type="paragraph" w:customStyle="1" w:styleId="eqc1t">
    <w:name w:val="eqc1t"/>
    <w:basedOn w:val="a"/>
    <w:qFormat/>
    <w:rsid w:val="004803BB"/>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4803BB"/>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4803BB"/>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4803BB"/>
    <w:rPr>
      <w:rFonts w:ascii="华文仿宋" w:eastAsia="华文仿宋" w:hAnsi="华文仿宋" w:cs="Times New Roman"/>
      <w:sz w:val="32"/>
      <w:szCs w:val="20"/>
    </w:rPr>
  </w:style>
  <w:style w:type="character" w:customStyle="1" w:styleId="Char5">
    <w:name w:val="批注框文本 Char"/>
    <w:basedOn w:val="a1"/>
    <w:link w:val="ab"/>
    <w:semiHidden/>
    <w:qFormat/>
    <w:rsid w:val="004803BB"/>
    <w:rPr>
      <w:rFonts w:ascii="Times New Roman" w:eastAsia="宋体" w:hAnsi="Times New Roman" w:cs="Times New Roman"/>
      <w:sz w:val="18"/>
      <w:szCs w:val="18"/>
    </w:rPr>
  </w:style>
  <w:style w:type="character" w:customStyle="1" w:styleId="3Char1">
    <w:name w:val="正文文本缩进 3 Char"/>
    <w:basedOn w:val="a1"/>
    <w:link w:val="31"/>
    <w:qFormat/>
    <w:rsid w:val="004803BB"/>
    <w:rPr>
      <w:rFonts w:ascii="华文仿宋" w:eastAsia="华文仿宋" w:hAnsi="华文仿宋" w:cs="Times New Roman"/>
      <w:sz w:val="24"/>
      <w:szCs w:val="20"/>
    </w:rPr>
  </w:style>
  <w:style w:type="paragraph" w:customStyle="1" w:styleId="Indent">
    <w:name w:val="Indent"/>
    <w:basedOn w:val="a"/>
    <w:qFormat/>
    <w:rsid w:val="004803BB"/>
    <w:pPr>
      <w:widowControl/>
      <w:ind w:left="900"/>
      <w:jc w:val="left"/>
    </w:pPr>
    <w:rPr>
      <w:rFonts w:ascii="Arial" w:eastAsia="宋体" w:hAnsi="Arial" w:cs="Arial"/>
      <w:kern w:val="0"/>
      <w:sz w:val="24"/>
      <w:szCs w:val="20"/>
      <w:lang w:eastAsia="en-US"/>
    </w:rPr>
  </w:style>
  <w:style w:type="character" w:customStyle="1" w:styleId="CharChar">
    <w:name w:val="Char Char"/>
    <w:qFormat/>
    <w:rsid w:val="004803BB"/>
    <w:rPr>
      <w:rFonts w:ascii="宋体" w:eastAsia="宋体"/>
      <w:b/>
      <w:kern w:val="2"/>
      <w:sz w:val="36"/>
      <w:lang w:val="en-US" w:eastAsia="zh-CN" w:bidi="ar-SA"/>
    </w:rPr>
  </w:style>
  <w:style w:type="character" w:customStyle="1" w:styleId="CharChar1">
    <w:name w:val="Char Char1"/>
    <w:qFormat/>
    <w:rsid w:val="004803BB"/>
    <w:rPr>
      <w:rFonts w:eastAsia="宋体"/>
      <w:kern w:val="2"/>
      <w:sz w:val="18"/>
      <w:lang w:val="en-US" w:eastAsia="zh-CN" w:bidi="ar-SA"/>
    </w:rPr>
  </w:style>
  <w:style w:type="character" w:customStyle="1" w:styleId="CharChar7">
    <w:name w:val="Char Char7"/>
    <w:qFormat/>
    <w:rsid w:val="004803BB"/>
    <w:rPr>
      <w:rFonts w:ascii="Arial" w:eastAsia="黑体" w:hAnsi="Arial"/>
      <w:b/>
      <w:bCs/>
      <w:kern w:val="2"/>
      <w:sz w:val="28"/>
      <w:szCs w:val="28"/>
      <w:lang w:val="en-US" w:eastAsia="zh-CN" w:bidi="ar-SA"/>
    </w:rPr>
  </w:style>
  <w:style w:type="character" w:customStyle="1" w:styleId="CharChar6">
    <w:name w:val="Char Char6"/>
    <w:qFormat/>
    <w:rsid w:val="004803BB"/>
    <w:rPr>
      <w:rFonts w:eastAsia="宋体"/>
      <w:b/>
      <w:bCs/>
      <w:kern w:val="2"/>
      <w:sz w:val="28"/>
      <w:szCs w:val="28"/>
      <w:lang w:val="en-US" w:eastAsia="zh-CN" w:bidi="ar-SA"/>
    </w:rPr>
  </w:style>
  <w:style w:type="character" w:customStyle="1" w:styleId="CharChar5">
    <w:name w:val="Char Char5"/>
    <w:qFormat/>
    <w:rsid w:val="004803BB"/>
    <w:rPr>
      <w:rFonts w:ascii="Arial" w:eastAsia="黑体" w:hAnsi="Arial"/>
      <w:b/>
      <w:bCs/>
      <w:kern w:val="2"/>
      <w:sz w:val="24"/>
      <w:szCs w:val="24"/>
      <w:lang w:val="en-US" w:eastAsia="zh-CN" w:bidi="ar-SA"/>
    </w:rPr>
  </w:style>
  <w:style w:type="character" w:customStyle="1" w:styleId="CharChar4">
    <w:name w:val="Char Char4"/>
    <w:qFormat/>
    <w:rsid w:val="004803BB"/>
    <w:rPr>
      <w:rFonts w:eastAsia="宋体"/>
      <w:b/>
      <w:bCs/>
      <w:kern w:val="2"/>
      <w:sz w:val="24"/>
      <w:szCs w:val="24"/>
      <w:lang w:val="en-US" w:eastAsia="zh-CN" w:bidi="ar-SA"/>
    </w:rPr>
  </w:style>
  <w:style w:type="character" w:customStyle="1" w:styleId="CharChar3">
    <w:name w:val="Char Char3"/>
    <w:qFormat/>
    <w:rsid w:val="004803BB"/>
    <w:rPr>
      <w:rFonts w:ascii="Arial" w:eastAsia="黑体" w:hAnsi="Arial"/>
      <w:kern w:val="2"/>
      <w:sz w:val="24"/>
      <w:szCs w:val="24"/>
      <w:lang w:val="en-US" w:eastAsia="zh-CN" w:bidi="ar-SA"/>
    </w:rPr>
  </w:style>
  <w:style w:type="character" w:customStyle="1" w:styleId="CharChar2">
    <w:name w:val="Char Char2"/>
    <w:qFormat/>
    <w:rsid w:val="004803BB"/>
    <w:rPr>
      <w:rFonts w:ascii="Arial" w:eastAsia="黑体" w:hAnsi="Arial"/>
      <w:kern w:val="2"/>
      <w:sz w:val="21"/>
      <w:szCs w:val="21"/>
      <w:lang w:val="en-US" w:eastAsia="zh-CN" w:bidi="ar-SA"/>
    </w:rPr>
  </w:style>
  <w:style w:type="paragraph" w:customStyle="1" w:styleId="10">
    <w:name w:val="样式1"/>
    <w:basedOn w:val="a"/>
    <w:qFormat/>
    <w:rsid w:val="004803BB"/>
    <w:pPr>
      <w:spacing w:line="360" w:lineRule="auto"/>
    </w:pPr>
    <w:rPr>
      <w:rFonts w:ascii="宋体" w:eastAsia="宋体" w:hAnsi="宋体" w:cs="Times New Roman"/>
      <w:sz w:val="24"/>
      <w:szCs w:val="24"/>
    </w:rPr>
  </w:style>
  <w:style w:type="paragraph" w:customStyle="1" w:styleId="22">
    <w:name w:val="样式2"/>
    <w:basedOn w:val="a"/>
    <w:qFormat/>
    <w:rsid w:val="004803BB"/>
    <w:pPr>
      <w:spacing w:line="360" w:lineRule="auto"/>
      <w:ind w:left="360"/>
    </w:pPr>
    <w:rPr>
      <w:rFonts w:ascii="宋体" w:eastAsia="宋体" w:hAnsi="宋体" w:cs="Times New Roman"/>
      <w:sz w:val="24"/>
      <w:szCs w:val="24"/>
    </w:rPr>
  </w:style>
  <w:style w:type="character" w:customStyle="1" w:styleId="2Char2">
    <w:name w:val="样式2 Char"/>
    <w:qFormat/>
    <w:rsid w:val="004803BB"/>
    <w:rPr>
      <w:rFonts w:ascii="宋体" w:eastAsia="宋体" w:hAnsi="宋体"/>
      <w:kern w:val="2"/>
      <w:sz w:val="24"/>
      <w:szCs w:val="24"/>
      <w:lang w:val="en-US" w:eastAsia="zh-CN" w:bidi="ar-SA"/>
    </w:rPr>
  </w:style>
  <w:style w:type="character" w:customStyle="1" w:styleId="1Char0">
    <w:name w:val="普通文字1 Char"/>
    <w:qFormat/>
    <w:rsid w:val="004803BB"/>
    <w:rPr>
      <w:rFonts w:ascii="宋体" w:eastAsia="宋体" w:hAnsi="Courier New"/>
      <w:kern w:val="2"/>
      <w:sz w:val="21"/>
      <w:lang w:val="en-US" w:eastAsia="zh-CN" w:bidi="ar-SA"/>
    </w:rPr>
  </w:style>
  <w:style w:type="character" w:customStyle="1" w:styleId="Char0">
    <w:name w:val="批注文字 Char"/>
    <w:basedOn w:val="a1"/>
    <w:link w:val="a5"/>
    <w:semiHidden/>
    <w:qFormat/>
    <w:rsid w:val="004803BB"/>
    <w:rPr>
      <w:rFonts w:ascii="Times New Roman" w:eastAsia="宋体" w:hAnsi="Times New Roman" w:cs="Times New Roman"/>
      <w:kern w:val="0"/>
      <w:sz w:val="24"/>
      <w:szCs w:val="20"/>
    </w:rPr>
  </w:style>
  <w:style w:type="paragraph" w:customStyle="1" w:styleId="23">
    <w:name w:val="标2"/>
    <w:basedOn w:val="a"/>
    <w:qFormat/>
    <w:rsid w:val="004803BB"/>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4803BB"/>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4803BB"/>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4803BB"/>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4803BB"/>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4803BB"/>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4803BB"/>
    <w:rPr>
      <w:rFonts w:ascii="Arial" w:eastAsia="黑体" w:hAnsi="Arial" w:cs="Times New Roman"/>
      <w:b/>
      <w:sz w:val="36"/>
      <w:szCs w:val="20"/>
    </w:rPr>
  </w:style>
  <w:style w:type="character" w:customStyle="1" w:styleId="Char12">
    <w:name w:val="正文文本 Char1"/>
    <w:qFormat/>
    <w:rsid w:val="004803BB"/>
    <w:rPr>
      <w:kern w:val="2"/>
      <w:sz w:val="21"/>
      <w:szCs w:val="24"/>
    </w:rPr>
  </w:style>
  <w:style w:type="character" w:customStyle="1" w:styleId="FooterChar">
    <w:name w:val="Footer Char"/>
    <w:qFormat/>
    <w:rsid w:val="004803BB"/>
    <w:rPr>
      <w:rFonts w:ascii="Times New Roman" w:hAnsi="Times New Roman" w:cs="Times New Roman"/>
      <w:sz w:val="18"/>
      <w:szCs w:val="18"/>
    </w:rPr>
  </w:style>
  <w:style w:type="paragraph" w:customStyle="1" w:styleId="13">
    <w:name w:val="正文文本缩进1"/>
    <w:basedOn w:val="a"/>
    <w:qFormat/>
    <w:rsid w:val="004803BB"/>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4803BB"/>
    <w:rPr>
      <w:rFonts w:ascii="Times New Roman" w:eastAsia="宋体" w:hAnsi="Times New Roman" w:cs="Times New Roman"/>
      <w:sz w:val="24"/>
      <w:szCs w:val="24"/>
    </w:rPr>
  </w:style>
  <w:style w:type="character" w:customStyle="1" w:styleId="Heading1Char">
    <w:name w:val="Heading 1 Char"/>
    <w:qFormat/>
    <w:rsid w:val="004803BB"/>
    <w:rPr>
      <w:rFonts w:ascii="Times New Roman" w:hAnsi="Times New Roman" w:cs="Times New Roman"/>
      <w:b/>
      <w:bCs/>
      <w:kern w:val="44"/>
      <w:sz w:val="44"/>
      <w:szCs w:val="44"/>
    </w:rPr>
  </w:style>
  <w:style w:type="character" w:customStyle="1" w:styleId="Heading2Char">
    <w:name w:val="Heading 2 Char"/>
    <w:qFormat/>
    <w:rsid w:val="004803BB"/>
    <w:rPr>
      <w:rFonts w:ascii="Cambria" w:eastAsia="宋体" w:hAnsi="Cambria" w:cs="Cambria"/>
      <w:b/>
      <w:bCs/>
      <w:sz w:val="32"/>
      <w:szCs w:val="32"/>
    </w:rPr>
  </w:style>
  <w:style w:type="character" w:customStyle="1" w:styleId="Heading3Char">
    <w:name w:val="Heading 3 Char"/>
    <w:qFormat/>
    <w:rsid w:val="004803BB"/>
    <w:rPr>
      <w:rFonts w:ascii="Times New Roman" w:hAnsi="Times New Roman" w:cs="Times New Roman"/>
      <w:b/>
      <w:bCs/>
      <w:sz w:val="32"/>
      <w:szCs w:val="32"/>
    </w:rPr>
  </w:style>
  <w:style w:type="character" w:customStyle="1" w:styleId="Heading4Char">
    <w:name w:val="Heading 4 Char"/>
    <w:qFormat/>
    <w:rsid w:val="004803BB"/>
    <w:rPr>
      <w:rFonts w:ascii="Cambria" w:eastAsia="宋体" w:hAnsi="Cambria" w:cs="Cambria"/>
      <w:b/>
      <w:bCs/>
      <w:sz w:val="28"/>
      <w:szCs w:val="28"/>
    </w:rPr>
  </w:style>
  <w:style w:type="character" w:customStyle="1" w:styleId="Heading5Char">
    <w:name w:val="Heading 5 Char"/>
    <w:qFormat/>
    <w:rsid w:val="004803BB"/>
    <w:rPr>
      <w:rFonts w:ascii="Times New Roman" w:hAnsi="Times New Roman" w:cs="Times New Roman"/>
      <w:b/>
      <w:bCs/>
      <w:sz w:val="28"/>
      <w:szCs w:val="28"/>
    </w:rPr>
  </w:style>
  <w:style w:type="character" w:customStyle="1" w:styleId="Heading6Char">
    <w:name w:val="Heading 6 Char"/>
    <w:qFormat/>
    <w:rsid w:val="004803BB"/>
    <w:rPr>
      <w:rFonts w:ascii="Cambria" w:eastAsia="宋体" w:hAnsi="Cambria" w:cs="Cambria"/>
      <w:b/>
      <w:bCs/>
      <w:sz w:val="24"/>
      <w:szCs w:val="24"/>
    </w:rPr>
  </w:style>
  <w:style w:type="character" w:customStyle="1" w:styleId="Heading7Char">
    <w:name w:val="Heading 7 Char"/>
    <w:qFormat/>
    <w:rsid w:val="004803BB"/>
    <w:rPr>
      <w:rFonts w:ascii="Times New Roman" w:hAnsi="Times New Roman" w:cs="Times New Roman"/>
      <w:b/>
      <w:bCs/>
      <w:sz w:val="24"/>
      <w:szCs w:val="24"/>
    </w:rPr>
  </w:style>
  <w:style w:type="character" w:customStyle="1" w:styleId="Heading8Char">
    <w:name w:val="Heading 8 Char"/>
    <w:qFormat/>
    <w:rsid w:val="004803BB"/>
    <w:rPr>
      <w:rFonts w:ascii="Cambria" w:eastAsia="宋体" w:hAnsi="Cambria" w:cs="Cambria"/>
      <w:sz w:val="24"/>
      <w:szCs w:val="24"/>
    </w:rPr>
  </w:style>
  <w:style w:type="character" w:customStyle="1" w:styleId="Heading9Char">
    <w:name w:val="Heading 9 Char"/>
    <w:qFormat/>
    <w:rsid w:val="004803BB"/>
    <w:rPr>
      <w:rFonts w:ascii="Cambria" w:eastAsia="宋体" w:hAnsi="Cambria" w:cs="Cambria"/>
      <w:sz w:val="21"/>
      <w:szCs w:val="21"/>
    </w:rPr>
  </w:style>
  <w:style w:type="character" w:customStyle="1" w:styleId="BodyTextChar">
    <w:name w:val="Body Text Char"/>
    <w:qFormat/>
    <w:rsid w:val="004803BB"/>
    <w:rPr>
      <w:rFonts w:ascii="Times New Roman" w:hAnsi="Times New Roman" w:cs="Times New Roman"/>
      <w:sz w:val="24"/>
      <w:szCs w:val="24"/>
    </w:rPr>
  </w:style>
  <w:style w:type="character" w:customStyle="1" w:styleId="BodyText2Char">
    <w:name w:val="Body Text 2 Char"/>
    <w:qFormat/>
    <w:rsid w:val="004803BB"/>
    <w:rPr>
      <w:rFonts w:ascii="Times New Roman" w:hAnsi="Times New Roman" w:cs="Times New Roman"/>
      <w:sz w:val="24"/>
      <w:szCs w:val="24"/>
    </w:rPr>
  </w:style>
  <w:style w:type="character" w:customStyle="1" w:styleId="BodyText3Char">
    <w:name w:val="Body Text 3 Char"/>
    <w:qFormat/>
    <w:rsid w:val="004803BB"/>
    <w:rPr>
      <w:rFonts w:ascii="Times New Roman" w:hAnsi="Times New Roman" w:cs="Times New Roman"/>
      <w:sz w:val="16"/>
      <w:szCs w:val="16"/>
    </w:rPr>
  </w:style>
  <w:style w:type="character" w:customStyle="1" w:styleId="TitleChar">
    <w:name w:val="Title Char"/>
    <w:qFormat/>
    <w:rsid w:val="004803BB"/>
    <w:rPr>
      <w:rFonts w:ascii="Cambria" w:hAnsi="Cambria" w:cs="Cambria"/>
      <w:b/>
      <w:bCs/>
      <w:sz w:val="32"/>
      <w:szCs w:val="32"/>
    </w:rPr>
  </w:style>
  <w:style w:type="character" w:customStyle="1" w:styleId="SubtitleChar">
    <w:name w:val="Subtitle Char"/>
    <w:qFormat/>
    <w:rsid w:val="004803BB"/>
    <w:rPr>
      <w:rFonts w:ascii="Cambria" w:hAnsi="Cambria" w:cs="Cambria"/>
      <w:b/>
      <w:bCs/>
      <w:kern w:val="28"/>
      <w:sz w:val="32"/>
      <w:szCs w:val="32"/>
    </w:rPr>
  </w:style>
  <w:style w:type="character" w:customStyle="1" w:styleId="PlainTextChar">
    <w:name w:val="Plain Text Char"/>
    <w:qFormat/>
    <w:rsid w:val="004803BB"/>
    <w:rPr>
      <w:rFonts w:ascii="宋体" w:eastAsia="宋体" w:cs="宋体"/>
      <w:sz w:val="21"/>
      <w:szCs w:val="21"/>
    </w:rPr>
  </w:style>
  <w:style w:type="character" w:customStyle="1" w:styleId="BodyTextIndent2Char">
    <w:name w:val="Body Text Indent 2 Char"/>
    <w:qFormat/>
    <w:rsid w:val="004803BB"/>
    <w:rPr>
      <w:rFonts w:ascii="Times New Roman" w:hAnsi="Times New Roman" w:cs="Times New Roman"/>
      <w:sz w:val="24"/>
      <w:szCs w:val="24"/>
    </w:rPr>
  </w:style>
  <w:style w:type="character" w:customStyle="1" w:styleId="BodyTextIndent3Char">
    <w:name w:val="Body Text Indent 3 Char"/>
    <w:qFormat/>
    <w:rsid w:val="004803BB"/>
    <w:rPr>
      <w:rFonts w:ascii="Times New Roman" w:hAnsi="Times New Roman" w:cs="Times New Roman"/>
      <w:sz w:val="16"/>
      <w:szCs w:val="16"/>
    </w:rPr>
  </w:style>
  <w:style w:type="character" w:customStyle="1" w:styleId="HeaderChar">
    <w:name w:val="Header Char"/>
    <w:qFormat/>
    <w:rsid w:val="004803BB"/>
    <w:rPr>
      <w:rFonts w:ascii="Times New Roman" w:hAnsi="Times New Roman" w:cs="Times New Roman"/>
      <w:sz w:val="18"/>
      <w:szCs w:val="18"/>
    </w:rPr>
  </w:style>
  <w:style w:type="character" w:customStyle="1" w:styleId="DateChar">
    <w:name w:val="Date Char"/>
    <w:qFormat/>
    <w:rsid w:val="004803BB"/>
    <w:rPr>
      <w:rFonts w:ascii="Times New Roman" w:hAnsi="Times New Roman" w:cs="Times New Roman"/>
      <w:sz w:val="24"/>
      <w:szCs w:val="24"/>
    </w:rPr>
  </w:style>
  <w:style w:type="character" w:customStyle="1" w:styleId="BalloonTextChar">
    <w:name w:val="Balloon Text Char"/>
    <w:qFormat/>
    <w:rsid w:val="004803BB"/>
    <w:rPr>
      <w:rFonts w:ascii="Times New Roman" w:hAnsi="Times New Roman" w:cs="Times New Roman"/>
      <w:sz w:val="2"/>
      <w:szCs w:val="2"/>
    </w:rPr>
  </w:style>
  <w:style w:type="paragraph" w:customStyle="1" w:styleId="00">
    <w:name w:val="00"/>
    <w:qFormat/>
    <w:rsid w:val="004803BB"/>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4803BB"/>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4803BB"/>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4803BB"/>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4803BB"/>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4803BB"/>
    <w:pPr>
      <w:spacing w:line="240" w:lineRule="exact"/>
      <w:ind w:left="3024"/>
      <w:jc w:val="center"/>
    </w:pPr>
    <w:rPr>
      <w:rFonts w:ascii="Courier" w:eastAsia="宋体" w:hAnsi="Courier" w:cs="Courier"/>
      <w:sz w:val="24"/>
      <w:szCs w:val="24"/>
      <w:lang w:val="de-DE"/>
    </w:rPr>
  </w:style>
  <w:style w:type="paragraph" w:customStyle="1" w:styleId="01">
    <w:name w:val="01"/>
    <w:qFormat/>
    <w:rsid w:val="004803BB"/>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4803BB"/>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4803BB"/>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4803BB"/>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4803BB"/>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4803BB"/>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4803BB"/>
    <w:pPr>
      <w:jc w:val="center"/>
    </w:pPr>
    <w:rPr>
      <w:rFonts w:ascii="Arial" w:eastAsia="宋体" w:hAnsi="Arial" w:cs="Arial"/>
      <w:sz w:val="22"/>
      <w:szCs w:val="22"/>
    </w:rPr>
  </w:style>
  <w:style w:type="paragraph" w:customStyle="1" w:styleId="Preistext4">
    <w:name w:val="Preistext 4"/>
    <w:basedOn w:val="a"/>
    <w:qFormat/>
    <w:rsid w:val="004803BB"/>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4803BB"/>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4803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4803B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4803BB"/>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4803BB"/>
    <w:rPr>
      <w:rFonts w:ascii="Times New Roman" w:eastAsia="宋体" w:hAnsi="Times New Roman" w:cs="Times New Roman"/>
      <w:sz w:val="48"/>
      <w:szCs w:val="48"/>
    </w:rPr>
  </w:style>
  <w:style w:type="character" w:customStyle="1" w:styleId="Char8">
    <w:name w:val="批注主题 Char"/>
    <w:basedOn w:val="Char0"/>
    <w:link w:val="af1"/>
    <w:qFormat/>
    <w:rsid w:val="004803BB"/>
    <w:rPr>
      <w:rFonts w:ascii="Times New Roman" w:eastAsia="宋体" w:hAnsi="Times New Roman" w:cs="Times New Roman"/>
      <w:b/>
      <w:bCs/>
      <w:kern w:val="0"/>
      <w:sz w:val="24"/>
      <w:szCs w:val="24"/>
    </w:rPr>
  </w:style>
  <w:style w:type="paragraph" w:customStyle="1" w:styleId="font7">
    <w:name w:val="font7"/>
    <w:basedOn w:val="a"/>
    <w:qFormat/>
    <w:rsid w:val="004803BB"/>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4803BB"/>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4803BB"/>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4803BB"/>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4803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4803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4803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4803B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4803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4803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4803B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4803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4803BB"/>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4803BB"/>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4803B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4803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4803B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4803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4803B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4803BB"/>
    <w:pPr>
      <w:snapToGrid w:val="0"/>
      <w:spacing w:before="120"/>
    </w:pPr>
    <w:rPr>
      <w:rFonts w:ascii="Times New Roman" w:eastAsia="宋体" w:hAnsi="Times New Roman" w:cs="Times New Roman"/>
      <w:szCs w:val="21"/>
    </w:rPr>
  </w:style>
  <w:style w:type="paragraph" w:customStyle="1" w:styleId="qw">
    <w:name w:val="qw"/>
    <w:qFormat/>
    <w:rsid w:val="004803BB"/>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4803BB"/>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4803BB"/>
    <w:rPr>
      <w:kern w:val="2"/>
      <w:sz w:val="18"/>
    </w:rPr>
  </w:style>
  <w:style w:type="character" w:customStyle="1" w:styleId="Charb">
    <w:name w:val="页眉 Char"/>
    <w:uiPriority w:val="99"/>
    <w:qFormat/>
    <w:rsid w:val="004803BB"/>
    <w:rPr>
      <w:kern w:val="2"/>
      <w:sz w:val="18"/>
    </w:rPr>
  </w:style>
  <w:style w:type="character" w:customStyle="1" w:styleId="afa">
    <w:name w:val="文档结构图 字符"/>
    <w:basedOn w:val="a1"/>
    <w:uiPriority w:val="99"/>
    <w:semiHidden/>
    <w:qFormat/>
    <w:rsid w:val="004803BB"/>
    <w:rPr>
      <w:rFonts w:ascii="Microsoft YaHei UI" w:eastAsia="Microsoft YaHei UI"/>
      <w:sz w:val="18"/>
      <w:szCs w:val="18"/>
    </w:rPr>
  </w:style>
  <w:style w:type="character" w:customStyle="1" w:styleId="Char">
    <w:name w:val="文档结构图 Char"/>
    <w:link w:val="a4"/>
    <w:qFormat/>
    <w:rsid w:val="004803BB"/>
    <w:rPr>
      <w:rFonts w:ascii="宋体" w:eastAsia="宋体" w:hAnsi="Times New Roman" w:cs="Times New Roman"/>
      <w:sz w:val="18"/>
      <w:szCs w:val="18"/>
    </w:rPr>
  </w:style>
  <w:style w:type="character" w:customStyle="1" w:styleId="HTML0">
    <w:name w:val="HTML 预设格式 字符"/>
    <w:basedOn w:val="a1"/>
    <w:uiPriority w:val="99"/>
    <w:semiHidden/>
    <w:qFormat/>
    <w:rsid w:val="004803BB"/>
    <w:rPr>
      <w:rFonts w:ascii="Courier New" w:hAnsi="Courier New" w:cs="Courier New"/>
      <w:sz w:val="20"/>
      <w:szCs w:val="20"/>
    </w:rPr>
  </w:style>
  <w:style w:type="character" w:customStyle="1" w:styleId="HTMLChar">
    <w:name w:val="HTML 预设格式 Char"/>
    <w:link w:val="HTML"/>
    <w:uiPriority w:val="99"/>
    <w:qFormat/>
    <w:rsid w:val="004803BB"/>
    <w:rPr>
      <w:rFonts w:ascii="宋体" w:eastAsia="宋体" w:hAnsi="宋体" w:cs="Times New Roman"/>
      <w:kern w:val="0"/>
      <w:sz w:val="24"/>
      <w:szCs w:val="24"/>
    </w:rPr>
  </w:style>
  <w:style w:type="paragraph" w:customStyle="1" w:styleId="-11">
    <w:name w:val="彩色列表 - 强调文字颜色 11"/>
    <w:basedOn w:val="a"/>
    <w:qFormat/>
    <w:rsid w:val="004803BB"/>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4803BB"/>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4803BB"/>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4803BB"/>
    <w:pPr>
      <w:ind w:firstLineChars="200" w:firstLine="420"/>
    </w:pPr>
    <w:rPr>
      <w:rFonts w:ascii="Times New Roman" w:eastAsia="宋体" w:hAnsi="Times New Roman" w:cs="Times New Roman"/>
      <w:szCs w:val="24"/>
    </w:rPr>
  </w:style>
  <w:style w:type="paragraph" w:customStyle="1" w:styleId="14">
    <w:name w:val="修订1"/>
    <w:hidden/>
    <w:uiPriority w:val="99"/>
    <w:unhideWhenUsed/>
    <w:qFormat/>
    <w:rsid w:val="004803BB"/>
    <w:rPr>
      <w:kern w:val="2"/>
      <w:sz w:val="21"/>
      <w:szCs w:val="22"/>
    </w:rPr>
  </w:style>
  <w:style w:type="character" w:customStyle="1" w:styleId="15">
    <w:name w:val="纯文本 字符1"/>
    <w:basedOn w:val="a1"/>
    <w:qFormat/>
    <w:rsid w:val="004803BB"/>
    <w:rPr>
      <w:rFonts w:ascii="宋体" w:eastAsia="宋体" w:hAnsi="Courier New"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szy.sh.cn/"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5"/>
    <customShpInfo spid="_x0000_s3084"/>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B341B-8725-470B-9C77-516B4FB5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4</cp:revision>
  <dcterms:created xsi:type="dcterms:W3CDTF">2022-11-22T07:58:00Z</dcterms:created>
  <dcterms:modified xsi:type="dcterms:W3CDTF">2022-11-25T03:15:00Z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3A3CD4A88AE741B6982EAAA1849AD188</vt:lpwstr>
  </property>
</Properties>
</file>